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9" w:name="X05f371cf2c2d96466849bb840617f7247358122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ZORD Service 2 — Intent Engine Production-Grade Refactor Blueprint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zord-intent-engine</w:t>
      </w:r>
      <w:r>
        <w:br/>
      </w:r>
      <w:r>
        <w:rPr>
          <w:b/>
          <w:bCs/>
        </w:rPr>
        <w:t xml:space="preserve">Role in Zord:</w:t>
      </w:r>
      <w:r>
        <w:t xml:space="preserve"> </w:t>
      </w:r>
      <w:r>
        <w:t xml:space="preserve">Payment instruction intake, canonicalization, governance, duplicate/replay protection, evidence-ready intent truth.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Backend developer / engineering lead.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2026-07-07</w:t>
      </w:r>
      <w:r>
        <w:br/>
      </w:r>
      <w:r>
        <w:rPr>
          <w:b/>
          <w:bCs/>
        </w:rPr>
        <w:t xml:space="preserve">Primary source:</w:t>
      </w:r>
      <w:r>
        <w:t xml:space="preserve"> </w:t>
      </w:r>
      <w:r>
        <w:rPr>
          <w:rStyle w:val="VerbatimChar"/>
        </w:rPr>
        <w:t xml:space="preserve">ZORD_INTENT_ENGINE_Database_Architecture_Handbook.docx</w:t>
      </w:r>
      <w:r>
        <w:t xml:space="preserve">, plus current Zord product context and prior audit/fix discussions.</w:t>
      </w:r>
    </w:p>
    <w:p>
      <w:r>
        <w:pict>
          <v:rect style="width:0;height:1.5pt" o:hralign="center" o:hrstd="t" o:hr="t"/>
        </w:pict>
      </w:r>
    </w:p>
    <w:bookmarkStart w:id="20" w:name="executive-decis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0. Executive Decision</w:t>
      </w:r>
    </w:p>
    <w:p>
      <w:pPr>
        <w:pStyle w:val="FirstParagraph"/>
      </w:pPr>
      <w:r>
        <w:t xml:space="preserve">Service 2 must not be treated as a parser. It is the</w:t>
      </w:r>
      <w:r>
        <w:t xml:space="preserve"> </w:t>
      </w:r>
      <w:r>
        <w:rPr>
          <w:b/>
          <w:bCs/>
        </w:rPr>
        <w:t xml:space="preserve">Payment Instruction Truth Gate</w:t>
      </w:r>
      <w:r>
        <w:t xml:space="preserve"> </w:t>
      </w:r>
      <w:r>
        <w:t xml:space="preserve">for Zord.</w:t>
      </w:r>
    </w:p>
    <w:p>
      <w:pPr>
        <w:pStyle w:val="BodyText"/>
      </w:pPr>
      <w:r>
        <w:t xml:space="preserve">A normal system asks:</w:t>
      </w:r>
    </w:p>
    <w:p>
      <w:pPr>
        <w:pStyle w:val="SourceCode"/>
      </w:pPr>
      <w:r>
        <w:rPr>
          <w:rStyle w:val="VerbatimChar"/>
        </w:rPr>
        <w:t xml:space="preserve">Can we parse this payment file?</w:t>
      </w:r>
    </w:p>
    <w:p>
      <w:pPr>
        <w:pStyle w:val="FirstParagraph"/>
      </w:pPr>
      <w:r>
        <w:t xml:space="preserve">Zord Service 2 must ask:</w:t>
      </w:r>
    </w:p>
    <w:p>
      <w:pPr>
        <w:pStyle w:val="SourceCode"/>
      </w:pPr>
      <w:r>
        <w:rPr>
          <w:rStyle w:val="VerbatimChar"/>
        </w:rPr>
        <w:t xml:space="preserve">Can this payment instruction be trusted enough to become canonical operational truth?</w:t>
      </w:r>
    </w:p>
    <w:p>
      <w:pPr>
        <w:pStyle w:val="FirstParagraph"/>
      </w:pPr>
      <w:r>
        <w:t xml:space="preserve">Therefore Service 2 must produce a payment intent that is:</w:t>
      </w:r>
    </w:p>
    <w:p>
      <w:pPr>
        <w:pStyle w:val="SourceCode"/>
      </w:pPr>
      <w:r>
        <w:rPr>
          <w:rStyle w:val="VerbatimChar"/>
        </w:rPr>
        <w:t xml:space="preserve">1. tenant-scoped</w:t>
      </w:r>
      <w:r>
        <w:br/>
      </w:r>
      <w:r>
        <w:rPr>
          <w:rStyle w:val="VerbatimChar"/>
        </w:rPr>
        <w:t xml:space="preserve">2. source-traceable</w:t>
      </w:r>
      <w:r>
        <w:br/>
      </w:r>
      <w:r>
        <w:rPr>
          <w:rStyle w:val="VerbatimChar"/>
        </w:rPr>
        <w:t xml:space="preserve">3. mapping-profile-versioned</w:t>
      </w:r>
      <w:r>
        <w:br/>
      </w:r>
      <w:r>
        <w:rPr>
          <w:rStyle w:val="VerbatimChar"/>
        </w:rPr>
        <w:t xml:space="preserve">4. policy-evaluated</w:t>
      </w:r>
      <w:r>
        <w:br/>
      </w:r>
      <w:r>
        <w:rPr>
          <w:rStyle w:val="VerbatimChar"/>
        </w:rPr>
        <w:t xml:space="preserve">5. duplicate/replay-safe</w:t>
      </w:r>
      <w:r>
        <w:br/>
      </w:r>
      <w:r>
        <w:rPr>
          <w:rStyle w:val="VerbatimChar"/>
        </w:rPr>
        <w:t xml:space="preserve">6. PII-tokenized</w:t>
      </w:r>
      <w:r>
        <w:br/>
      </w:r>
      <w:r>
        <w:rPr>
          <w:rStyle w:val="VerbatimChar"/>
        </w:rPr>
        <w:t xml:space="preserve">7. score-explained</w:t>
      </w:r>
      <w:r>
        <w:br/>
      </w:r>
      <w:r>
        <w:rPr>
          <w:rStyle w:val="VerbatimChar"/>
        </w:rPr>
        <w:t xml:space="preserve">8. evidence-ready</w:t>
      </w:r>
      <w:r>
        <w:br/>
      </w:r>
      <w:r>
        <w:rPr>
          <w:rStyle w:val="VerbatimChar"/>
        </w:rPr>
        <w:t xml:space="preserve">9. outbox-deliverable</w:t>
      </w:r>
      <w:r>
        <w:br/>
      </w:r>
      <w:r>
        <w:rPr>
          <w:rStyle w:val="VerbatimChar"/>
        </w:rPr>
        <w:t xml:space="preserve">10. batch-accountable</w:t>
      </w:r>
    </w:p>
    <w:p>
      <w:pPr>
        <w:pStyle w:val="FirstParagraph"/>
      </w:pPr>
      <w:r>
        <w:t xml:space="preserve">The current implementation already has strong primitives: Kafka intake, validation, canonicalization, PII tokenization through an enclave path, business idempotency, normalized ingest records, DLQ, transactional outbox, batch rollups, and scoring. But it also has production-grade problems: schema drift, too many hardcoded rules, weak policy configurability, tenant/batch scoping risks, batch aggregate drift, dead fields, disconnected audit systems, unclear scoring semantics, and missing payment-control concepts.</w:t>
      </w:r>
    </w:p>
    <w:p>
      <w:pPr>
        <w:pStyle w:val="BodyText"/>
      </w:pPr>
      <w:r>
        <w:t xml:space="preserve">This document tells the developer exactly what to fix, why it matters, how to implement it, and how to test it.</w:t>
      </w:r>
    </w:p>
    <w:p>
      <w:r>
        <w:pict>
          <v:rect style="width:0;height:1.5pt" o:hralign="center" o:hrstd="t" o:hr="t"/>
        </w:pict>
      </w:r>
    </w:p>
    <w:bookmarkEnd w:id="20"/>
    <w:bookmarkStart w:id="23" w:name="current-service-responsibilit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Current Service Responsibility</w:t>
      </w:r>
    </w:p>
    <w:bookmarkStart w:id="21" w:name="what-the-service-currently-doe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What the service currently does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A[Inbound payment intent envelope] --&gt; B[Transport guards]</w:t>
      </w:r>
      <w:r>
        <w:br/>
      </w:r>
      <w:r>
        <w:rPr>
          <w:rStyle w:val="VerbatimChar"/>
        </w:rPr>
        <w:t xml:space="preserve">  B --&gt; C[Mapping profile / fallback normalizer]</w:t>
      </w:r>
      <w:r>
        <w:br/>
      </w:r>
      <w:r>
        <w:rPr>
          <w:rStyle w:val="VerbatimChar"/>
        </w:rPr>
        <w:t xml:space="preserve">  C --&gt; D[Validation]</w:t>
      </w:r>
      <w:r>
        <w:br/>
      </w:r>
      <w:r>
        <w:rPr>
          <w:rStyle w:val="VerbatimChar"/>
        </w:rPr>
        <w:t xml:space="preserve">  D --&gt; E[Governance checks]</w:t>
      </w:r>
      <w:r>
        <w:br/>
      </w:r>
      <w:r>
        <w:rPr>
          <w:rStyle w:val="VerbatimChar"/>
        </w:rPr>
        <w:t xml:space="preserve">  E --&gt; F[PII tokenization]</w:t>
      </w:r>
      <w:r>
        <w:br/>
      </w:r>
      <w:r>
        <w:rPr>
          <w:rStyle w:val="VerbatimChar"/>
        </w:rPr>
        <w:t xml:space="preserve">  F --&gt; G[Duplicate/idempotency checks]</w:t>
      </w:r>
      <w:r>
        <w:br/>
      </w:r>
      <w:r>
        <w:rPr>
          <w:rStyle w:val="VerbatimChar"/>
        </w:rPr>
        <w:t xml:space="preserve">  G --&gt; H[Scoring]</w:t>
      </w:r>
      <w:r>
        <w:br/>
      </w:r>
      <w:r>
        <w:rPr>
          <w:rStyle w:val="VerbatimChar"/>
        </w:rPr>
        <w:t xml:space="preserve">  H --&gt; I[(payment_intents)]</w:t>
      </w:r>
      <w:r>
        <w:br/>
      </w:r>
      <w:r>
        <w:rPr>
          <w:rStyle w:val="VerbatimChar"/>
        </w:rPr>
        <w:t xml:space="preserve">  H --&gt; J[(outbox)]</w:t>
      </w:r>
      <w:r>
        <w:br/>
      </w:r>
      <w:r>
        <w:rPr>
          <w:rStyle w:val="VerbatimChar"/>
        </w:rPr>
        <w:t xml:space="preserve">  H --&gt; K[(normalized_ingest_records)]</w:t>
      </w:r>
      <w:r>
        <w:br/>
      </w:r>
      <w:r>
        <w:rPr>
          <w:rStyle w:val="VerbatimChar"/>
        </w:rPr>
        <w:t xml:space="preserve">  H --&gt; L[(business_idempotency_registry)]</w:t>
      </w:r>
      <w:r>
        <w:br/>
      </w:r>
      <w:r>
        <w:rPr>
          <w:rStyle w:val="VerbatimChar"/>
        </w:rPr>
        <w:t xml:space="preserve">  I --&gt; M[canonical.intent.created]</w:t>
      </w:r>
      <w:r>
        <w:br/>
      </w:r>
      <w:r>
        <w:rPr>
          <w:rStyle w:val="VerbatimChar"/>
        </w:rPr>
        <w:t xml:space="preserve">  J --&gt; N[Relay pull API]</w:t>
      </w:r>
    </w:p>
    <w:bookmarkEnd w:id="21"/>
    <w:bookmarkStart w:id="22" w:name="what-it-must-becom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What it must become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A[Raw file / webhook / API instruction] --&gt; B[Event receipt + payload hash]</w:t>
      </w:r>
      <w:r>
        <w:br/>
      </w:r>
      <w:r>
        <w:rPr>
          <w:rStyle w:val="VerbatimChar"/>
        </w:rPr>
        <w:t xml:space="preserve">  B --&gt; C[Batch/run registration]</w:t>
      </w:r>
      <w:r>
        <w:br/>
      </w:r>
      <w:r>
        <w:rPr>
          <w:rStyle w:val="VerbatimChar"/>
        </w:rPr>
        <w:t xml:space="preserve">  C --&gt; D[Mapping profile resolution]</w:t>
      </w:r>
      <w:r>
        <w:br/>
      </w:r>
      <w:r>
        <w:rPr>
          <w:rStyle w:val="VerbatimChar"/>
        </w:rPr>
        <w:t xml:space="preserve">  D --&gt; E[NIR: field-level source mapping]</w:t>
      </w:r>
      <w:r>
        <w:br/>
      </w:r>
      <w:r>
        <w:rPr>
          <w:rStyle w:val="VerbatimChar"/>
        </w:rPr>
        <w:t xml:space="preserve">  E --&gt; F[Validation policy]</w:t>
      </w:r>
      <w:r>
        <w:br/>
      </w:r>
      <w:r>
        <w:rPr>
          <w:rStyle w:val="VerbatimChar"/>
        </w:rPr>
        <w:t xml:space="preserve">  F --&gt; G[Governance policy]</w:t>
      </w:r>
      <w:r>
        <w:br/>
      </w:r>
      <w:r>
        <w:rPr>
          <w:rStyle w:val="VerbatimChar"/>
        </w:rPr>
        <w:t xml:space="preserve">  G --&gt; H[PII tokenization + fingerprinting]</w:t>
      </w:r>
      <w:r>
        <w:br/>
      </w:r>
      <w:r>
        <w:rPr>
          <w:rStyle w:val="VerbatimChar"/>
        </w:rPr>
        <w:t xml:space="preserve">  H --&gt; I[Transport idempotency + business idempotency + duplicate analysis]</w:t>
      </w:r>
      <w:r>
        <w:br/>
      </w:r>
      <w:r>
        <w:rPr>
          <w:rStyle w:val="VerbatimChar"/>
        </w:rPr>
        <w:t xml:space="preserve">  I --&gt; J[Scores + reason codes]</w:t>
      </w:r>
      <w:r>
        <w:br/>
      </w:r>
      <w:r>
        <w:rPr>
          <w:rStyle w:val="VerbatimChar"/>
        </w:rPr>
        <w:t xml:space="preserve">  J --&gt; K[(payment_intents)]</w:t>
      </w:r>
      <w:r>
        <w:br/>
      </w:r>
      <w:r>
        <w:rPr>
          <w:rStyle w:val="VerbatimChar"/>
        </w:rPr>
        <w:t xml:space="preserve">  J --&gt; L[(intent_policy_decisions)]</w:t>
      </w:r>
      <w:r>
        <w:br/>
      </w:r>
      <w:r>
        <w:rPr>
          <w:rStyle w:val="VerbatimChar"/>
        </w:rPr>
        <w:t xml:space="preserve">  J --&gt; M[(duplicate_decisions)]</w:t>
      </w:r>
      <w:r>
        <w:br/>
      </w:r>
      <w:r>
        <w:rPr>
          <w:rStyle w:val="VerbatimChar"/>
        </w:rPr>
        <w:t xml:space="preserve">  J --&gt; N[(intent_versions)]</w:t>
      </w:r>
      <w:r>
        <w:br/>
      </w:r>
      <w:r>
        <w:rPr>
          <w:rStyle w:val="VerbatimChar"/>
        </w:rPr>
        <w:t xml:space="preserve">  J --&gt; O[(outbox)]</w:t>
      </w:r>
      <w:r>
        <w:br/>
      </w:r>
      <w:r>
        <w:rPr>
          <w:rStyle w:val="VerbatimChar"/>
        </w:rPr>
        <w:t xml:space="preserve">  J --&gt; P[(canonical_batches)]</w:t>
      </w:r>
      <w:r>
        <w:br/>
      </w:r>
      <w:r>
        <w:rPr>
          <w:rStyle w:val="VerbatimChar"/>
        </w:rPr>
        <w:t xml:space="preserve">  O --&gt; Q[Service 5 / Service 6 / Service 7]</w:t>
      </w:r>
      <w:r>
        <w:br/>
      </w:r>
      <w:r>
        <w:rPr>
          <w:rStyle w:val="VerbatimChar"/>
        </w:rPr>
        <w:t xml:space="preserve">  N --&gt; R[Evidence leaf: canonical intent hash]</w:t>
      </w:r>
      <w:r>
        <w:br/>
      </w:r>
      <w:r>
        <w:rPr>
          <w:rStyle w:val="VerbatimChar"/>
        </w:rPr>
        <w:t xml:space="preserve">  L --&gt; S[Evidence leaf: governance decision hash]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non-negotiable-design-rul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Non-Negotiable Design Rules</w:t>
      </w:r>
    </w:p>
    <w:bookmarkStart w:id="24" w:name="rule-1-tenant-is-never-optional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Rule 1 — Tenant is never optional</w:t>
      </w:r>
    </w:p>
    <w:p>
      <w:pPr>
        <w:pStyle w:val="FirstParagraph"/>
      </w:pPr>
      <w:r>
        <w:t xml:space="preserve">Every table that stores business data must carry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Every repository read/write must include tenant scope. There should be no method like: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payment_intents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intent_id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payment_intents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intent_id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bookmarkEnd w:id="24"/>
    <w:bookmarkStart w:id="25" w:name="rule-2-batch-identity-is-tenant-scoped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Rule 2 — Batch identity is tenant-scoped</w:t>
      </w:r>
    </w:p>
    <w:p>
      <w:pPr>
        <w:pStyle w:val="FirstParagraph"/>
      </w:pPr>
      <w:r>
        <w:rPr>
          <w:rStyle w:val="VerbatimChar"/>
        </w:rPr>
        <w:t xml:space="preserve">batch_id</w:t>
      </w:r>
      <w:r>
        <w:t xml:space="preserve"> </w:t>
      </w:r>
      <w:r>
        <w:t xml:space="preserve">is client-supplied and not globally unique.</w:t>
      </w:r>
    </w:p>
    <w:p>
      <w:pPr>
        <w:pStyle w:val="BodyText"/>
      </w:pPr>
      <w:r>
        <w:t xml:space="preserve">Correct key:</w:t>
      </w:r>
    </w:p>
    <w:p>
      <w:pPr>
        <w:pStyle w:val="SourceCode"/>
      </w:pPr>
      <w:r>
        <w:rPr>
          <w:rStyle w:val="VerbatimChar"/>
        </w:rPr>
        <w:t xml:space="preserve">(tenant_id, batch_id)</w:t>
      </w:r>
    </w:p>
    <w:p>
      <w:pPr>
        <w:pStyle w:val="FirstParagraph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 </w:t>
      </w:r>
      <w:r>
        <w:t xml:space="preserve">alone as a unique key or lookup key.</w:t>
      </w:r>
    </w:p>
    <w:bookmarkEnd w:id="25"/>
    <w:bookmarkStart w:id="26" w:name="Xda9accf35e10c9df0f13cb4808df1a6468320f4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Rule 3 — Source row lineage must not be lost</w:t>
      </w:r>
    </w:p>
    <w:p>
      <w:pPr>
        <w:pStyle w:val="FirstParagraph"/>
      </w:pPr>
      <w:r>
        <w:t xml:space="preserve">Every accepted or rejected row must remain traceable to:</w:t>
      </w:r>
    </w:p>
    <w:p>
      <w:pPr>
        <w:pStyle w:val="SourceCode"/>
      </w:pP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source_file_id / file_hash</w:t>
      </w:r>
      <w:r>
        <w:br/>
      </w:r>
      <w:r>
        <w:rPr>
          <w:rStyle w:val="VerbatimChar"/>
        </w:rPr>
        <w:t xml:space="preserve">source_row_num</w:t>
      </w:r>
      <w:r>
        <w:br/>
      </w:r>
      <w:r>
        <w:rPr>
          <w:rStyle w:val="VerbatimChar"/>
        </w:rPr>
        <w:t xml:space="preserve">raw_row_hash</w:t>
      </w:r>
      <w:r>
        <w:br/>
      </w:r>
      <w:r>
        <w:rPr>
          <w:rStyle w:val="VerbatimChar"/>
        </w:rPr>
        <w:t xml:space="preserve">mapping_profile_id</w:t>
      </w:r>
      <w:r>
        <w:br/>
      </w:r>
      <w:r>
        <w:rPr>
          <w:rStyle w:val="VerbatimChar"/>
        </w:rPr>
        <w:t xml:space="preserve">mapping_profile_version</w:t>
      </w:r>
      <w:r>
        <w:br/>
      </w:r>
      <w:r>
        <w:rPr>
          <w:rStyle w:val="VerbatimChar"/>
        </w:rPr>
        <w:t xml:space="preserve">mapping_profile_hash</w:t>
      </w:r>
    </w:p>
    <w:bookmarkEnd w:id="26"/>
    <w:bookmarkStart w:id="27" w:name="rule-4-policy-must-be-versioned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Rule 4 — Policy must be versioned</w:t>
      </w:r>
    </w:p>
    <w:p>
      <w:pPr>
        <w:pStyle w:val="FirstParagraph"/>
      </w:pPr>
      <w:r>
        <w:t xml:space="preserve">A payment decision without policy version is not defensible.</w:t>
      </w:r>
    </w:p>
    <w:p>
      <w:pPr>
        <w:pStyle w:val="BodyText"/>
      </w:pPr>
      <w:r>
        <w:t xml:space="preserve">Every accepted/rejected/held intent must carry:</w:t>
      </w:r>
    </w:p>
    <w:p>
      <w:pPr>
        <w:pStyle w:val="SourceCode"/>
      </w:pPr>
      <w:r>
        <w:rPr>
          <w:rStyle w:val="VerbatimChar"/>
        </w:rPr>
        <w:t xml:space="preserve">policy_source</w:t>
      </w:r>
      <w:r>
        <w:br/>
      </w:r>
      <w:r>
        <w:rPr>
          <w:rStyle w:val="VerbatimChar"/>
        </w:rPr>
        <w:t xml:space="preserve">policy_version</w:t>
      </w:r>
      <w:r>
        <w:br/>
      </w:r>
      <w:r>
        <w:rPr>
          <w:rStyle w:val="VerbatimChar"/>
        </w:rPr>
        <w:t xml:space="preserve">policy_hash</w:t>
      </w:r>
      <w:r>
        <w:br/>
      </w:r>
      <w:r>
        <w:rPr>
          <w:rStyle w:val="VerbatimChar"/>
        </w:rPr>
        <w:t xml:space="preserve">policy_decision_id</w:t>
      </w:r>
      <w:r>
        <w:br/>
      </w:r>
      <w:r>
        <w:rPr>
          <w:rStyle w:val="VerbatimChar"/>
        </w:rPr>
        <w:t xml:space="preserve">policy_result</w:t>
      </w:r>
      <w:r>
        <w:br/>
      </w:r>
      <w:r>
        <w:rPr>
          <w:rStyle w:val="VerbatimChar"/>
        </w:rPr>
        <w:t xml:space="preserve">reason_codes</w:t>
      </w:r>
      <w:r>
        <w:br/>
      </w:r>
      <w:r>
        <w:rPr>
          <w:rStyle w:val="VerbatimChar"/>
        </w:rPr>
        <w:t xml:space="preserve">input_facts_hash</w:t>
      </w:r>
    </w:p>
    <w:bookmarkEnd w:id="27"/>
    <w:bookmarkStart w:id="28" w:name="X4cd02de035e0cf332f2013bab3f0072d9a7c92e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Rule 5 — Scores must be named by what they measure</w:t>
      </w:r>
    </w:p>
    <w:p>
      <w:pPr>
        <w:pStyle w:val="FirstParagraph"/>
      </w:pPr>
      <w:r>
        <w:t xml:space="preserve">Do not use generic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schema_completeness_score</w:t>
      </w:r>
      <w:r>
        <w:br/>
      </w:r>
      <w:r>
        <w:rPr>
          <w:rStyle w:val="VerbatimChar"/>
        </w:rPr>
        <w:t xml:space="preserve">mapping_confidence_score</w:t>
      </w:r>
      <w:r>
        <w:br/>
      </w:r>
      <w:r>
        <w:rPr>
          <w:rStyle w:val="VerbatimChar"/>
        </w:rPr>
        <w:t xml:space="preserve">intent_quality_score</w:t>
      </w:r>
      <w:r>
        <w:br/>
      </w:r>
      <w:r>
        <w:rPr>
          <w:rStyle w:val="VerbatimChar"/>
        </w:rPr>
        <w:t xml:space="preserve">duplicate_risk_score</w:t>
      </w:r>
      <w:r>
        <w:br/>
      </w:r>
      <w:r>
        <w:rPr>
          <w:rStyle w:val="VerbatimChar"/>
        </w:rPr>
        <w:t xml:space="preserve">proof_readiness_score</w:t>
      </w:r>
      <w:r>
        <w:br/>
      </w:r>
      <w:r>
        <w:rPr>
          <w:rStyle w:val="VerbatimChar"/>
        </w:rPr>
        <w:t xml:space="preserve">dispatch_readiness_score</w:t>
      </w:r>
    </w:p>
    <w:bookmarkEnd w:id="28"/>
    <w:bookmarkStart w:id="29" w:name="Xf95db9edb4fc63f1e1c2a48f617cab0f8e2160d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Rule 6 — Dead fields must either be wired or deprecated</w:t>
      </w:r>
    </w:p>
    <w:p>
      <w:pPr>
        <w:pStyle w:val="FirstParagraph"/>
      </w:pPr>
      <w:r>
        <w:t xml:space="preserve">Dead columns create false confidence. Do not leave fields like</w:t>
      </w:r>
      <w:r>
        <w:t xml:space="preserve"> </w:t>
      </w:r>
      <w:r>
        <w:rPr>
          <w:rStyle w:val="VerbatimChar"/>
        </w:rPr>
        <w:t xml:space="preserve">salient_hash = 'NA'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confidence_score = nil</w:t>
      </w:r>
      <w:r>
        <w:t xml:space="preserve"> </w:t>
      </w:r>
      <w:r>
        <w:t xml:space="preserve">without formal deprecation.</w:t>
      </w:r>
    </w:p>
    <w:bookmarkEnd w:id="29"/>
    <w:bookmarkStart w:id="30" w:name="X76f66c09e41be104e2212ca0b17b00aacc69921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Rule 7 — Intent output must be evidence-ready</w:t>
      </w:r>
    </w:p>
    <w:p>
      <w:pPr>
        <w:pStyle w:val="FirstParagraph"/>
      </w:pPr>
      <w:r>
        <w:t xml:space="preserve">Service 2 must emit the hashes Service 6 needs:</w:t>
      </w:r>
    </w:p>
    <w:p>
      <w:pPr>
        <w:pStyle w:val="SourceCode"/>
      </w:pPr>
      <w:r>
        <w:rPr>
          <w:rStyle w:val="VerbatimChar"/>
        </w:rPr>
        <w:t xml:space="preserve">ENVELOPE_HASH</w:t>
      </w:r>
      <w:r>
        <w:br/>
      </w:r>
      <w:r>
        <w:rPr>
          <w:rStyle w:val="VerbatimChar"/>
        </w:rPr>
        <w:t xml:space="preserve">PAYLOAD_HASH</w:t>
      </w:r>
      <w:r>
        <w:br/>
      </w:r>
      <w:r>
        <w:rPr>
          <w:rStyle w:val="VerbatimChar"/>
        </w:rPr>
        <w:t xml:space="preserve">RAW_ROW_HASH</w:t>
      </w:r>
      <w:r>
        <w:br/>
      </w:r>
      <w:r>
        <w:rPr>
          <w:rStyle w:val="VerbatimChar"/>
        </w:rPr>
        <w:t xml:space="preserve">CANONICAL_INTENT_HASH</w:t>
      </w:r>
      <w:r>
        <w:br/>
      </w:r>
      <w:r>
        <w:rPr>
          <w:rStyle w:val="VerbatimChar"/>
        </w:rPr>
        <w:t xml:space="preserve">MAPPING_PROFILE_HASH</w:t>
      </w:r>
      <w:r>
        <w:br/>
      </w:r>
      <w:r>
        <w:rPr>
          <w:rStyle w:val="VerbatimChar"/>
        </w:rPr>
        <w:t xml:space="preserve">GOVERNANCE_DECISION_HASH</w:t>
      </w:r>
      <w:r>
        <w:br/>
      </w:r>
      <w:r>
        <w:rPr>
          <w:rStyle w:val="VerbatimChar"/>
        </w:rPr>
        <w:t xml:space="preserve">BUSINESS_IDEMPOTENCY_HASH</w:t>
      </w:r>
      <w:r>
        <w:br/>
      </w:r>
      <w:r>
        <w:rPr>
          <w:rStyle w:val="VerbatimChar"/>
        </w:rPr>
        <w:t xml:space="preserve">TOKENIZATION_STATUS_HASH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urrent-database-relationship-map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Current Database Relationship Map</w:t>
      </w:r>
    </w:p>
    <w:bookmarkStart w:id="32" w:name="enforced-relationships-today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Enforced relationships today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payment_intents ||--o{ outbox : "aggregate_id FK"</w:t>
      </w:r>
      <w:r>
        <w:br/>
      </w:r>
      <w:r>
        <w:rPr>
          <w:rStyle w:val="VerbatimChar"/>
        </w:rPr>
        <w:t xml:space="preserve">  payment_intents ||--o{ intent_versions : "intent_id FK"</w:t>
      </w:r>
      <w:r>
        <w:br/>
      </w:r>
      <w:r>
        <w:rPr>
          <w:rStyle w:val="VerbatimChar"/>
        </w:rPr>
        <w:t xml:space="preserve">  etl_ingest_runs ||--o{ etl_quality_results : "run_id FK"</w:t>
      </w:r>
    </w:p>
    <w:p>
      <w:pPr>
        <w:pStyle w:val="FirstParagraph"/>
      </w:pPr>
      <w:r>
        <w:t xml:space="preserve">Only these relationships are DB-enforced. Most other relationships are text/UUID conventions.</w:t>
      </w:r>
    </w:p>
    <w:bookmarkEnd w:id="32"/>
    <w:bookmarkStart w:id="33" w:name="important-implicit-relationships-today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Important implicit relationships today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payment_intents ||..o{ normalized_ingest_records : "tenant_id + envelope_id implicit"</w:t>
      </w:r>
      <w:r>
        <w:br/>
      </w:r>
      <w:r>
        <w:rPr>
          <w:rStyle w:val="VerbatimChar"/>
        </w:rPr>
        <w:t xml:space="preserve">  payment_intents ||..o{ dlq_items : "tenant_id + envelope_id implicit / often absent"</w:t>
      </w:r>
      <w:r>
        <w:br/>
      </w:r>
      <w:r>
        <w:rPr>
          <w:rStyle w:val="VerbatimChar"/>
        </w:rPr>
        <w:t xml:space="preserve">  payment_intents ||..o{ business_idempotency_registry : "tenant_id + business_idempotency_key implicit"</w:t>
      </w:r>
      <w:r>
        <w:br/>
      </w:r>
      <w:r>
        <w:rPr>
          <w:rStyle w:val="VerbatimChar"/>
        </w:rPr>
        <w:t xml:space="preserve">  payment_intents ||..o{ canonical_batches : "tenant_id + batchid implicit"</w:t>
      </w:r>
      <w:r>
        <w:br/>
      </w:r>
      <w:r>
        <w:rPr>
          <w:rStyle w:val="VerbatimChar"/>
        </w:rPr>
        <w:t xml:space="preserve">  intent_ingest_runs ||..o{ intent_ingest_rows : "tenant_id + batch_id implicit"</w:t>
      </w:r>
      <w:r>
        <w:br/>
      </w:r>
      <w:r>
        <w:rPr>
          <w:rStyle w:val="VerbatimChar"/>
        </w:rPr>
        <w:t xml:space="preserve">  mapping_profiles ||..o{ payment_intents : "profile_id implicit"</w:t>
      </w:r>
      <w:r>
        <w:br/>
      </w:r>
      <w:r>
        <w:rPr>
          <w:rStyle w:val="VerbatimChar"/>
        </w:rPr>
        <w:t xml:space="preserve">  mapping_profiles ||..o{ normalized_ingest_records : "profile_id implicit"</w:t>
      </w:r>
    </w:p>
    <w:bookmarkEnd w:id="33"/>
    <w:bookmarkStart w:id="34" w:name="target-relationship-map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Target relationship map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payment_intents ||--o{ outbox : "intent_id"</w:t>
      </w:r>
      <w:r>
        <w:br/>
      </w:r>
      <w:r>
        <w:rPr>
          <w:rStyle w:val="VerbatimChar"/>
        </w:rPr>
        <w:t xml:space="preserve">  payment_intents ||--o{ intent_versions : "intent_id"</w:t>
      </w:r>
      <w:r>
        <w:br/>
      </w:r>
      <w:r>
        <w:rPr>
          <w:rStyle w:val="VerbatimChar"/>
        </w:rPr>
        <w:t xml:space="preserve">  payment_intents ||--o{ intent_policy_decisions : "intent_id"</w:t>
      </w:r>
      <w:r>
        <w:br/>
      </w:r>
      <w:r>
        <w:rPr>
          <w:rStyle w:val="VerbatimChar"/>
        </w:rPr>
        <w:t xml:space="preserve">  payment_intents ||--o{ duplicate_decisions : "intent_id"</w:t>
      </w:r>
      <w:r>
        <w:br/>
      </w:r>
      <w:r>
        <w:rPr>
          <w:rStyle w:val="VerbatimChar"/>
        </w:rPr>
        <w:t xml:space="preserve">  payment_intents ||--o{ normalized_ingest_records : "intent_id nullable / envelope_id"</w:t>
      </w:r>
      <w:r>
        <w:br/>
      </w:r>
      <w:r>
        <w:rPr>
          <w:rStyle w:val="VerbatimChar"/>
        </w:rPr>
        <w:t xml:space="preserve">  intent_ingest_runs ||--o{ intent_ingest_rows : "run_id"</w:t>
      </w:r>
      <w:r>
        <w:br/>
      </w:r>
      <w:r>
        <w:rPr>
          <w:rStyle w:val="VerbatimChar"/>
        </w:rPr>
        <w:t xml:space="preserve">  intent_ingest_runs ||--o{ canonical_batches : "tenant_id + batch_id"</w:t>
      </w:r>
      <w:r>
        <w:br/>
      </w:r>
      <w:r>
        <w:rPr>
          <w:rStyle w:val="VerbatimChar"/>
        </w:rPr>
        <w:t xml:space="preserve">  mapping_profiles ||--o{ payment_intents : "mapping_profile_id + version/hash snapshot"</w:t>
      </w:r>
      <w:r>
        <w:br/>
      </w:r>
      <w:r>
        <w:rPr>
          <w:rStyle w:val="VerbatimChar"/>
        </w:rPr>
        <w:t xml:space="preserve">  mapping_profiles ||--o{ normalized_ingest_records : "mapping_profile_id + version"</w:t>
      </w:r>
      <w:r>
        <w:br/>
      </w:r>
      <w:r>
        <w:rPr>
          <w:rStyle w:val="VerbatimChar"/>
        </w:rPr>
        <w:t xml:space="preserve">  event_receipts ||..o{ payment_intents : "source_event_id / payload_hash"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blem-by-problem-refactor-ledger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Problem-by-Problem Refactor Ledger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schema is created by Go</w:t>
            </w:r>
            <w:r>
              <w:t xml:space="preserve"> </w:t>
            </w:r>
            <w:r>
              <w:rPr>
                <w:rStyle w:val="VerbatimChar"/>
              </w:rPr>
              <w:t xml:space="preserve">CreateTables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init.sql</w:t>
            </w:r>
            <w:r>
              <w:t xml:space="preserve"> </w:t>
            </w:r>
            <w:r>
              <w:t xml:space="preserve">is dead/stale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schema can drift, environments become non-reproducible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formal migrations; startup validates schema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scoping historically inconsistent at read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 payment data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repository requires tenant; verify RLS/current tenant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IDs were not tenant-scoped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tenants can collide on same batch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</w:t>
            </w:r>
            <w:r>
              <w:t xml:space="preserve"> </w:t>
            </w:r>
            <w:r>
              <w:rPr>
                <w:rStyle w:val="VerbatimChar"/>
              </w:rPr>
              <w:t xml:space="preserve">(tenant_id, batch_id)</w:t>
            </w:r>
            <w:r>
              <w:t xml:space="preserve"> </w:t>
            </w:r>
            <w:r>
              <w:t xml:space="preserve">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canonical_batches</w:t>
            </w:r>
            <w:r>
              <w:t xml:space="preserve"> </w:t>
            </w:r>
            <w:r>
              <w:t xml:space="preserve">can drift from</w:t>
            </w:r>
            <w:r>
              <w:t xml:space="preserve"> </w:t>
            </w:r>
            <w:r>
              <w:rPr>
                <w:rStyle w:val="VerbatimChar"/>
              </w:rPr>
              <w:t xml:space="preserve">payment_intents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 can treat batch as complete while rows still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explicit batch lifecycle + invariant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payment_intents</w:t>
            </w:r>
            <w:r>
              <w:t xml:space="preserve"> </w:t>
            </w:r>
            <w:r>
              <w:t xml:space="preserve">is too wide but also missing decision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truth, policy, scores, mapping, and source data are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canonical row but move decision details to child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Mapping-profile policy JSON is stored but not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Tenant-specific intake policy is 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profile policy into validation/governance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synonym table exists but loader is 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cannot adapt column names without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tenant_synonym_profiles</w:t>
            </w:r>
            <w:r>
              <w:t xml:space="preserve"> </w:t>
            </w:r>
            <w:r>
              <w:t xml:space="preserve">loading/cache invalidation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validation rules are commented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payment data can pass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checks policy-driven: reject/warn/review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validation conflicts with INR-only preguard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intent can pass one stage and fail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currency policy per mode/tenant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Preguard constants exist but are not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Amount/batch/day controls are decorative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policy-configured limits and reason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duplicate detection branches are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duplicate signals are 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strict duplicate checks for idempotency key/client ref/source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risk conflates confirmed duplicate and risk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positives and weak customer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duplicate_decisions</w:t>
            </w:r>
            <w:r>
              <w:t xml:space="preserve"> </w:t>
            </w:r>
            <w:r>
              <w:t xml:space="preserve">with decision, score, compared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salient_hash</w:t>
            </w:r>
            <w:r>
              <w:t xml:space="preserve"> </w:t>
            </w:r>
            <w:r>
              <w:t xml:space="preserve">always equals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tamper-evidence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 or replace with</w:t>
            </w:r>
            <w:r>
              <w:t xml:space="preserve"> </w:t>
            </w:r>
            <w:r>
              <w:rPr>
                <w:rStyle w:val="VerbatimChar"/>
              </w:rPr>
              <w:t xml:space="preserve">instruction_fingerprint_hash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confidence_score</w:t>
            </w:r>
            <w:r>
              <w:t xml:space="preserve"> </w:t>
            </w:r>
            <w:r>
              <w:t xml:space="preserve">is nil/dead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Frontend/downstream may misread empty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Deprecate; replace with named scores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are not semantically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can show misleading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score formulas and expose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business_state</w:t>
            </w:r>
            <w:r>
              <w:t xml:space="preserve"> </w:t>
            </w:r>
            <w:r>
              <w:t xml:space="preserve">is always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payment intent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explicit intent lifecycle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decision is not a durable policy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later prove why intent was accepted/rejected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intent_policy_decisions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tokenization contract is outside service and under-documented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Duplicate/fingerprint/evidence depend on token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tokenization metadata and enforce failure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NIR is skipped for webhook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lineage missing for some intents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produce minimal NIR or explicit skip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profile path can drop unmapped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data may be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unmapped fields hash/ref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audit systems overlap: intent ingest vs ETL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Confusing run accounting and proof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Unify with shared run/source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auto-commit can skip failed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can be lost after partial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commit after DB success or event_receipts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DLQ</w:t>
            </w:r>
            <w:r>
              <w:t xml:space="preserve"> </w:t>
            </w:r>
            <w:r>
              <w:rPr>
                <w:rStyle w:val="VerbatimChar"/>
              </w:rPr>
              <w:t xml:space="preserve">replayable</w:t>
            </w:r>
            <w:r>
              <w:t xml:space="preserve"> </w:t>
            </w:r>
            <w:r>
              <w:t xml:space="preserve">is written but 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cannot separate retryable vs terminal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retry/replay workflow or remove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not consistently bumped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 and read models become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or repository standard update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duplicates entire intent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row duplication increases drift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event payload, hash, schema version; avoid schema-only dead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profile duplicate create returns raw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API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unique violation to clean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v2 fields exist but no Go struct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Schema/API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or remove; add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Wallet/card validation is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rails can pass as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unsupported or policy-disabled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clean dispatch-readiness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cannot become control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dispatch readiness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leaves are implicit, not contract-driven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6 depends on fragile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versioned evidence leaf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7" w:name="target-table-responsibilitie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Target Table Responsibilities</w:t>
      </w:r>
    </w:p>
    <w:bookmarkStart w:id="37" w:name="X63ef47d6451eedcece4373b87394f8291a9de38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</w:t>
      </w:r>
      <w:r>
        <w:t xml:space="preserve"> </w:t>
      </w:r>
      <w:r>
        <w:rPr>
          <w:rStyle w:val="VerbatimChar"/>
        </w:rPr>
        <w:t xml:space="preserve">payment_intents</w:t>
      </w:r>
      <w:r>
        <w:t xml:space="preserve"> </w:t>
      </w:r>
      <w:r>
        <w:t xml:space="preserve">— canonical payment instruction record</w:t>
      </w:r>
    </w:p>
    <w:p>
      <w:pPr>
        <w:pStyle w:val="FirstParagraph"/>
      </w:pPr>
      <w:r>
        <w:t xml:space="preserve">Keep as the primary canonical row, but remove confusion. It should represent one accepted canonical intent.</w:t>
      </w:r>
    </w:p>
    <w:p>
      <w:pPr>
        <w:pStyle w:val="BodyText"/>
      </w:pPr>
      <w:r>
        <w:t xml:space="preserve">Required identity fields:</w:t>
      </w:r>
    </w:p>
    <w:p>
      <w:pPr>
        <w:pStyle w:val="SourceCode"/>
      </w:pPr>
      <w:r>
        <w:rPr>
          <w:rStyle w:val="VerbatimChar"/>
        </w:rPr>
        <w:t xml:space="preserve">intent_id UUID PK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trace_id UUID NOT NULL</w:t>
      </w:r>
      <w:r>
        <w:br/>
      </w:r>
      <w:r>
        <w:rPr>
          <w:rStyle w:val="VerbatimChar"/>
        </w:rPr>
        <w:t xml:space="preserve">envelope_id UUID NOT NULL</w:t>
      </w:r>
      <w:r>
        <w:br/>
      </w:r>
      <w:r>
        <w:rPr>
          <w:rStyle w:val="VerbatimChar"/>
        </w:rPr>
        <w:t xml:space="preserve">contract_id UUID NOT NULL</w:t>
      </w:r>
      <w:r>
        <w:br/>
      </w:r>
      <w:r>
        <w:rPr>
          <w:rStyle w:val="VerbatimChar"/>
        </w:rPr>
        <w:t xml:space="preserve">batch_id TEXT NULL</w:t>
      </w:r>
      <w:r>
        <w:br/>
      </w:r>
      <w:r>
        <w:rPr>
          <w:rStyle w:val="VerbatimChar"/>
        </w:rPr>
        <w:t xml:space="preserve">source_system TEXT NULL</w:t>
      </w:r>
      <w:r>
        <w:br/>
      </w:r>
      <w:r>
        <w:rPr>
          <w:rStyle w:val="VerbatimChar"/>
        </w:rPr>
        <w:t xml:space="preserve">source_file_hash TEXT NULL</w:t>
      </w:r>
      <w:r>
        <w:br/>
      </w:r>
      <w:r>
        <w:rPr>
          <w:rStyle w:val="VerbatimChar"/>
        </w:rPr>
        <w:t xml:space="preserve">source_row_num INT NULL</w:t>
      </w:r>
      <w:r>
        <w:br/>
      </w:r>
      <w:r>
        <w:rPr>
          <w:rStyle w:val="VerbatimChar"/>
        </w:rPr>
        <w:t xml:space="preserve">client_payout_ref TEXT NULL</w:t>
      </w:r>
    </w:p>
    <w:p>
      <w:pPr>
        <w:pStyle w:val="FirstParagraph"/>
      </w:pPr>
      <w:r>
        <w:t xml:space="preserve">Required money fields:</w:t>
      </w:r>
    </w:p>
    <w:p>
      <w:pPr>
        <w:pStyle w:val="SourceCode"/>
      </w:pPr>
      <w:r>
        <w:rPr>
          <w:rStyle w:val="VerbatimChar"/>
        </w:rPr>
        <w:t xml:space="preserve">amount_minor BIGINT NOT NULL</w:t>
      </w:r>
      <w:r>
        <w:br/>
      </w:r>
      <w:r>
        <w:rPr>
          <w:rStyle w:val="VerbatimChar"/>
        </w:rPr>
        <w:t xml:space="preserve">amount_display NUMERIC(20,2) GENERATED or derived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gross_amount_minor BIGINT NULL</w:t>
      </w:r>
      <w:r>
        <w:br/>
      </w:r>
      <w:r>
        <w:rPr>
          <w:rStyle w:val="VerbatimChar"/>
        </w:rPr>
        <w:t xml:space="preserve">net_amount_minor BIGINT NULL</w:t>
      </w:r>
      <w:r>
        <w:br/>
      </w:r>
      <w:r>
        <w:rPr>
          <w:rStyle w:val="VerbatimChar"/>
        </w:rPr>
        <w:t xml:space="preserve">expected_fee_minor BIGINT NULL</w:t>
      </w:r>
      <w:r>
        <w:br/>
      </w:r>
      <w:r>
        <w:rPr>
          <w:rStyle w:val="VerbatimChar"/>
        </w:rPr>
        <w:t xml:space="preserve">expected_tax_minor BIGINT NULL</w:t>
      </w:r>
    </w:p>
    <w:p>
      <w:pPr>
        <w:pStyle w:val="FirstParagraph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amount NUMERIC</w:t>
      </w:r>
      <w:r>
        <w:t xml:space="preserve"> </w:t>
      </w:r>
      <w:r>
        <w:t xml:space="preserve">may stay, but the system should internally standardize on minor units for exactness.</w:t>
      </w:r>
    </w:p>
    <w:p>
      <w:pPr>
        <w:pStyle w:val="BodyText"/>
      </w:pPr>
      <w:r>
        <w:t xml:space="preserve">Required canonical/proof fields:</w:t>
      </w:r>
    </w:p>
    <w:p>
      <w:pPr>
        <w:pStyle w:val="SourceCode"/>
      </w:pPr>
      <w:r>
        <w:rPr>
          <w:rStyle w:val="VerbatimChar"/>
        </w:rPr>
        <w:t xml:space="preserve">payload_hash TEXT NOT NULL</w:t>
      </w:r>
      <w:r>
        <w:br/>
      </w:r>
      <w:r>
        <w:rPr>
          <w:rStyle w:val="VerbatimChar"/>
        </w:rPr>
        <w:t xml:space="preserve">canonical_hash TEXT NOT NULL</w:t>
      </w:r>
      <w:r>
        <w:br/>
      </w:r>
      <w:r>
        <w:rPr>
          <w:rStyle w:val="VerbatimChar"/>
        </w:rPr>
        <w:t xml:space="preserve">instruction_fingerprint_hash TEXT NOT NULL</w:t>
      </w:r>
      <w:r>
        <w:br/>
      </w:r>
      <w:r>
        <w:rPr>
          <w:rStyle w:val="VerbatimChar"/>
        </w:rPr>
        <w:t xml:space="preserve">canonical_snapshot_ref TEXT NOT NULL</w:t>
      </w:r>
      <w:r>
        <w:br/>
      </w:r>
      <w:r>
        <w:rPr>
          <w:rStyle w:val="VerbatimChar"/>
        </w:rPr>
        <w:t xml:space="preserve">schema_version TEXT NOT NULL</w:t>
      </w:r>
      <w:r>
        <w:br/>
      </w:r>
      <w:r>
        <w:rPr>
          <w:rStyle w:val="VerbatimChar"/>
        </w:rPr>
        <w:t xml:space="preserve">canonical_version TEXT NOT NULL</w:t>
      </w:r>
      <w:r>
        <w:br/>
      </w:r>
      <w:r>
        <w:rPr>
          <w:rStyle w:val="VerbatimChar"/>
        </w:rPr>
        <w:t xml:space="preserve">mapping_profile_id TEXT NULL</w:t>
      </w:r>
      <w:r>
        <w:br/>
      </w:r>
      <w:r>
        <w:rPr>
          <w:rStyle w:val="VerbatimChar"/>
        </w:rPr>
        <w:t xml:space="preserve">mapping_profile_version TEXT NULL</w:t>
      </w:r>
      <w:r>
        <w:br/>
      </w:r>
      <w:r>
        <w:rPr>
          <w:rStyle w:val="VerbatimChar"/>
        </w:rPr>
        <w:t xml:space="preserve">mapping_profile_hash TEXT NULL</w:t>
      </w:r>
    </w:p>
    <w:p>
      <w:pPr>
        <w:pStyle w:val="FirstParagraph"/>
      </w:pPr>
      <w:r>
        <w:t xml:space="preserve">State fields:</w:t>
      </w:r>
    </w:p>
    <w:p>
      <w:pPr>
        <w:pStyle w:val="SourceCode"/>
      </w:pPr>
      <w:r>
        <w:rPr>
          <w:rStyle w:val="VerbatimChar"/>
        </w:rPr>
        <w:t xml:space="preserve">intent_lifecycle_state TEXT NOT NULL</w:t>
      </w:r>
      <w:r>
        <w:br/>
      </w:r>
      <w:r>
        <w:rPr>
          <w:rStyle w:val="VerbatimChar"/>
        </w:rPr>
        <w:t xml:space="preserve">governance_decision TEXT NOT NULL</w:t>
      </w:r>
      <w:r>
        <w:br/>
      </w:r>
      <w:r>
        <w:rPr>
          <w:rStyle w:val="VerbatimChar"/>
        </w:rPr>
        <w:t xml:space="preserve">duplicate_decision TEXT NULL</w:t>
      </w:r>
      <w:r>
        <w:br/>
      </w:r>
      <w:r>
        <w:rPr>
          <w:rStyle w:val="VerbatimChar"/>
        </w:rPr>
        <w:t xml:space="preserve">proof_readiness_status TEXT NULL</w:t>
      </w:r>
      <w:r>
        <w:br/>
      </w:r>
      <w:r>
        <w:rPr>
          <w:rStyle w:val="VerbatimChar"/>
        </w:rPr>
        <w:t xml:space="preserve">dispatch_readiness_status TEXT NULL</w:t>
      </w:r>
    </w:p>
    <w:p>
      <w:pPr>
        <w:pStyle w:val="FirstParagraph"/>
      </w:pPr>
      <w:r>
        <w:t xml:space="preserve">Deprecate:</w:t>
      </w:r>
    </w:p>
    <w:p>
      <w:pPr>
        <w:pStyle w:val="SourceCode"/>
      </w:pPr>
      <w:r>
        <w:rPr>
          <w:rStyle w:val="VerbatimChar"/>
        </w:rPr>
        <w:t xml:space="preserve">salient_hash</w:t>
      </w:r>
      <w:r>
        <w:br/>
      </w:r>
      <w:r>
        <w:rPr>
          <w:rStyle w:val="VerbatimChar"/>
        </w:rPr>
        <w:t xml:space="preserve">confidence_score</w:t>
      </w:r>
      <w:r>
        <w:br/>
      </w:r>
      <w:r>
        <w:rPr>
          <w:rStyle w:val="VerbatimChar"/>
        </w:rPr>
        <w:t xml:space="preserve">business_state if it remains always NEW</w:t>
      </w:r>
    </w:p>
    <w:bookmarkEnd w:id="37"/>
    <w:bookmarkStart w:id="38" w:name="X5241113a5de2780d5a9a9599625c3269608e792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</w:t>
      </w:r>
      <w:r>
        <w:t xml:space="preserve"> </w:t>
      </w:r>
      <w:r>
        <w:rPr>
          <w:rStyle w:val="VerbatimChar"/>
        </w:rPr>
        <w:t xml:space="preserve">intent_policy_decisions</w:t>
      </w:r>
      <w:r>
        <w:t xml:space="preserve"> </w:t>
      </w:r>
      <w:r>
        <w:t xml:space="preserve">— durable governance proof</w:t>
      </w:r>
    </w:p>
    <w:p>
      <w:pPr>
        <w:pStyle w:val="FirstParagraph"/>
      </w:pPr>
      <w:r>
        <w:t xml:space="preserve">Add this table.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intent_policy_decisions (</w:t>
      </w:r>
      <w:r>
        <w:br/>
      </w:r>
      <w:r>
        <w:rPr>
          <w:rStyle w:val="NormalTok"/>
        </w:rPr>
        <w:t xml:space="preserve">  policy_decision_id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payment_intents(intent_id)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policy_source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policy_version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policy_hash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policy_result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reason_codes_json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input_facts_hash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input_facts_json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evaluated_at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intent_id, policy_source, policy_version)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Purpose: prove exactly why the payment instruction was allowed, held, rejected, or flagged.</w:t>
      </w:r>
    </w:p>
    <w:bookmarkEnd w:id="38"/>
    <w:bookmarkStart w:id="39" w:name="X68b6f5d5f78f50216c1d45246836fb0bd4bde27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</w:t>
      </w:r>
      <w:r>
        <w:t xml:space="preserve"> </w:t>
      </w:r>
      <w:r>
        <w:rPr>
          <w:rStyle w:val="VerbatimChar"/>
        </w:rPr>
        <w:t xml:space="preserve">duplicate_decisions</w:t>
      </w:r>
      <w:r>
        <w:t xml:space="preserve"> </w:t>
      </w:r>
      <w:r>
        <w:t xml:space="preserve">— duplicate/replay decision record</w:t>
      </w:r>
    </w:p>
    <w:p>
      <w:pPr>
        <w:pStyle w:val="FirstParagraph"/>
      </w:pPr>
      <w:r>
        <w:t xml:space="preserve">Add this table.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duplicate_decisions (</w:t>
      </w:r>
      <w:r>
        <w:br/>
      </w:r>
      <w:r>
        <w:rPr>
          <w:rStyle w:val="NormalTok"/>
        </w:rPr>
        <w:t xml:space="preserve">  duplicate_decision_id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payment_intents(intent_id)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decision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duplicate_score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compared_intent_id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duplicate_group_id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comparison_facts_hash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policy_version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Use decisions:</w:t>
      </w:r>
    </w:p>
    <w:p>
      <w:pPr>
        <w:pStyle w:val="SourceCode"/>
      </w:pPr>
      <w:r>
        <w:rPr>
          <w:rStyle w:val="VerbatimChar"/>
        </w:rPr>
        <w:t xml:space="preserve">UNIQUE_RETRY</w:t>
      </w:r>
      <w:r>
        <w:br/>
      </w:r>
      <w:r>
        <w:rPr>
          <w:rStyle w:val="VerbatimChar"/>
        </w:rPr>
        <w:t xml:space="preserve">STRICT_DUPLICATE</w:t>
      </w:r>
      <w:r>
        <w:br/>
      </w:r>
      <w:r>
        <w:rPr>
          <w:rStyle w:val="VerbatimChar"/>
        </w:rPr>
        <w:t xml:space="preserve">SEMANTIC_DUPLICATE_RISK</w:t>
      </w:r>
      <w:r>
        <w:br/>
      </w:r>
      <w:r>
        <w:rPr>
          <w:rStyle w:val="VerbatimChar"/>
        </w:rPr>
        <w:t xml:space="preserve">VELOCITY_RISK</w:t>
      </w:r>
      <w:r>
        <w:br/>
      </w:r>
      <w:r>
        <w:rPr>
          <w:rStyle w:val="VerbatimChar"/>
        </w:rPr>
        <w:t xml:space="preserve">NO_DUPLICATE_SIGNAL</w:t>
      </w:r>
    </w:p>
    <w:bookmarkEnd w:id="39"/>
    <w:bookmarkStart w:id="40" w:name="X343c969d120b1fe9d44041eb998430cd4dbd01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</w:t>
      </w:r>
      <w:r>
        <w:t xml:space="preserve"> </w:t>
      </w:r>
      <w:r>
        <w:rPr>
          <w:rStyle w:val="VerbatimChar"/>
        </w:rPr>
        <w:t xml:space="preserve">business_idempotency_registry</w:t>
      </w:r>
      <w:r>
        <w:t xml:space="preserve"> </w:t>
      </w:r>
      <w:r>
        <w:t xml:space="preserve">— hard duplicate prevention</w:t>
      </w:r>
    </w:p>
    <w:p>
      <w:pPr>
        <w:pStyle w:val="FirstParagraph"/>
      </w:pPr>
      <w:r>
        <w:t xml:space="preserve">Keep it. Strengthen it.</w:t>
      </w:r>
    </w:p>
    <w:p>
      <w:pPr>
        <w:pStyle w:val="BodyText"/>
      </w:pPr>
      <w:r>
        <w:t xml:space="preserve">Current key is useful:</w:t>
      </w:r>
    </w:p>
    <w:p>
      <w:pPr>
        <w:pStyle w:val="SourceCode"/>
      </w:pPr>
      <w:r>
        <w:rPr>
          <w:rStyle w:val="VerbatimChar"/>
        </w:rPr>
        <w:t xml:space="preserve">(tenant_id, business_idempotency_key)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idempotency_scope</w:t>
      </w:r>
      <w:r>
        <w:br/>
      </w:r>
      <w:r>
        <w:rPr>
          <w:rStyle w:val="VerbatimChar"/>
        </w:rPr>
        <w:t xml:space="preserve">policy_version</w:t>
      </w:r>
      <w:r>
        <w:br/>
      </w:r>
      <w:r>
        <w:rPr>
          <w:rStyle w:val="VerbatimChar"/>
        </w:rPr>
        <w:t xml:space="preserve">request_fingerprint_hash</w:t>
      </w:r>
      <w:r>
        <w:br/>
      </w:r>
      <w:r>
        <w:rPr>
          <w:rStyle w:val="VerbatimChar"/>
        </w:rPr>
        <w:t xml:space="preserve">source_file_hash</w:t>
      </w:r>
      <w:r>
        <w:br/>
      </w:r>
      <w:r>
        <w:rPr>
          <w:rStyle w:val="VerbatimChar"/>
        </w:rPr>
        <w:t xml:space="preserve">source_row_num</w:t>
      </w:r>
      <w:r>
        <w:br/>
      </w:r>
      <w:r>
        <w:rPr>
          <w:rStyle w:val="VerbatimChar"/>
        </w:rPr>
        <w:t xml:space="preserve">expires_at or retention_class</w:t>
      </w:r>
    </w:p>
    <w:p>
      <w:pPr>
        <w:pStyle w:val="FirstParagraph"/>
      </w:pPr>
      <w:r>
        <w:t xml:space="preserve">Do not confuse this with semantic duplicate risk.</w:t>
      </w:r>
    </w:p>
    <w:bookmarkEnd w:id="40"/>
    <w:bookmarkStart w:id="41" w:name="X2834dcddc122c2b9eb04d9b6d8b75a9f0fd2ec5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5.5</w:t>
      </w:r>
      <w:r>
        <w:t xml:space="preserve"> </w:t>
      </w:r>
      <w:r>
        <w:rPr>
          <w:rStyle w:val="VerbatimChar"/>
        </w:rPr>
        <w:t xml:space="preserve">normalized_ingest_records</w:t>
      </w:r>
      <w:r>
        <w:t xml:space="preserve"> </w:t>
      </w:r>
      <w:r>
        <w:t xml:space="preserve">— field-level mapping audit</w:t>
      </w:r>
    </w:p>
    <w:p>
      <w:pPr>
        <w:pStyle w:val="FirstParagraph"/>
      </w:pPr>
      <w:r>
        <w:t xml:space="preserve">Keep. It is very valuable.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intent_id UUID NULL</w:t>
      </w:r>
      <w:r>
        <w:br/>
      </w:r>
      <w:r>
        <w:rPr>
          <w:rStyle w:val="VerbatimChar"/>
        </w:rPr>
        <w:t xml:space="preserve">source_file_hash TEXT</w:t>
      </w:r>
      <w:r>
        <w:br/>
      </w:r>
      <w:r>
        <w:rPr>
          <w:rStyle w:val="VerbatimChar"/>
        </w:rPr>
        <w:t xml:space="preserve">source_row_num INT</w:t>
      </w:r>
      <w:r>
        <w:br/>
      </w:r>
      <w:r>
        <w:rPr>
          <w:rStyle w:val="VerbatimChar"/>
        </w:rPr>
        <w:t xml:space="preserve">raw_row_hash TEXT</w:t>
      </w:r>
      <w:r>
        <w:br/>
      </w:r>
      <w:r>
        <w:rPr>
          <w:rStyle w:val="VerbatimChar"/>
        </w:rPr>
        <w:t xml:space="preserve">mapping_profile_hash TEXT</w:t>
      </w:r>
      <w:r>
        <w:br/>
      </w:r>
      <w:r>
        <w:rPr>
          <w:rStyle w:val="VerbatimChar"/>
        </w:rPr>
        <w:t xml:space="preserve">normalizer_version TEXT</w:t>
      </w:r>
      <w:r>
        <w:br/>
      </w:r>
      <w:r>
        <w:rPr>
          <w:rStyle w:val="VerbatimChar"/>
        </w:rPr>
        <w:t xml:space="preserve">unmapped_fields_hash TEXT</w:t>
      </w:r>
    </w:p>
    <w:p>
      <w:pPr>
        <w:pStyle w:val="FirstParagraph"/>
      </w:pPr>
      <w:r>
        <w:t xml:space="preserve">Webhook path must either write minimal NIR or write a clear skip reason:</w:t>
      </w:r>
    </w:p>
    <w:p>
      <w:pPr>
        <w:pStyle w:val="SourceCode"/>
      </w:pPr>
      <w:r>
        <w:rPr>
          <w:rStyle w:val="VerbatimChar"/>
        </w:rPr>
        <w:t xml:space="preserve">nir_status = CREATED | SKIPPED_WEBHOOK_MINIMAL | FAILED</w:t>
      </w:r>
    </w:p>
    <w:bookmarkEnd w:id="41"/>
    <w:bookmarkStart w:id="42" w:name="Xac5a67a3d7fcc992fb848c8073717aca58bd58d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5.6</w:t>
      </w:r>
      <w:r>
        <w:t xml:space="preserve"> </w:t>
      </w:r>
      <w:r>
        <w:rPr>
          <w:rStyle w:val="VerbatimChar"/>
        </w:rPr>
        <w:t xml:space="preserve">intent_ingest_runs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intent_ingest_rows</w:t>
      </w:r>
    </w:p>
    <w:p>
      <w:pPr>
        <w:pStyle w:val="FirstParagraph"/>
      </w:pPr>
      <w:r>
        <w:t xml:space="preserve">Refactor to use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as parent.</w:t>
      </w:r>
    </w:p>
    <w:p>
      <w:pPr>
        <w:pStyle w:val="BodyText"/>
      </w:pPr>
      <w:r>
        <w:rPr>
          <w:rStyle w:val="VerbatimChar"/>
        </w:rPr>
        <w:t xml:space="preserve">intent_ingest_runs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run_id UUID PK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batch_id TEXT NOT NULL</w:t>
      </w:r>
      <w:r>
        <w:br/>
      </w:r>
      <w:r>
        <w:rPr>
          <w:rStyle w:val="VerbatimChar"/>
        </w:rPr>
        <w:t xml:space="preserve">source_system TEXT</w:t>
      </w:r>
      <w:r>
        <w:br/>
      </w:r>
      <w:r>
        <w:rPr>
          <w:rStyle w:val="VerbatimChar"/>
        </w:rPr>
        <w:t xml:space="preserve">file_name TEXT</w:t>
      </w:r>
      <w:r>
        <w:br/>
      </w:r>
      <w:r>
        <w:rPr>
          <w:rStyle w:val="VerbatimChar"/>
        </w:rPr>
        <w:t xml:space="preserve">file_hash TEXT</w:t>
      </w:r>
      <w:r>
        <w:br/>
      </w:r>
      <w:r>
        <w:rPr>
          <w:rStyle w:val="VerbatimChar"/>
        </w:rPr>
        <w:t xml:space="preserve">total_rows INT</w:t>
      </w:r>
      <w:r>
        <w:br/>
      </w:r>
      <w:r>
        <w:rPr>
          <w:rStyle w:val="VerbatimChar"/>
        </w:rPr>
        <w:t xml:space="preserve">accepted_rows INT</w:t>
      </w:r>
      <w:r>
        <w:br/>
      </w:r>
      <w:r>
        <w:rPr>
          <w:rStyle w:val="VerbatimChar"/>
        </w:rPr>
        <w:t xml:space="preserve">failed_rows INT</w:t>
      </w:r>
      <w:r>
        <w:br/>
      </w:r>
      <w:r>
        <w:rPr>
          <w:rStyle w:val="VerbatimChar"/>
        </w:rPr>
        <w:t xml:space="preserve">duplicate_rows INT</w:t>
      </w:r>
      <w:r>
        <w:br/>
      </w:r>
      <w:r>
        <w:rPr>
          <w:rStyle w:val="VerbatimChar"/>
        </w:rPr>
        <w:t xml:space="preserve">pending_rows INT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UNIQUE (tenant_id, batch_id)</w:t>
      </w:r>
    </w:p>
    <w:p>
      <w:pPr>
        <w:pStyle w:val="FirstParagraph"/>
      </w:pPr>
      <w:r>
        <w:rPr>
          <w:rStyle w:val="VerbatimChar"/>
        </w:rPr>
        <w:t xml:space="preserve">intent_ingest_rows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row_id UUID PK</w:t>
      </w:r>
      <w:r>
        <w:br/>
      </w:r>
      <w:r>
        <w:rPr>
          <w:rStyle w:val="VerbatimChar"/>
        </w:rPr>
        <w:t xml:space="preserve">run_id UUID REFERENCES intent_ingest_runs(run_id)</w:t>
      </w:r>
      <w:r>
        <w:br/>
      </w:r>
      <w:r>
        <w:rPr>
          <w:rStyle w:val="VerbatimChar"/>
        </w:rPr>
        <w:t xml:space="preserve">tenant_id UUID NOT NULL</w:t>
      </w:r>
      <w:r>
        <w:br/>
      </w:r>
      <w:r>
        <w:rPr>
          <w:rStyle w:val="VerbatimChar"/>
        </w:rPr>
        <w:t xml:space="preserve">batch_id TEXT NOT NULL</w:t>
      </w:r>
      <w:r>
        <w:br/>
      </w:r>
      <w:r>
        <w:rPr>
          <w:rStyle w:val="VerbatimChar"/>
        </w:rPr>
        <w:t xml:space="preserve">row_index INT NOT NULL</w:t>
      </w:r>
      <w:r>
        <w:br/>
      </w:r>
      <w:r>
        <w:rPr>
          <w:rStyle w:val="VerbatimChar"/>
        </w:rPr>
        <w:t xml:space="preserve">raw_row_hash TEXT</w:t>
      </w:r>
      <w:r>
        <w:br/>
      </w:r>
      <w:r>
        <w:rPr>
          <w:rStyle w:val="VerbatimChar"/>
        </w:rPr>
        <w:t xml:space="preserve">status TEXT</w:t>
      </w:r>
      <w:r>
        <w:br/>
      </w:r>
      <w:r>
        <w:rPr>
          <w:rStyle w:val="VerbatimChar"/>
        </w:rPr>
        <w:t xml:space="preserve">intent_id UUID NULL</w:t>
      </w:r>
      <w:r>
        <w:br/>
      </w:r>
      <w:r>
        <w:rPr>
          <w:rStyle w:val="VerbatimChar"/>
        </w:rPr>
        <w:t xml:space="preserve">dlq_id UUID NULL</w:t>
      </w:r>
      <w:r>
        <w:br/>
      </w:r>
      <w:r>
        <w:rPr>
          <w:rStyle w:val="VerbatimChar"/>
        </w:rPr>
        <w:t xml:space="preserve">error_code TEXT NULL</w:t>
      </w:r>
    </w:p>
    <w:bookmarkEnd w:id="42"/>
    <w:bookmarkStart w:id="43" w:name="canonical_batches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5.7</w:t>
      </w:r>
      <w:r>
        <w:t xml:space="preserve"> </w:t>
      </w:r>
      <w:r>
        <w:rPr>
          <w:rStyle w:val="VerbatimChar"/>
        </w:rPr>
        <w:t xml:space="preserve">canonical_batches</w:t>
      </w:r>
    </w:p>
    <w:p>
      <w:pPr>
        <w:pStyle w:val="FirstParagraph"/>
      </w:pPr>
      <w:r>
        <w:t xml:space="preserve">Make this a current-state read model, not a best-effort silent rollup.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tenant_id UUID</w:t>
      </w:r>
      <w:r>
        <w:br/>
      </w:r>
      <w:r>
        <w:rPr>
          <w:rStyle w:val="VerbatimChar"/>
        </w:rPr>
        <w:t xml:space="preserve">batch_id TEXT</w:t>
      </w:r>
      <w:r>
        <w:br/>
      </w:r>
      <w:r>
        <w:rPr>
          <w:rStyle w:val="VerbatimChar"/>
        </w:rPr>
        <w:t xml:space="preserve">ingest_run_id UUID</w:t>
      </w:r>
      <w:r>
        <w:br/>
      </w:r>
      <w:r>
        <w:rPr>
          <w:rStyle w:val="VerbatimChar"/>
        </w:rPr>
        <w:t xml:space="preserve">received_count</w:t>
      </w:r>
      <w:r>
        <w:br/>
      </w:r>
      <w:r>
        <w:rPr>
          <w:rStyle w:val="VerbatimChar"/>
        </w:rPr>
        <w:t xml:space="preserve">canonicalized_count</w:t>
      </w:r>
      <w:r>
        <w:br/>
      </w:r>
      <w:r>
        <w:rPr>
          <w:rStyle w:val="VerbatimChar"/>
        </w:rPr>
        <w:t xml:space="preserve">dlq_count</w:t>
      </w:r>
      <w:r>
        <w:br/>
      </w:r>
      <w:r>
        <w:rPr>
          <w:rStyle w:val="VerbatimChar"/>
        </w:rPr>
        <w:t xml:space="preserve">duplicate_count</w:t>
      </w:r>
      <w:r>
        <w:br/>
      </w:r>
      <w:r>
        <w:rPr>
          <w:rStyle w:val="VerbatimChar"/>
        </w:rPr>
        <w:t xml:space="preserve">pending_count</w:t>
      </w:r>
      <w:r>
        <w:br/>
      </w:r>
      <w:r>
        <w:rPr>
          <w:rStyle w:val="VerbatimChar"/>
        </w:rPr>
        <w:t xml:space="preserve">total_amount_minor</w:t>
      </w:r>
      <w:r>
        <w:br/>
      </w:r>
      <w:r>
        <w:rPr>
          <w:rStyle w:val="VerbatimChar"/>
        </w:rPr>
        <w:t xml:space="preserve">accepted_amount_minor</w:t>
      </w:r>
      <w:r>
        <w:br/>
      </w:r>
      <w:r>
        <w:rPr>
          <w:rStyle w:val="VerbatimChar"/>
        </w:rPr>
        <w:t xml:space="preserve">rejected_amount_minor</w:t>
      </w:r>
      <w:r>
        <w:br/>
      </w:r>
      <w:r>
        <w:rPr>
          <w:rStyle w:val="VerbatimChar"/>
        </w:rPr>
        <w:t xml:space="preserve">batch_lifecycle_state</w:t>
      </w:r>
      <w:r>
        <w:br/>
      </w:r>
      <w:r>
        <w:rPr>
          <w:rStyle w:val="VerbatimChar"/>
        </w:rPr>
        <w:t xml:space="preserve">ready_for_outcome_matching BOOLEAN</w:t>
      </w:r>
      <w:r>
        <w:br/>
      </w:r>
      <w:r>
        <w:rPr>
          <w:rStyle w:val="VerbatimChar"/>
        </w:rPr>
        <w:t xml:space="preserve">last_recomputed_at</w:t>
      </w:r>
      <w:r>
        <w:br/>
      </w:r>
      <w:r>
        <w:rPr>
          <w:rStyle w:val="VerbatimChar"/>
        </w:rPr>
        <w:t xml:space="preserve">source_invariant_status</w:t>
      </w:r>
    </w:p>
    <w:p>
      <w:pPr>
        <w:pStyle w:val="FirstParagraph"/>
      </w:pPr>
      <w:r>
        <w:t xml:space="preserve">Invariant:</w:t>
      </w:r>
    </w:p>
    <w:p>
      <w:pPr>
        <w:pStyle w:val="SourceCode"/>
      </w:pPr>
      <w:r>
        <w:rPr>
          <w:rStyle w:val="VerbatimChar"/>
        </w:rPr>
        <w:t xml:space="preserve">received_count = canonicalized_count + dlq_count + duplicate_count + pending_count</w:t>
      </w:r>
    </w:p>
    <w:bookmarkEnd w:id="43"/>
    <w:bookmarkStart w:id="44" w:name="mapping_profiles"/>
    <w:p>
      <w:pPr>
        <w:pStyle w:val="Heading3"/>
      </w:pPr>
      <w:r>
        <w:rPr>
          <w:rStyle w:val="SectionNumber"/>
        </w:rPr>
        <w:t xml:space="preserve">1.6.8</w:t>
      </w:r>
      <w:r>
        <w:tab/>
      </w:r>
      <w:r>
        <w:t xml:space="preserve">5.8</w:t>
      </w:r>
      <w:r>
        <w:t xml:space="preserve"> </w:t>
      </w:r>
      <w:r>
        <w:rPr>
          <w:rStyle w:val="VerbatimChar"/>
        </w:rPr>
        <w:t xml:space="preserve">mapping_profiles</w:t>
      </w:r>
    </w:p>
    <w:p>
      <w:pPr>
        <w:pStyle w:val="FirstParagraph"/>
      </w:pPr>
      <w:r>
        <w:t xml:space="preserve">The JSON policy fields must become runtime inputs.</w:t>
      </w:r>
    </w:p>
    <w:p>
      <w:pPr>
        <w:pStyle w:val="BodyText"/>
      </w:pPr>
      <w:r>
        <w:t xml:space="preserve">Add/use:</w:t>
      </w:r>
    </w:p>
    <w:p>
      <w:pPr>
        <w:pStyle w:val="SourceCode"/>
      </w:pPr>
      <w:r>
        <w:rPr>
          <w:rStyle w:val="VerbatimChar"/>
        </w:rPr>
        <w:t xml:space="preserve">profile_hash</w:t>
      </w:r>
      <w:r>
        <w:br/>
      </w:r>
      <w:r>
        <w:rPr>
          <w:rStyle w:val="VerbatimChar"/>
        </w:rPr>
        <w:t xml:space="preserve">profile_status</w:t>
      </w:r>
      <w:r>
        <w:br/>
      </w:r>
      <w:r>
        <w:rPr>
          <w:rStyle w:val="VerbatimChar"/>
        </w:rPr>
        <w:t xml:space="preserve">effective_from</w:t>
      </w:r>
      <w:r>
        <w:br/>
      </w:r>
      <w:r>
        <w:rPr>
          <w:rStyle w:val="VerbatimChar"/>
        </w:rPr>
        <w:t xml:space="preserve">effective_to</w:t>
      </w:r>
      <w:r>
        <w:br/>
      </w:r>
      <w:r>
        <w:rPr>
          <w:rStyle w:val="VerbatimChar"/>
        </w:rPr>
        <w:t xml:space="preserve">strict_required_fields_json</w:t>
      </w:r>
      <w:r>
        <w:br/>
      </w:r>
      <w:r>
        <w:rPr>
          <w:rStyle w:val="VerbatimChar"/>
        </w:rPr>
        <w:t xml:space="preserve">soft_inferable_fields_json</w:t>
      </w:r>
      <w:r>
        <w:br/>
      </w:r>
      <w:r>
        <w:rPr>
          <w:rStyle w:val="VerbatimChar"/>
        </w:rPr>
        <w:t xml:space="preserve">field_kind_policy_json</w:t>
      </w:r>
      <w:r>
        <w:br/>
      </w:r>
      <w:r>
        <w:rPr>
          <w:rStyle w:val="VerbatimChar"/>
        </w:rPr>
        <w:t xml:space="preserve">sensitive_field_policy_json</w:t>
      </w:r>
      <w:r>
        <w:br/>
      </w:r>
      <w:r>
        <w:rPr>
          <w:rStyle w:val="VerbatimChar"/>
        </w:rPr>
        <w:t xml:space="preserve">currency_policy_json</w:t>
      </w:r>
      <w:r>
        <w:br/>
      </w:r>
      <w:r>
        <w:rPr>
          <w:rStyle w:val="VerbatimChar"/>
        </w:rPr>
        <w:t xml:space="preserve">limit_policy_json</w:t>
      </w:r>
      <w:r>
        <w:br/>
      </w:r>
      <w:r>
        <w:rPr>
          <w:rStyle w:val="VerbatimChar"/>
        </w:rPr>
        <w:t xml:space="preserve">duplicate_policy_json</w:t>
      </w:r>
      <w:r>
        <w:br/>
      </w:r>
      <w:r>
        <w:rPr>
          <w:rStyle w:val="VerbatimChar"/>
        </w:rPr>
        <w:t xml:space="preserve">validation_mode = STRICT | REVIEW | OBSERVE</w:t>
      </w:r>
    </w:p>
    <w:bookmarkEnd w:id="44"/>
    <w:bookmarkStart w:id="45" w:name="tenant_synonym_profiles"/>
    <w:p>
      <w:pPr>
        <w:pStyle w:val="Heading3"/>
      </w:pPr>
      <w:r>
        <w:rPr>
          <w:rStyle w:val="SectionNumber"/>
        </w:rPr>
        <w:t xml:space="preserve">1.6.9</w:t>
      </w:r>
      <w:r>
        <w:tab/>
      </w:r>
      <w:r>
        <w:t xml:space="preserve">5.9</w:t>
      </w:r>
      <w:r>
        <w:t xml:space="preserve"> </w:t>
      </w:r>
      <w:r>
        <w:rPr>
          <w:rStyle w:val="VerbatimChar"/>
        </w:rPr>
        <w:t xml:space="preserve">tenant_synonym_profiles</w:t>
      </w:r>
    </w:p>
    <w:p>
      <w:pPr>
        <w:pStyle w:val="FirstParagraph"/>
      </w:pPr>
      <w:r>
        <w:t xml:space="preserve">Wire this table. It should feed normalizer.</w:t>
      </w:r>
    </w:p>
    <w:p>
      <w:pPr>
        <w:pStyle w:val="BodyText"/>
      </w:pPr>
      <w:r>
        <w:t xml:space="preserve">Add if needed:</w:t>
      </w:r>
    </w:p>
    <w:p>
      <w:pPr>
        <w:pStyle w:val="SourceCode"/>
      </w:pP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profile_version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confidence_boost</w:t>
      </w:r>
      <w:r>
        <w:br/>
      </w:r>
      <w:r>
        <w:rPr>
          <w:rStyle w:val="VerbatimChar"/>
        </w:rPr>
        <w:t xml:space="preserve">updated_at</w:t>
      </w:r>
    </w:p>
    <w:bookmarkEnd w:id="45"/>
    <w:bookmarkStart w:id="46" w:name="event_receipts"/>
    <w:p>
      <w:pPr>
        <w:pStyle w:val="Heading3"/>
      </w:pPr>
      <w:r>
        <w:rPr>
          <w:rStyle w:val="SectionNumber"/>
        </w:rPr>
        <w:t xml:space="preserve">1.6.10</w:t>
      </w:r>
      <w:r>
        <w:tab/>
      </w:r>
      <w:r>
        <w:t xml:space="preserve">5.10</w:t>
      </w:r>
      <w:r>
        <w:t xml:space="preserve"> </w:t>
      </w:r>
      <w:r>
        <w:rPr>
          <w:rStyle w:val="VerbatimChar"/>
        </w:rPr>
        <w:t xml:space="preserve">event_receipts</w:t>
      </w:r>
    </w:p>
    <w:p>
      <w:pPr>
        <w:pStyle w:val="FirstParagraph"/>
      </w:pPr>
      <w:r>
        <w:t xml:space="preserve">Add this table unless Kafka manual commit alone is sufficient.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event_receipts (</w:t>
      </w:r>
      <w:r>
        <w:br/>
      </w:r>
      <w:r>
        <w:rPr>
          <w:rStyle w:val="NormalTok"/>
        </w:rPr>
        <w:t xml:space="preserve">  event_receipt_id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event_source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envelope_id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batch_id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processing_status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attempt_count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last_error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received_at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processed_at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event_source, event_id)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Purpose: local recoverability and idempotency if Kafka offset behavior fails.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target-business-flow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Target Business Flow</w:t>
      </w:r>
    </w:p>
    <w:bookmarkStart w:id="48" w:name="happy-path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Happy path</w:t>
      </w:r>
    </w:p>
    <w:p>
      <w:pPr>
        <w:pStyle w:val="SourceCode"/>
      </w:pPr>
      <w:r>
        <w:rPr>
          <w:rStyle w:val="VerbatimChar"/>
        </w:rPr>
        <w:t xml:space="preserve">1. Receive inbound event.</w:t>
      </w:r>
      <w:r>
        <w:br/>
      </w:r>
      <w:r>
        <w:rPr>
          <w:rStyle w:val="VerbatimChar"/>
        </w:rPr>
        <w:t xml:space="preserve">2. Validate event metadata and payload hash.</w:t>
      </w:r>
      <w:r>
        <w:br/>
      </w:r>
      <w:r>
        <w:rPr>
          <w:rStyle w:val="VerbatimChar"/>
        </w:rPr>
        <w:t xml:space="preserve">3. Create or update event_receipts.</w:t>
      </w:r>
      <w:r>
        <w:br/>
      </w:r>
      <w:r>
        <w:rPr>
          <w:rStyle w:val="VerbatimChar"/>
        </w:rPr>
        <w:t xml:space="preserve">4. Register batch/run if batch_id exists.</w:t>
      </w:r>
      <w:r>
        <w:br/>
      </w:r>
      <w:r>
        <w:rPr>
          <w:rStyle w:val="VerbatimChar"/>
        </w:rPr>
        <w:t xml:space="preserve">5. Resolve mapping profile for tenant + source_system + artifact_family.</w:t>
      </w:r>
      <w:r>
        <w:br/>
      </w:r>
      <w:r>
        <w:rPr>
          <w:rStyle w:val="VerbatimChar"/>
        </w:rPr>
        <w:t xml:space="preserve">6. Load tenant-specific synonyms.</w:t>
      </w:r>
      <w:r>
        <w:br/>
      </w:r>
      <w:r>
        <w:rPr>
          <w:rStyle w:val="VerbatimChar"/>
        </w:rPr>
        <w:t xml:space="preserve">7. Normalize row into canonical intent candidate.</w:t>
      </w:r>
      <w:r>
        <w:br/>
      </w:r>
      <w:r>
        <w:rPr>
          <w:rStyle w:val="VerbatimChar"/>
        </w:rPr>
        <w:t xml:space="preserve">8. Persist NIR with field-level mapping, unmapped fields, confidence.</w:t>
      </w:r>
      <w:r>
        <w:br/>
      </w:r>
      <w:r>
        <w:rPr>
          <w:rStyle w:val="VerbatimChar"/>
        </w:rPr>
        <w:t xml:space="preserve">9. Run structural validation.</w:t>
      </w:r>
      <w:r>
        <w:br/>
      </w:r>
      <w:r>
        <w:rPr>
          <w:rStyle w:val="VerbatimChar"/>
        </w:rPr>
        <w:t xml:space="preserve">10. Run semantic validation.</w:t>
      </w:r>
      <w:r>
        <w:br/>
      </w:r>
      <w:r>
        <w:rPr>
          <w:rStyle w:val="VerbatimChar"/>
        </w:rPr>
        <w:t xml:space="preserve">11. Run policy/governance evaluation.</w:t>
      </w:r>
      <w:r>
        <w:br/>
      </w:r>
      <w:r>
        <w:rPr>
          <w:rStyle w:val="VerbatimChar"/>
        </w:rPr>
        <w:t xml:space="preserve">12. Tokenize sensitive fields.</w:t>
      </w:r>
      <w:r>
        <w:br/>
      </w:r>
      <w:r>
        <w:rPr>
          <w:rStyle w:val="VerbatimChar"/>
        </w:rPr>
        <w:t xml:space="preserve">13. Generate beneficiary fingerprint.</w:t>
      </w:r>
      <w:r>
        <w:br/>
      </w:r>
      <w:r>
        <w:rPr>
          <w:rStyle w:val="VerbatimChar"/>
        </w:rPr>
        <w:t xml:space="preserve">14. Compute idempotency and duplicate decision.</w:t>
      </w:r>
      <w:r>
        <w:br/>
      </w:r>
      <w:r>
        <w:rPr>
          <w:rStyle w:val="VerbatimChar"/>
        </w:rPr>
        <w:t xml:space="preserve">15. Compute named scores.</w:t>
      </w:r>
      <w:r>
        <w:br/>
      </w:r>
      <w:r>
        <w:rPr>
          <w:rStyle w:val="VerbatimChar"/>
        </w:rPr>
        <w:t xml:space="preserve">16. Save payment_intents + policy decision + duplicate decision + intent version + NIR + outbox in one transaction.</w:t>
      </w:r>
      <w:r>
        <w:br/>
      </w:r>
      <w:r>
        <w:rPr>
          <w:rStyle w:val="VerbatimChar"/>
        </w:rPr>
        <w:t xml:space="preserve">17. Update canonical_batches in same transaction or deterministic post-transaction job with invariant check.</w:t>
      </w:r>
      <w:r>
        <w:br/>
      </w:r>
      <w:r>
        <w:rPr>
          <w:rStyle w:val="VerbatimChar"/>
        </w:rPr>
        <w:t xml:space="preserve">18. Emit canonical.intent.created event.</w:t>
      </w:r>
      <w:r>
        <w:br/>
      </w:r>
      <w:r>
        <w:rPr>
          <w:rStyle w:val="VerbatimChar"/>
        </w:rPr>
        <w:t xml:space="preserve">19. Emit evidence leaf events for Service 6.</w:t>
      </w:r>
    </w:p>
    <w:bookmarkEnd w:id="48"/>
    <w:bookmarkStart w:id="49" w:name="dlq-path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DLQ path</w:t>
      </w:r>
    </w:p>
    <w:p>
      <w:pPr>
        <w:pStyle w:val="SourceCode"/>
      </w:pPr>
      <w:r>
        <w:rPr>
          <w:rStyle w:val="VerbatimChar"/>
        </w:rPr>
        <w:t xml:space="preserve">1. Failure detected at stage.</w:t>
      </w:r>
      <w:r>
        <w:br/>
      </w:r>
      <w:r>
        <w:rPr>
          <w:rStyle w:val="VerbatimChar"/>
        </w:rPr>
        <w:t xml:space="preserve">2. Create dlq_items with stage, reason_code, tenant_id, batch_id, source_row_num, raw_row_hash.</w:t>
      </w:r>
      <w:r>
        <w:br/>
      </w:r>
      <w:r>
        <w:rPr>
          <w:rStyle w:val="VerbatimChar"/>
        </w:rPr>
        <w:t xml:space="preserve">3. Create intent_ingest_rows entry with status REJECTED/DLQ.</w:t>
      </w:r>
      <w:r>
        <w:br/>
      </w:r>
      <w:r>
        <w:rPr>
          <w:rStyle w:val="VerbatimChar"/>
        </w:rPr>
        <w:t xml:space="preserve">4. Update canonical_batches counts.</w:t>
      </w:r>
      <w:r>
        <w:br/>
      </w:r>
      <w:r>
        <w:rPr>
          <w:rStyle w:val="VerbatimChar"/>
        </w:rPr>
        <w:t xml:space="preserve">5. If replayable, expose through DLQ relay/retry API.</w:t>
      </w:r>
      <w:r>
        <w:br/>
      </w:r>
      <w:r>
        <w:rPr>
          <w:rStyle w:val="VerbatimChar"/>
        </w:rPr>
        <w:t xml:space="preserve">6. If tenant-actionable, classify NEEDS_TENANT_CORRECTION.</w:t>
      </w:r>
      <w:r>
        <w:br/>
      </w:r>
      <w:r>
        <w:rPr>
          <w:rStyle w:val="VerbatimChar"/>
        </w:rPr>
        <w:t xml:space="preserve">7. If Zord-actionable, classify NEEDS_ZORD_OPS_REVIEW.</w:t>
      </w:r>
    </w:p>
    <w:bookmarkEnd w:id="49"/>
    <w:bookmarkStart w:id="50" w:name="duplicate-path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Duplicate path</w:t>
      </w:r>
    </w:p>
    <w:p>
      <w:pPr>
        <w:pStyle w:val="SourceCode"/>
      </w:pPr>
      <w:r>
        <w:rPr>
          <w:rStyle w:val="VerbatimChar"/>
        </w:rPr>
        <w:t xml:space="preserve">1. Transport retry with same envelope_id → return existing intent / no duplicate money object.</w:t>
      </w:r>
      <w:r>
        <w:br/>
      </w:r>
      <w:r>
        <w:rPr>
          <w:rStyle w:val="VerbatimChar"/>
        </w:rPr>
        <w:t xml:space="preserve">2. Same business idempotency key → strict duplicate or idempotent retry decision.</w:t>
      </w:r>
      <w:r>
        <w:br/>
      </w:r>
      <w:r>
        <w:rPr>
          <w:rStyle w:val="VerbatimChar"/>
        </w:rPr>
        <w:t xml:space="preserve">3. Same client payout ref → strict duplicate risk.</w:t>
      </w:r>
      <w:r>
        <w:br/>
      </w:r>
      <w:r>
        <w:rPr>
          <w:rStyle w:val="VerbatimChar"/>
        </w:rPr>
        <w:t xml:space="preserve">4. Same beneficiary + amount + day → semantic duplicate risk.</w:t>
      </w:r>
      <w:r>
        <w:br/>
      </w:r>
      <w:r>
        <w:rPr>
          <w:rStyle w:val="VerbatimChar"/>
        </w:rPr>
        <w:t xml:space="preserve">5. Velocity pattern → risk flag, not hard duplicate.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validation-and-governance-refactor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Validation and Governance Refactor</w:t>
      </w:r>
    </w:p>
    <w:bookmarkStart w:id="52" w:name="validation-outcome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Validation outcomes</w:t>
      </w:r>
    </w:p>
    <w:p>
      <w:pPr>
        <w:pStyle w:val="FirstParagraph"/>
      </w:pPr>
      <w:r>
        <w:t xml:space="preserve">Use four outcomes instead of binary pass/fail: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PASS_WITH_WARNING</w:t>
      </w:r>
      <w:r>
        <w:br/>
      </w:r>
      <w:r>
        <w:rPr>
          <w:rStyle w:val="VerbatimChar"/>
        </w:rPr>
        <w:t xml:space="preserve">REVIEW_REQUIRED</w:t>
      </w:r>
      <w:r>
        <w:br/>
      </w:r>
      <w:r>
        <w:rPr>
          <w:rStyle w:val="VerbatimChar"/>
        </w:rPr>
        <w:t xml:space="preserve">REJECT</w:t>
      </w:r>
    </w:p>
    <w:bookmarkEnd w:id="52"/>
    <w:bookmarkStart w:id="53" w:name="structural-validatio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Structural validation</w:t>
      </w:r>
    </w:p>
    <w:p>
      <w:pPr>
        <w:pStyle w:val="FirstParagraph"/>
      </w:pPr>
      <w:r>
        <w:t xml:space="preserve">Active rules should come from mapping profile:</w:t>
      </w:r>
    </w:p>
    <w:p>
      <w:pPr>
        <w:pStyle w:val="SourceCode"/>
      </w:pPr>
      <w:r>
        <w:rPr>
          <w:rStyle w:val="VerbatimChar"/>
        </w:rPr>
        <w:t xml:space="preserve">required fields</w:t>
      </w:r>
      <w:r>
        <w:br/>
      </w:r>
      <w:r>
        <w:rPr>
          <w:rStyle w:val="VerbatimChar"/>
        </w:rPr>
        <w:t xml:space="preserve">payment instrument-specific fields</w:t>
      </w:r>
      <w:r>
        <w:br/>
      </w:r>
      <w:r>
        <w:rPr>
          <w:rStyle w:val="VerbatimChar"/>
        </w:rPr>
        <w:t xml:space="preserve">sensitive fields</w:t>
      </w:r>
      <w:r>
        <w:br/>
      </w:r>
      <w:r>
        <w:rPr>
          <w:rStyle w:val="VerbatimChar"/>
        </w:rPr>
        <w:t xml:space="preserve">source-system fields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"BANK_TRANSFER"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"amount.value"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"amount.currency"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"beneficiary.account_number"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"beneficiary.ifsc"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"client_payout_ref"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"review_if_missing"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"invoice_ref"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"purpose_code"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semantic-validatio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Semantic validation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amount &gt; 0</w:t>
      </w:r>
      <w:r>
        <w:br/>
      </w:r>
      <w:r>
        <w:rPr>
          <w:rStyle w:val="VerbatimChar"/>
        </w:rPr>
        <w:t xml:space="preserve">currency allowed by tenant/mode</w:t>
      </w:r>
      <w:r>
        <w:br/>
      </w:r>
      <w:r>
        <w:rPr>
          <w:rStyle w:val="VerbatimChar"/>
        </w:rPr>
        <w:t xml:space="preserve">decimal precision allowed</w:t>
      </w:r>
      <w:r>
        <w:br/>
      </w:r>
      <w:r>
        <w:rPr>
          <w:rStyle w:val="VerbatimChar"/>
        </w:rPr>
        <w:t xml:space="preserve">execution time valid</w:t>
      </w:r>
      <w:r>
        <w:br/>
      </w:r>
      <w:r>
        <w:rPr>
          <w:rStyle w:val="VerbatimChar"/>
        </w:rPr>
        <w:t xml:space="preserve">bank IFSC format valid</w:t>
      </w:r>
      <w:r>
        <w:br/>
      </w:r>
      <w:r>
        <w:rPr>
          <w:rStyle w:val="VerbatimChar"/>
        </w:rPr>
        <w:t xml:space="preserve">UPI VPA format valid</w:t>
      </w:r>
      <w:r>
        <w:br/>
      </w:r>
      <w:r>
        <w:rPr>
          <w:rStyle w:val="VerbatimChar"/>
        </w:rPr>
        <w:t xml:space="preserve">contradictory rail fields handled by policy</w:t>
      </w:r>
      <w:r>
        <w:br/>
      </w:r>
      <w:r>
        <w:rPr>
          <w:rStyle w:val="VerbatimChar"/>
        </w:rPr>
        <w:t xml:space="preserve">wallet/card disabled unless tenant enables</w:t>
      </w:r>
    </w:p>
    <w:bookmarkEnd w:id="54"/>
    <w:bookmarkStart w:id="55" w:name="governance-policy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7.4 Governance policy</w:t>
      </w:r>
    </w:p>
    <w:p>
      <w:pPr>
        <w:pStyle w:val="FirstParagraph"/>
      </w:pPr>
      <w:r>
        <w:t xml:space="preserve">Governance must become configurable:</w:t>
      </w:r>
    </w:p>
    <w:p>
      <w:pPr>
        <w:pStyle w:val="SourceCode"/>
      </w:pPr>
      <w:r>
        <w:rPr>
          <w:rStyle w:val="VerbatimChar"/>
        </w:rPr>
        <w:t xml:space="preserve">per-transaction amount limit</w:t>
      </w:r>
      <w:r>
        <w:br/>
      </w:r>
      <w:r>
        <w:rPr>
          <w:rStyle w:val="VerbatimChar"/>
        </w:rPr>
        <w:t xml:space="preserve">per-batch amount limit</w:t>
      </w:r>
      <w:r>
        <w:br/>
      </w:r>
      <w:r>
        <w:rPr>
          <w:rStyle w:val="VerbatimChar"/>
        </w:rPr>
        <w:t xml:space="preserve">per-day tenant limit</w:t>
      </w:r>
      <w:r>
        <w:br/>
      </w:r>
      <w:r>
        <w:rPr>
          <w:rStyle w:val="VerbatimChar"/>
        </w:rPr>
        <w:t xml:space="preserve">per-beneficiary daily limit</w:t>
      </w:r>
      <w:r>
        <w:br/>
      </w:r>
      <w:r>
        <w:rPr>
          <w:rStyle w:val="VerbatimChar"/>
        </w:rPr>
        <w:t xml:space="preserve">per-source-system limit</w:t>
      </w:r>
      <w:r>
        <w:br/>
      </w:r>
      <w:r>
        <w:rPr>
          <w:rStyle w:val="VerbatimChar"/>
        </w:rPr>
        <w:t xml:space="preserve">rail cutoff window</w:t>
      </w:r>
      <w:r>
        <w:br/>
      </w:r>
      <w:r>
        <w:rPr>
          <w:rStyle w:val="VerbatimChar"/>
        </w:rPr>
        <w:t xml:space="preserve">approval threshold</w:t>
      </w:r>
      <w:r>
        <w:br/>
      </w:r>
      <w:r>
        <w:rPr>
          <w:rStyle w:val="VerbatimChar"/>
        </w:rPr>
        <w:t xml:space="preserve">high-risk duplicate threshold</w:t>
      </w:r>
      <w:r>
        <w:br/>
      </w:r>
      <w:r>
        <w:rPr>
          <w:rStyle w:val="VerbatimChar"/>
        </w:rPr>
        <w:t xml:space="preserve">unsupported currency behavior</w:t>
      </w:r>
    </w:p>
    <w:p>
      <w:pPr>
        <w:pStyle w:val="FirstParagraph"/>
      </w:pPr>
      <w:r>
        <w:t xml:space="preserve">Governance result:</w:t>
      </w:r>
    </w:p>
    <w:p>
      <w:pPr>
        <w:pStyle w:val="SourceCode"/>
      </w:pPr>
      <w:r>
        <w:rPr>
          <w:rStyle w:val="VerbatimChar"/>
        </w:rPr>
        <w:t xml:space="preserve">ALLOW</w:t>
      </w:r>
      <w:r>
        <w:br/>
      </w:r>
      <w:r>
        <w:rPr>
          <w:rStyle w:val="VerbatimChar"/>
        </w:rPr>
        <w:t xml:space="preserve">ALLOW_WITH_WARNING</w:t>
      </w:r>
      <w:r>
        <w:br/>
      </w:r>
      <w:r>
        <w:rPr>
          <w:rStyle w:val="VerbatimChar"/>
        </w:rPr>
        <w:t xml:space="preserve">HOLD_FOR_REVIEW</w:t>
      </w:r>
      <w:r>
        <w:br/>
      </w:r>
      <w:r>
        <w:rPr>
          <w:rStyle w:val="VerbatimChar"/>
        </w:rPr>
        <w:t xml:space="preserve">REJECT</w:t>
      </w:r>
    </w:p>
    <w:bookmarkEnd w:id="55"/>
    <w:bookmarkStart w:id="56" w:name="intent-lifecycle-states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7.5 Intent lifecycle states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MAPPED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POLICY_EVALUATED</w:t>
      </w:r>
      <w:r>
        <w:br/>
      </w:r>
      <w:r>
        <w:rPr>
          <w:rStyle w:val="VerbatimChar"/>
        </w:rPr>
        <w:t xml:space="preserve">TOKENIZED</w:t>
      </w:r>
      <w:r>
        <w:br/>
      </w:r>
      <w:r>
        <w:rPr>
          <w:rStyle w:val="VerbatimChar"/>
        </w:rPr>
        <w:t xml:space="preserve">DUPLICATE_CHECKED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FLAGGED_FOR_REVIEW</w:t>
      </w:r>
      <w:r>
        <w:br/>
      </w:r>
      <w:r>
        <w:rPr>
          <w:rStyle w:val="VerbatimChar"/>
        </w:rPr>
        <w:t xml:space="preserve">REJECTED_TO_DLQ</w:t>
      </w:r>
      <w:r>
        <w:br/>
      </w:r>
      <w:r>
        <w:rPr>
          <w:rStyle w:val="VerbatimChar"/>
        </w:rPr>
        <w:t xml:space="preserve">DUPLICATE_BLOCKED</w:t>
      </w:r>
      <w:r>
        <w:br/>
      </w:r>
      <w:r>
        <w:rPr>
          <w:rStyle w:val="VerbatimChar"/>
        </w:rPr>
        <w:t xml:space="preserve">READY_FOR_EVIDENCE</w:t>
      </w:r>
      <w:r>
        <w:br/>
      </w:r>
      <w:r>
        <w:rPr>
          <w:rStyle w:val="VerbatimChar"/>
        </w:rPr>
        <w:t xml:space="preserve">READY_FOR_DISPATCH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business_state = NEW</w:t>
      </w:r>
      <w:r>
        <w:t xml:space="preserve"> </w:t>
      </w:r>
      <w:r>
        <w:t xml:space="preserve">as the only lifecycle state.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scoring-model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Scoring Model</w:t>
      </w:r>
    </w:p>
    <w:bookmarkStart w:id="58" w:name="score-meaning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Score meanings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schema_completeness_score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fields and useful optional fields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2 UI / Service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mapping_confidence_score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fields mapped to canonical fields confidently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2 /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intent_quality_score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cleanliness of payment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/ Ask / Service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reference_quality_score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refs present for later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duplicate_risk_score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Duplicate/semantic-repeat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2 / Service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proof_readiness_score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Service 6 has enough source hashes/leaves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6 / Evidence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dispatch_readiness_score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safe to send to execution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A/Future control mode</w:t>
            </w:r>
          </w:p>
        </w:tc>
      </w:tr>
    </w:tbl>
    <w:bookmarkEnd w:id="58"/>
    <w:bookmarkStart w:id="59" w:name="example-formula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Example formula</w:t>
      </w:r>
    </w:p>
    <w:p>
      <w:pPr>
        <w:pStyle w:val="SourceCode"/>
      </w:pPr>
      <w:r>
        <w:rPr>
          <w:rStyle w:val="VerbatimChar"/>
        </w:rPr>
        <w:t xml:space="preserve">intent_quality_score =</w:t>
      </w:r>
      <w:r>
        <w:br/>
      </w:r>
      <w:r>
        <w:rPr>
          <w:rStyle w:val="VerbatimChar"/>
        </w:rPr>
        <w:t xml:space="preserve">  25% schema completeness</w:t>
      </w:r>
      <w:r>
        <w:br/>
      </w:r>
      <w:r>
        <w:rPr>
          <w:rStyle w:val="VerbatimChar"/>
        </w:rPr>
        <w:t xml:space="preserve">+ 25% mapping confidence</w:t>
      </w:r>
      <w:r>
        <w:br/>
      </w:r>
      <w:r>
        <w:rPr>
          <w:rStyle w:val="VerbatimChar"/>
        </w:rPr>
        <w:t xml:space="preserve">+ 20% reference quality</w:t>
      </w:r>
      <w:r>
        <w:br/>
      </w:r>
      <w:r>
        <w:rPr>
          <w:rStyle w:val="VerbatimChar"/>
        </w:rPr>
        <w:t xml:space="preserve">+ 15% governance result</w:t>
      </w:r>
      <w:r>
        <w:br/>
      </w:r>
      <w:r>
        <w:rPr>
          <w:rStyle w:val="VerbatimChar"/>
        </w:rPr>
        <w:t xml:space="preserve">+ 10% tokenization status</w:t>
      </w:r>
      <w:r>
        <w:br/>
      </w:r>
      <w:r>
        <w:rPr>
          <w:rStyle w:val="VerbatimChar"/>
        </w:rPr>
        <w:t xml:space="preserve">+ 5% source lineage completeness</w:t>
      </w:r>
    </w:p>
    <w:bookmarkEnd w:id="59"/>
    <w:bookmarkStart w:id="60" w:name="score-status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Score status</w:t>
      </w:r>
    </w:p>
    <w:p>
      <w:pPr>
        <w:pStyle w:val="FirstParagraph"/>
      </w:pPr>
      <w:r>
        <w:t xml:space="preserve">Every score should have:</w:t>
      </w:r>
    </w:p>
    <w:p>
      <w:pPr>
        <w:pStyle w:val="SourceCode"/>
      </w:pPr>
      <w:r>
        <w:rPr>
          <w:rStyle w:val="VerbatimChar"/>
        </w:rPr>
        <w:t xml:space="preserve">score_version</w:t>
      </w:r>
      <w:r>
        <w:br/>
      </w:r>
      <w:r>
        <w:rPr>
          <w:rStyle w:val="VerbatimChar"/>
        </w:rPr>
        <w:t xml:space="preserve">score_validity_status</w:t>
      </w:r>
      <w:r>
        <w:br/>
      </w:r>
      <w:r>
        <w:rPr>
          <w:rStyle w:val="VerbatimChar"/>
        </w:rPr>
        <w:t xml:space="preserve">score_breakdown_json</w:t>
      </w:r>
      <w:r>
        <w:br/>
      </w:r>
      <w:r>
        <w:rPr>
          <w:rStyle w:val="VerbatimChar"/>
        </w:rPr>
        <w:t xml:space="preserve">score_reason_codes_json</w:t>
      </w:r>
      <w:r>
        <w:br/>
      </w:r>
      <w:r>
        <w:rPr>
          <w:rStyle w:val="VerbatimChar"/>
        </w:rPr>
        <w:t xml:space="preserve">scored_at</w:t>
      </w:r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NOT_SCORED</w:t>
      </w:r>
      <w:r>
        <w:br/>
      </w:r>
      <w:r>
        <w:rPr>
          <w:rStyle w:val="VerbatimChar"/>
        </w:rPr>
        <w:t xml:space="preserve">SCORED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INVALID_INPUT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event-contract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Event Contracts</w:t>
      </w:r>
    </w:p>
    <w:bookmarkStart w:id="62" w:name="canonical.intent.created.v2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9.1</w:t>
      </w:r>
      <w:r>
        <w:t xml:space="preserve"> </w:t>
      </w:r>
      <w:r>
        <w:rPr>
          <w:rStyle w:val="VerbatimChar"/>
        </w:rPr>
        <w:t xml:space="preserve">canonical.intent.created.v2</w:t>
      </w:r>
    </w:p>
    <w:p>
      <w:pPr>
        <w:pStyle w:val="FirstParagraph"/>
      </w:pPr>
      <w:r>
        <w:t xml:space="preserve">Minimum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"zord.intent.canonical.created.v2"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"zord-intent-engine"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"2026-07-07T00:00:00Z"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"batch-2026-07"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"source_row_num"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"client_payout_ref"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"CPR-123"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"mapping_profile_id"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"mapping_profile_version"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"mapping_profile_hash"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"policy_decision_id"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"policy-decision-uuid"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"governance_decision"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"business_idempotency_hash"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"service2_score_v3.0"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"intent_quality_score"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"reference_quality_score"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evidence-leaf-events-from-service-2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9.2 Evidence leaf events from Service 2</w:t>
      </w:r>
    </w:p>
    <w:p>
      <w:pPr>
        <w:pStyle w:val="FirstParagraph"/>
      </w:pPr>
      <w:r>
        <w:t xml:space="preserve">Emit or include in outbox:</w:t>
      </w:r>
    </w:p>
    <w:p>
      <w:pPr>
        <w:pStyle w:val="SourceCode"/>
      </w:pPr>
      <w:r>
        <w:rPr>
          <w:rStyle w:val="VerbatimChar"/>
        </w:rPr>
        <w:t xml:space="preserve">intent.envelope_hash.created</w:t>
      </w:r>
      <w:r>
        <w:br/>
      </w:r>
      <w:r>
        <w:rPr>
          <w:rStyle w:val="VerbatimChar"/>
        </w:rPr>
        <w:t xml:space="preserve">intent.payload_hash.created</w:t>
      </w:r>
      <w:r>
        <w:br/>
      </w:r>
      <w:r>
        <w:rPr>
          <w:rStyle w:val="VerbatimChar"/>
        </w:rPr>
        <w:t xml:space="preserve">intent.raw_row_hash.created</w:t>
      </w:r>
      <w:r>
        <w:br/>
      </w:r>
      <w:r>
        <w:rPr>
          <w:rStyle w:val="VerbatimChar"/>
        </w:rPr>
        <w:t xml:space="preserve">intent.canonical_hash.created</w:t>
      </w:r>
      <w:r>
        <w:br/>
      </w:r>
      <w:r>
        <w:rPr>
          <w:rStyle w:val="VerbatimChar"/>
        </w:rPr>
        <w:t xml:space="preserve">intent.mapping_profile_hash.created</w:t>
      </w:r>
      <w:r>
        <w:br/>
      </w:r>
      <w:r>
        <w:rPr>
          <w:rStyle w:val="VerbatimChar"/>
        </w:rPr>
        <w:t xml:space="preserve">intent.governance_decision_hash.created</w:t>
      </w:r>
      <w:r>
        <w:br/>
      </w:r>
      <w:r>
        <w:rPr>
          <w:rStyle w:val="VerbatimChar"/>
        </w:rPr>
        <w:t xml:space="preserve">intent.business_idempotency_hash.created</w:t>
      </w:r>
      <w:r>
        <w:br/>
      </w:r>
      <w:r>
        <w:rPr>
          <w:rStyle w:val="VerbatimChar"/>
        </w:rPr>
        <w:t xml:space="preserve">intent.tokenization_status_hash.created</w:t>
      </w:r>
    </w:p>
    <w:p>
      <w:pPr>
        <w:pStyle w:val="FirstParagraph"/>
      </w:pPr>
      <w:r>
        <w:t xml:space="preserve">These feed Service 6.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implementation-plan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Implementation Plan</w:t>
      </w:r>
    </w:p>
    <w:bookmarkStart w:id="65" w:name="X3c71984548d7fae36d7af8cc639bbc097ce5df0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Phase 0 — Freeze and verify current reality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current schema dump</w:t>
      </w:r>
      <w:r>
        <w:br/>
      </w:r>
      <w:r>
        <w:rPr>
          <w:rStyle w:val="VerbatimChar"/>
        </w:rPr>
        <w:t xml:space="preserve">migration baseline</w:t>
      </w:r>
      <w:r>
        <w:br/>
      </w:r>
      <w:r>
        <w:rPr>
          <w:rStyle w:val="VerbatimChar"/>
        </w:rPr>
        <w:t xml:space="preserve">list of live columns</w:t>
      </w:r>
      <w:r>
        <w:br/>
      </w:r>
      <w:r>
        <w:rPr>
          <w:rStyle w:val="VerbatimChar"/>
        </w:rPr>
        <w:t xml:space="preserve">list of dead columns</w:t>
      </w:r>
      <w:r>
        <w:br/>
      </w:r>
      <w:r>
        <w:rPr>
          <w:rStyle w:val="VerbatimChar"/>
        </w:rPr>
        <w:t xml:space="preserve">list of endpoints and repo methods lacking tenant scope</w:t>
      </w:r>
      <w:r>
        <w:br/>
      </w:r>
      <w:r>
        <w:rPr>
          <w:rStyle w:val="VerbatimChar"/>
        </w:rPr>
        <w:t xml:space="preserve">2,000-row ingest proof</w:t>
      </w:r>
    </w:p>
    <w:p>
      <w:pPr>
        <w:pStyle w:val="FirstParagraph"/>
      </w:pPr>
      <w:r>
        <w:t xml:space="preserve">Do not refactor before this is done.</w:t>
      </w:r>
    </w:p>
    <w:bookmarkEnd w:id="65"/>
    <w:bookmarkStart w:id="66" w:name="phase-1-production-safety-foundation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Phase 1 — Production safety foundation</w:t>
      </w:r>
    </w:p>
    <w:p>
      <w:pPr>
        <w:pStyle w:val="FirstParagraph"/>
      </w:pPr>
      <w:r>
        <w:t xml:space="preserve">Tasks:</w:t>
      </w:r>
    </w:p>
    <w:p>
      <w:pPr>
        <w:pStyle w:val="SourceCode"/>
      </w:pPr>
      <w:r>
        <w:rPr>
          <w:rStyle w:val="VerbatimChar"/>
        </w:rPr>
        <w:t xml:space="preserve">1. Move schema to formal migrations.</w:t>
      </w:r>
      <w:r>
        <w:br/>
      </w:r>
      <w:r>
        <w:rPr>
          <w:rStyle w:val="VerbatimChar"/>
        </w:rPr>
        <w:t xml:space="preserve">2. Add startup schema validation.</w:t>
      </w:r>
      <w:r>
        <w:br/>
      </w:r>
      <w:r>
        <w:rPr>
          <w:rStyle w:val="VerbatimChar"/>
        </w:rPr>
        <w:t xml:space="preserve">3. Verify tenant-scoped reads and RLS.</w:t>
      </w:r>
      <w:r>
        <w:br/>
      </w:r>
      <w:r>
        <w:rPr>
          <w:rStyle w:val="VerbatimChar"/>
        </w:rPr>
        <w:t xml:space="preserve">4. Ensure every batch unique/index is tenant-scoped.</w:t>
      </w:r>
      <w:r>
        <w:br/>
      </w:r>
      <w:r>
        <w:rPr>
          <w:rStyle w:val="VerbatimChar"/>
        </w:rPr>
        <w:t xml:space="preserve">5. Standardize money parsing and storage.</w:t>
      </w:r>
      <w:r>
        <w:br/>
      </w:r>
      <w:r>
        <w:rPr>
          <w:rStyle w:val="VerbatimChar"/>
        </w:rPr>
        <w:t xml:space="preserve">6. Ensure canonical.intent.created carries batch_id.</w:t>
      </w:r>
      <w:r>
        <w:br/>
      </w:r>
      <w:r>
        <w:rPr>
          <w:rStyle w:val="VerbatimChar"/>
        </w:rPr>
        <w:t xml:space="preserve">7. Add canonical batch invariant test.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VerbatimChar"/>
        </w:rPr>
        <w:t xml:space="preserve">All tests pass for Tenant A/Tenant B collision, 2,000-row ingest, decimal money, and batch invariant.</w:t>
      </w:r>
    </w:p>
    <w:bookmarkEnd w:id="66"/>
    <w:bookmarkStart w:id="67" w:name="Xee52e06f8df41e3505208b24838e48ecbb4cfec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Phase 2 — Clean dead fields and state machine</w:t>
      </w:r>
    </w:p>
    <w:p>
      <w:pPr>
        <w:pStyle w:val="FirstParagraph"/>
      </w:pPr>
      <w:r>
        <w:t xml:space="preserve">Tasks:</w:t>
      </w:r>
    </w:p>
    <w:p>
      <w:pPr>
        <w:pStyle w:val="SourceCode"/>
      </w:pPr>
      <w:r>
        <w:rPr>
          <w:rStyle w:val="VerbatimChar"/>
        </w:rPr>
        <w:t xml:space="preserve">1. Deprecate salient_hash or replace with instruction_fingerprint_hash.</w:t>
      </w:r>
      <w:r>
        <w:br/>
      </w:r>
      <w:r>
        <w:rPr>
          <w:rStyle w:val="VerbatimChar"/>
        </w:rPr>
        <w:t xml:space="preserve">2. Deprecate confidence_score.</w:t>
      </w:r>
      <w:r>
        <w:br/>
      </w:r>
      <w:r>
        <w:rPr>
          <w:rStyle w:val="VerbatimChar"/>
        </w:rPr>
        <w:t xml:space="preserve">3. Add intent_lifecycle_state.</w:t>
      </w:r>
      <w:r>
        <w:br/>
      </w:r>
      <w:r>
        <w:rPr>
          <w:rStyle w:val="VerbatimChar"/>
        </w:rPr>
        <w:t xml:space="preserve">4. Add CHECK constraints for status enums.</w:t>
      </w:r>
      <w:r>
        <w:br/>
      </w:r>
      <w:r>
        <w:rPr>
          <w:rStyle w:val="VerbatimChar"/>
        </w:rPr>
        <w:t xml:space="preserve">5. Ensure updated_at changes on all updates.</w:t>
      </w:r>
      <w:r>
        <w:br/>
      </w:r>
      <w:r>
        <w:rPr>
          <w:rStyle w:val="VerbatimChar"/>
        </w:rPr>
        <w:t xml:space="preserve">6. Remove or formally isolate dead local tokenizer/idempotency code.</w:t>
      </w:r>
    </w:p>
    <w:bookmarkEnd w:id="67"/>
    <w:bookmarkStart w:id="68" w:name="phase-3-mapping-profiles-become-real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Phase 3 — Mapping profiles become real</w:t>
      </w:r>
    </w:p>
    <w:p>
      <w:pPr>
        <w:pStyle w:val="FirstParagraph"/>
      </w:pPr>
      <w:r>
        <w:t xml:space="preserve">Tasks:</w:t>
      </w:r>
    </w:p>
    <w:p>
      <w:pPr>
        <w:pStyle w:val="SourceCode"/>
      </w:pPr>
      <w:r>
        <w:rPr>
          <w:rStyle w:val="VerbatimChar"/>
        </w:rPr>
        <w:t xml:space="preserve">1. Load mapping_profiles policy JSON at runtime.</w:t>
      </w:r>
      <w:r>
        <w:br/>
      </w:r>
      <w:r>
        <w:rPr>
          <w:rStyle w:val="VerbatimChar"/>
        </w:rPr>
        <w:t xml:space="preserve">2. Load tenant_synonym_profiles.</w:t>
      </w:r>
      <w:r>
        <w:br/>
      </w:r>
      <w:r>
        <w:rPr>
          <w:rStyle w:val="VerbatimChar"/>
        </w:rPr>
        <w:t xml:space="preserve">3. Add profile_hash.</w:t>
      </w:r>
      <w:r>
        <w:br/>
      </w:r>
      <w:r>
        <w:rPr>
          <w:rStyle w:val="VerbatimChar"/>
        </w:rPr>
        <w:t xml:space="preserve">4. Add cache invalidation for mapping/synonym updates.</w:t>
      </w:r>
      <w:r>
        <w:br/>
      </w:r>
      <w:r>
        <w:rPr>
          <w:rStyle w:val="VerbatimChar"/>
        </w:rPr>
        <w:t xml:space="preserve">5. Preserve unmapped fields.</w:t>
      </w:r>
      <w:r>
        <w:br/>
      </w:r>
      <w:r>
        <w:rPr>
          <w:rStyle w:val="VerbatimChar"/>
        </w:rPr>
        <w:t xml:space="preserve">6. Add validation_mode.</w:t>
      </w:r>
    </w:p>
    <w:p>
      <w:pPr>
        <w:pStyle w:val="FirstParagraph"/>
      </w:pPr>
      <w:r>
        <w:t xml:space="preserve">Acceptance examples:</w:t>
      </w:r>
    </w:p>
    <w:p>
      <w:pPr>
        <w:pStyle w:val="SourceCode"/>
      </w:pPr>
      <w:r>
        <w:rPr>
          <w:rStyle w:val="VerbatimChar"/>
        </w:rPr>
        <w:t xml:space="preserve">Tenant A requires invoice_ref; Tenant B does not.</w:t>
      </w:r>
      <w:r>
        <w:br/>
      </w:r>
      <w:r>
        <w:rPr>
          <w:rStyle w:val="VerbatimChar"/>
        </w:rPr>
        <w:t xml:space="preserve">Tenant A maps Vendor Name -&gt; beneficiary.name; Tenant B maps Party -&gt; beneficiary.name.</w:t>
      </w:r>
      <w:r>
        <w:br/>
      </w:r>
      <w:r>
        <w:rPr>
          <w:rStyle w:val="VerbatimChar"/>
        </w:rPr>
        <w:t xml:space="preserve">Profile update changes only future intents; old intents retain old profile version/hash.</w:t>
      </w:r>
    </w:p>
    <w:bookmarkEnd w:id="68"/>
    <w:bookmarkStart w:id="69" w:name="phase-4-governance-policy-engine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Phase 4 — Governance policy engine</w:t>
      </w:r>
    </w:p>
    <w:p>
      <w:pPr>
        <w:pStyle w:val="FirstParagraph"/>
      </w:pPr>
      <w:r>
        <w:t xml:space="preserve">Tasks:</w:t>
      </w:r>
    </w:p>
    <w:p>
      <w:pPr>
        <w:pStyle w:val="SourceCode"/>
      </w:pPr>
      <w:r>
        <w:rPr>
          <w:rStyle w:val="VerbatimChar"/>
        </w:rPr>
        <w:t xml:space="preserve">1. Add intent_policy_definitions or integrate policy source table.</w:t>
      </w:r>
      <w:r>
        <w:br/>
      </w:r>
      <w:r>
        <w:rPr>
          <w:rStyle w:val="VerbatimChar"/>
        </w:rPr>
        <w:t xml:space="preserve">2. Add intent_policy_decisions.</w:t>
      </w:r>
      <w:r>
        <w:br/>
      </w:r>
      <w:r>
        <w:rPr>
          <w:rStyle w:val="VerbatimChar"/>
        </w:rPr>
        <w:t xml:space="preserve">3. Add policy_source/version/hash to payment_intents.</w:t>
      </w:r>
      <w:r>
        <w:br/>
      </w:r>
      <w:r>
        <w:rPr>
          <w:rStyle w:val="VerbatimChar"/>
        </w:rPr>
        <w:t xml:space="preserve">4. Implement amount/batch/day/source/rail limits.</w:t>
      </w:r>
      <w:r>
        <w:br/>
      </w:r>
      <w:r>
        <w:rPr>
          <w:rStyle w:val="VerbatimChar"/>
        </w:rPr>
        <w:t xml:space="preserve">5. Implement HOLD_FOR_REVIEW and REJECT.</w:t>
      </w:r>
    </w:p>
    <w:bookmarkEnd w:id="69"/>
    <w:bookmarkStart w:id="70" w:name="phase-5-duplicate-semantics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Phase 5 — Duplicate semantics</w:t>
      </w:r>
    </w:p>
    <w:p>
      <w:pPr>
        <w:pStyle w:val="FirstParagraph"/>
      </w:pPr>
      <w:r>
        <w:t xml:space="preserve">Tasks:</w:t>
      </w:r>
    </w:p>
    <w:p>
      <w:pPr>
        <w:pStyle w:val="SourceCode"/>
      </w:pPr>
      <w:r>
        <w:rPr>
          <w:rStyle w:val="VerbatimChar"/>
        </w:rPr>
        <w:t xml:space="preserve">1. Add duplicate_decisions.</w:t>
      </w:r>
      <w:r>
        <w:br/>
      </w:r>
      <w:r>
        <w:rPr>
          <w:rStyle w:val="VerbatimChar"/>
        </w:rPr>
        <w:t xml:space="preserve">2. Wire strict duplicate checks.</w:t>
      </w:r>
      <w:r>
        <w:br/>
      </w:r>
      <w:r>
        <w:rPr>
          <w:rStyle w:val="VerbatimChar"/>
        </w:rPr>
        <w:t xml:space="preserve">3. Separate idempotent retry from semantic duplicate risk.</w:t>
      </w:r>
      <w:r>
        <w:br/>
      </w:r>
      <w:r>
        <w:rPr>
          <w:rStyle w:val="VerbatimChar"/>
        </w:rPr>
        <w:t xml:space="preserve">4. Store compared_intent_id / duplicate_group_id.</w:t>
      </w:r>
      <w:r>
        <w:br/>
      </w:r>
      <w:r>
        <w:rPr>
          <w:rStyle w:val="VerbatimChar"/>
        </w:rPr>
        <w:t xml:space="preserve">5. Add duplicate policy version.</w:t>
      </w:r>
    </w:p>
    <w:bookmarkEnd w:id="70"/>
    <w:bookmarkStart w:id="71" w:name="Xac8c0ad73bdf0250b8f78dcfb0c149afd57ab35"/>
    <w:p>
      <w:pPr>
        <w:pStyle w:val="Heading3"/>
      </w:pPr>
      <w:r>
        <w:rPr>
          <w:rStyle w:val="SectionNumber"/>
        </w:rPr>
        <w:t xml:space="preserve">1.11.7</w:t>
      </w:r>
      <w:r>
        <w:tab/>
      </w:r>
      <w:r>
        <w:t xml:space="preserve">Phase 6 — Batch truth and audit unification</w:t>
      </w:r>
    </w:p>
    <w:p>
      <w:pPr>
        <w:pStyle w:val="FirstParagraph"/>
      </w:pPr>
      <w:r>
        <w:t xml:space="preserve">Tasks:</w:t>
      </w:r>
    </w:p>
    <w:p>
      <w:pPr>
        <w:pStyle w:val="SourceCode"/>
      </w:pPr>
      <w:r>
        <w:rPr>
          <w:rStyle w:val="VerbatimChar"/>
        </w:rPr>
        <w:t xml:space="preserve">1. Add run_id linkage across ingest rows, canonical_batches, ETL runs.</w:t>
      </w:r>
      <w:r>
        <w:br/>
      </w:r>
      <w:r>
        <w:rPr>
          <w:rStyle w:val="VerbatimChar"/>
        </w:rPr>
        <w:t xml:space="preserve">2. Add pending_count.</w:t>
      </w:r>
      <w:r>
        <w:br/>
      </w:r>
      <w:r>
        <w:rPr>
          <w:rStyle w:val="VerbatimChar"/>
        </w:rPr>
        <w:t xml:space="preserve">3. Replace quiet-5-minute logic with lifecycle gate where possible.</w:t>
      </w:r>
      <w:r>
        <w:br/>
      </w:r>
      <w:r>
        <w:rPr>
          <w:rStyle w:val="VerbatimChar"/>
        </w:rPr>
        <w:t xml:space="preserve">4. Add consistency checker job.</w:t>
      </w:r>
    </w:p>
    <w:bookmarkEnd w:id="71"/>
    <w:bookmarkStart w:id="72" w:name="phase-7-evidence-ready-output"/>
    <w:p>
      <w:pPr>
        <w:pStyle w:val="Heading3"/>
      </w:pPr>
      <w:r>
        <w:rPr>
          <w:rStyle w:val="SectionNumber"/>
        </w:rPr>
        <w:t xml:space="preserve">1.11.8</w:t>
      </w:r>
      <w:r>
        <w:tab/>
      </w:r>
      <w:r>
        <w:t xml:space="preserve">Phase 7 — Evidence-ready output</w:t>
      </w:r>
    </w:p>
    <w:p>
      <w:pPr>
        <w:pStyle w:val="FirstParagraph"/>
      </w:pPr>
      <w:r>
        <w:t xml:space="preserve">Tasks:</w:t>
      </w:r>
    </w:p>
    <w:p>
      <w:pPr>
        <w:pStyle w:val="SourceCode"/>
      </w:pPr>
      <w:r>
        <w:rPr>
          <w:rStyle w:val="VerbatimChar"/>
        </w:rPr>
        <w:t xml:space="preserve">1. Emit evidence leaf events.</w:t>
      </w:r>
      <w:r>
        <w:br/>
      </w:r>
      <w:r>
        <w:rPr>
          <w:rStyle w:val="VerbatimChar"/>
        </w:rPr>
        <w:t xml:space="preserve">2. Ensure canonical_hash and governance_hash are deterministic.</w:t>
      </w:r>
      <w:r>
        <w:br/>
      </w:r>
      <w:r>
        <w:rPr>
          <w:rStyle w:val="VerbatimChar"/>
        </w:rPr>
        <w:t xml:space="preserve">3. Store source_file_hash/raw_row_hash.</w:t>
      </w:r>
      <w:r>
        <w:br/>
      </w:r>
      <w:r>
        <w:rPr>
          <w:rStyle w:val="VerbatimChar"/>
        </w:rPr>
        <w:t xml:space="preserve">4. Add proof_readiness_status.</w:t>
      </w:r>
      <w:r>
        <w:br/>
      </w:r>
      <w:r>
        <w:rPr>
          <w:rStyle w:val="VerbatimChar"/>
        </w:rPr>
        <w:t xml:space="preserve">5. Contract test with Service 6.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developer-task-matrix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11. Developer Task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migration baseline and remove runtime DDL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db/migrations/*</w:t>
            </w:r>
            <w:r>
              <w:t xml:space="preserve">, startup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tenant/RLS and fix all unscoped reads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+ repo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Tenant-scope batch IDs everywhere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indexes + repo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batch invariant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test + batch lifecycle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profile runtime evaluator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policy used by validation/governance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synonym loader/cache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per-tenant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policy decisions 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 policy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decisions 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strict/semantic duplicate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cleanup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v3 +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leaf contracts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6 integration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deployment 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prod-safe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Cross-tenant, duplicate, batch, money 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82" w:name="acceptance-test-suite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12. Acceptance Test Suite</w:t>
      </w:r>
    </w:p>
    <w:bookmarkStart w:id="75" w:name="tenant-isolation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12.1 Tenant isolation</w:t>
      </w:r>
    </w:p>
    <w:p>
      <w:pPr>
        <w:pStyle w:val="SourceCode"/>
      </w:pPr>
      <w:r>
        <w:rPr>
          <w:rStyle w:val="VerbatimChar"/>
        </w:rPr>
        <w:t xml:space="preserve">Valid Tenant A token + Tenant B intent_id =&gt; 404/403</w:t>
      </w:r>
      <w:r>
        <w:br/>
      </w:r>
      <w:r>
        <w:rPr>
          <w:rStyle w:val="VerbatimChar"/>
        </w:rPr>
        <w:t xml:space="preserve">Valid Tenant A token + Tenant B batch_id =&gt; 404/403</w:t>
      </w:r>
      <w:r>
        <w:br/>
      </w:r>
      <w:r>
        <w:rPr>
          <w:rStyle w:val="VerbatimChar"/>
        </w:rPr>
        <w:t xml:space="preserve">No tenant context =&gt; reject</w:t>
      </w:r>
      <w:r>
        <w:br/>
      </w:r>
      <w:r>
        <w:rPr>
          <w:rStyle w:val="VerbatimChar"/>
        </w:rPr>
        <w:t xml:space="preserve">RLS active: query without app.current_tenant_id fails or returns zero</w:t>
      </w:r>
    </w:p>
    <w:bookmarkEnd w:id="75"/>
    <w:bookmarkStart w:id="76" w:name="batch-invariant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12.2 Batch invariant</w:t>
      </w:r>
    </w:p>
    <w:p>
      <w:pPr>
        <w:pStyle w:val="SourceCode"/>
      </w:pPr>
      <w:r>
        <w:rPr>
          <w:rStyle w:val="VerbatimChar"/>
        </w:rPr>
        <w:t xml:space="preserve">Upload 2,000 rows.</w:t>
      </w:r>
      <w:r>
        <w:br/>
      </w:r>
      <w:r>
        <w:rPr>
          <w:rStyle w:val="VerbatimChar"/>
        </w:rPr>
        <w:t xml:space="preserve">Accepted = 1,822.</w:t>
      </w:r>
      <w:r>
        <w:br/>
      </w:r>
      <w:r>
        <w:rPr>
          <w:rStyle w:val="VerbatimChar"/>
        </w:rPr>
        <w:t xml:space="preserve">DLQ = 178.</w:t>
      </w:r>
      <w:r>
        <w:br/>
      </w:r>
      <w:r>
        <w:rPr>
          <w:rStyle w:val="VerbatimChar"/>
        </w:rPr>
        <w:t xml:space="preserve">Pending = 0.</w:t>
      </w:r>
      <w:r>
        <w:br/>
      </w:r>
      <w:r>
        <w:rPr>
          <w:rStyle w:val="VerbatimChar"/>
        </w:rPr>
        <w:t xml:space="preserve">received_count = accepted + dlq + duplicate + pending.</w:t>
      </w:r>
      <w:r>
        <w:br/>
      </w:r>
      <w:r>
        <w:rPr>
          <w:rStyle w:val="VerbatimChar"/>
        </w:rPr>
        <w:t xml:space="preserve">Relay cannot lease before lifecycle says READY_FOR_OUTCOME_MATCHING.</w:t>
      </w:r>
    </w:p>
    <w:bookmarkEnd w:id="76"/>
    <w:bookmarkStart w:id="77" w:name="money-precision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12.3 Money precision</w:t>
      </w:r>
    </w:p>
    <w:p>
      <w:pPr>
        <w:pStyle w:val="SourceCode"/>
      </w:pPr>
      <w:r>
        <w:rPr>
          <w:rStyle w:val="VerbatimChar"/>
        </w:rPr>
        <w:t xml:space="preserve">0.10 + 0.20 does not become 0.30000000000000004.</w:t>
      </w:r>
      <w:r>
        <w:br/>
      </w:r>
      <w:r>
        <w:rPr>
          <w:rStyle w:val="VerbatimChar"/>
        </w:rPr>
        <w:t xml:space="preserve">1 paise is represented exactly.</w:t>
      </w:r>
      <w:r>
        <w:br/>
      </w:r>
      <w:r>
        <w:rPr>
          <w:rStyle w:val="VerbatimChar"/>
        </w:rPr>
        <w:t xml:space="preserve">999999999999.99 stores exactly.</w:t>
      </w:r>
      <w:r>
        <w:br/>
      </w:r>
      <w:r>
        <w:rPr>
          <w:rStyle w:val="VerbatimChar"/>
        </w:rPr>
        <w:t xml:space="preserve">Malformed decimals are rejected.</w:t>
      </w:r>
    </w:p>
    <w:bookmarkEnd w:id="77"/>
    <w:bookmarkStart w:id="78" w:name="mapping-profile"/>
    <w:p>
      <w:pPr>
        <w:pStyle w:val="Heading3"/>
      </w:pPr>
      <w:r>
        <w:rPr>
          <w:rStyle w:val="SectionNumber"/>
        </w:rPr>
        <w:t xml:space="preserve">1.13.4</w:t>
      </w:r>
      <w:r>
        <w:tab/>
      </w:r>
      <w:r>
        <w:t xml:space="preserve">12.4 Mapping profile</w:t>
      </w:r>
    </w:p>
    <w:p>
      <w:pPr>
        <w:pStyle w:val="SourceCode"/>
      </w:pPr>
      <w:r>
        <w:rPr>
          <w:rStyle w:val="VerbatimChar"/>
        </w:rPr>
        <w:t xml:space="preserve">Tenant A and Tenant B upload same headers but profiles map differently.</w:t>
      </w:r>
      <w:r>
        <w:br/>
      </w:r>
      <w:r>
        <w:rPr>
          <w:rStyle w:val="VerbatimChar"/>
        </w:rPr>
        <w:t xml:space="preserve">Unmapped fields are preserved.</w:t>
      </w:r>
      <w:r>
        <w:br/>
      </w:r>
      <w:r>
        <w:rPr>
          <w:rStyle w:val="VerbatimChar"/>
        </w:rPr>
        <w:t xml:space="preserve">Profile version/hash is stored on intent and NIR.</w:t>
      </w:r>
      <w:r>
        <w:br/>
      </w:r>
      <w:r>
        <w:rPr>
          <w:rStyle w:val="VerbatimChar"/>
        </w:rPr>
        <w:t xml:space="preserve">Duplicate profile create returns 409, not 500.</w:t>
      </w:r>
    </w:p>
    <w:bookmarkEnd w:id="78"/>
    <w:bookmarkStart w:id="79" w:name="validationgovernance"/>
    <w:p>
      <w:pPr>
        <w:pStyle w:val="Heading3"/>
      </w:pPr>
      <w:r>
        <w:rPr>
          <w:rStyle w:val="SectionNumber"/>
        </w:rPr>
        <w:t xml:space="preserve">1.13.5</w:t>
      </w:r>
      <w:r>
        <w:tab/>
      </w:r>
      <w:r>
        <w:t xml:space="preserve">12.5 Validation/governance</w:t>
      </w:r>
    </w:p>
    <w:p>
      <w:pPr>
        <w:pStyle w:val="SourceCode"/>
      </w:pPr>
      <w:r>
        <w:rPr>
          <w:rStyle w:val="VerbatimChar"/>
        </w:rPr>
        <w:t xml:space="preserve">Missing bank account in strict profile =&gt; REJECT.</w:t>
      </w:r>
      <w:r>
        <w:br/>
      </w:r>
      <w:r>
        <w:rPr>
          <w:rStyle w:val="VerbatimChar"/>
        </w:rPr>
        <w:t xml:space="preserve">Missing optional invoice_ref in review profile =&gt; HOLD_FOR_REVIEW.</w:t>
      </w:r>
      <w:r>
        <w:br/>
      </w:r>
      <w:r>
        <w:rPr>
          <w:rStyle w:val="VerbatimChar"/>
        </w:rPr>
        <w:t xml:space="preserve">UPI with IFSC conflict =&gt; behavior follows profile policy.</w:t>
      </w:r>
      <w:r>
        <w:br/>
      </w:r>
      <w:r>
        <w:rPr>
          <w:rStyle w:val="VerbatimChar"/>
        </w:rPr>
        <w:t xml:space="preserve">Non-INR rejected in INR_ONLY mode.</w:t>
      </w:r>
      <w:r>
        <w:br/>
      </w:r>
      <w:r>
        <w:rPr>
          <w:rStyle w:val="VerbatimChar"/>
        </w:rPr>
        <w:t xml:space="preserve">Batch exceeding limit =&gt; HOLD or REJECT with policy reason.</w:t>
      </w:r>
    </w:p>
    <w:bookmarkEnd w:id="79"/>
    <w:bookmarkStart w:id="80" w:name="duplicate-decisions"/>
    <w:p>
      <w:pPr>
        <w:pStyle w:val="Heading3"/>
      </w:pPr>
      <w:r>
        <w:rPr>
          <w:rStyle w:val="SectionNumber"/>
        </w:rPr>
        <w:t xml:space="preserve">1.13.6</w:t>
      </w:r>
      <w:r>
        <w:tab/>
      </w:r>
      <w:r>
        <w:t xml:space="preserve">12.6 Duplicate decisions</w:t>
      </w:r>
    </w:p>
    <w:p>
      <w:pPr>
        <w:pStyle w:val="SourceCode"/>
      </w:pPr>
      <w:r>
        <w:rPr>
          <w:rStyle w:val="VerbatimChar"/>
        </w:rPr>
        <w:t xml:space="preserve">Same envelope_id retry =&gt; idempotent reuse.</w:t>
      </w:r>
      <w:r>
        <w:br/>
      </w:r>
      <w:r>
        <w:rPr>
          <w:rStyle w:val="VerbatimChar"/>
        </w:rPr>
        <w:t xml:space="preserve">Same client_payout_ref =&gt; STRICT_DUPLICATE.</w:t>
      </w:r>
      <w:r>
        <w:br/>
      </w:r>
      <w:r>
        <w:rPr>
          <w:rStyle w:val="VerbatimChar"/>
        </w:rPr>
        <w:t xml:space="preserve">Same beneficiary+amount+day =&gt; SEMANTIC_DUPLICATE_RISK.</w:t>
      </w:r>
      <w:r>
        <w:br/>
      </w:r>
      <w:r>
        <w:rPr>
          <w:rStyle w:val="VerbatimChar"/>
        </w:rPr>
        <w:t xml:space="preserve">Different invoice refs with same amount do not hard block unless policy says so.</w:t>
      </w:r>
    </w:p>
    <w:bookmarkEnd w:id="80"/>
    <w:bookmarkStart w:id="81" w:name="evidence-handoff"/>
    <w:p>
      <w:pPr>
        <w:pStyle w:val="Heading3"/>
      </w:pPr>
      <w:r>
        <w:rPr>
          <w:rStyle w:val="SectionNumber"/>
        </w:rPr>
        <w:t xml:space="preserve">1.13.7</w:t>
      </w:r>
      <w:r>
        <w:tab/>
      </w:r>
      <w:r>
        <w:t xml:space="preserve">12.7 Evidence handoff</w:t>
      </w:r>
    </w:p>
    <w:p>
      <w:pPr>
        <w:pStyle w:val="SourceCode"/>
      </w:pPr>
      <w:r>
        <w:rPr>
          <w:rStyle w:val="VerbatimChar"/>
        </w:rPr>
        <w:t xml:space="preserve">canonical.intent.created includes batch_id.</w:t>
      </w:r>
      <w:r>
        <w:br/>
      </w:r>
      <w:r>
        <w:rPr>
          <w:rStyle w:val="VerbatimChar"/>
        </w:rPr>
        <w:t xml:space="preserve">Service 6 receives canonical intent hash.</w:t>
      </w:r>
      <w:r>
        <w:br/>
      </w:r>
      <w:r>
        <w:rPr>
          <w:rStyle w:val="VerbatimChar"/>
        </w:rPr>
        <w:t xml:space="preserve">Governance decision hash is emitted.</w:t>
      </w:r>
      <w:r>
        <w:br/>
      </w:r>
      <w:r>
        <w:rPr>
          <w:rStyle w:val="VerbatimChar"/>
        </w:rPr>
        <w:t xml:space="preserve">Business idempotency hash is emitted.</w:t>
      </w:r>
      <w:r>
        <w:br/>
      </w:r>
      <w:r>
        <w:rPr>
          <w:rStyle w:val="VerbatimChar"/>
        </w:rPr>
        <w:t xml:space="preserve">Raw row hash is present for file ingest.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what-not-to-build-now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13. What Not To Build Now</w:t>
      </w:r>
    </w:p>
    <w:p>
      <w:pPr>
        <w:pStyle w:val="FirstParagraph"/>
      </w:pPr>
      <w:r>
        <w:t xml:space="preserve">Do not add complexity that does not immediately improve trust, speed, or product value.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1. A huge generic rule engine before basic policy tables work.</w:t>
      </w:r>
      <w:r>
        <w:br/>
      </w:r>
      <w:r>
        <w:rPr>
          <w:rStyle w:val="VerbatimChar"/>
        </w:rPr>
        <w:t xml:space="preserve">2. Full local event sourcing if event_receipts solves current risk.</w:t>
      </w:r>
      <w:r>
        <w:br/>
      </w:r>
      <w:r>
        <w:rPr>
          <w:rStyle w:val="VerbatimChar"/>
        </w:rPr>
        <w:t xml:space="preserve">3. Per-tenant databases.</w:t>
      </w:r>
      <w:r>
        <w:br/>
      </w:r>
      <w:r>
        <w:rPr>
          <w:rStyle w:val="VerbatimChar"/>
        </w:rPr>
        <w:t xml:space="preserve">4. Sharding.</w:t>
      </w:r>
      <w:r>
        <w:br/>
      </w:r>
      <w:r>
        <w:rPr>
          <w:rStyle w:val="VerbatimChar"/>
        </w:rPr>
        <w:t xml:space="preserve">5. Foreign keys to other services' databases.</w:t>
      </w:r>
      <w:r>
        <w:br/>
      </w:r>
      <w:r>
        <w:rPr>
          <w:rStyle w:val="VerbatimChar"/>
        </w:rPr>
        <w:t xml:space="preserve">6. LLM explanations inside Service 2.</w:t>
      </w:r>
      <w:r>
        <w:br/>
      </w:r>
      <w:r>
        <w:rPr>
          <w:rStyle w:val="VerbatimChar"/>
        </w:rPr>
        <w:t xml:space="preserve">7. Generic ORN abstraction.</w:t>
      </w:r>
      <w:r>
        <w:br/>
      </w:r>
      <w:r>
        <w:rPr>
          <w:rStyle w:val="VerbatimChar"/>
        </w:rPr>
        <w:t xml:space="preserve">8. Too many new score names.</w:t>
      </w:r>
      <w:r>
        <w:br/>
      </w:r>
      <w:r>
        <w:rPr>
          <w:rStyle w:val="VerbatimChar"/>
        </w:rPr>
        <w:t xml:space="preserve">9. Keeping dead fields because they look useful.</w:t>
      </w:r>
    </w:p>
    <w:p>
      <w:r>
        <w:pict>
          <v:rect style="width:0;height:1.5pt" o:hralign="center" o:hrstd="t" o:hr="t"/>
        </w:pict>
      </w:r>
    </w:p>
    <w:bookmarkEnd w:id="83"/>
    <w:bookmarkStart w:id="84" w:name="product-value-after-refactor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14. Product Value After Refactor</w:t>
      </w:r>
    </w:p>
    <w:p>
      <w:pPr>
        <w:pStyle w:val="FirstParagraph"/>
      </w:pPr>
      <w:r>
        <w:t xml:space="preserve">After this refactor, Zord can honestly tell a customer:</w:t>
      </w:r>
    </w:p>
    <w:p>
      <w:pPr>
        <w:pStyle w:val="SourceCode"/>
      </w:pPr>
      <w:r>
        <w:rPr>
          <w:rStyle w:val="VerbatimChar"/>
        </w:rPr>
        <w:t xml:space="preserve">Every payment instruction you send us is checked before it becomes operational truth.</w:t>
      </w:r>
      <w:r>
        <w:br/>
      </w:r>
      <w:r>
        <w:rPr>
          <w:rStyle w:val="VerbatimChar"/>
        </w:rPr>
        <w:t xml:space="preserve">We show which rows are clean, which rows need correction, which rows are duplicates,</w:t>
      </w:r>
      <w:r>
        <w:br/>
      </w:r>
      <w:r>
        <w:rPr>
          <w:rStyle w:val="VerbatimChar"/>
        </w:rPr>
        <w:t xml:space="preserve">which rows violate policy, which rows are evidence-ready, and exactly why.</w:t>
      </w:r>
    </w:p>
    <w:p>
      <w:pPr>
        <w:pStyle w:val="FirstParagraph"/>
      </w:pPr>
      <w:r>
        <w:t xml:space="preserve">For NBFCs:</w:t>
      </w:r>
    </w:p>
    <w:p>
      <w:pPr>
        <w:pStyle w:val="SourceCode"/>
      </w:pPr>
      <w:r>
        <w:rPr>
          <w:rStyle w:val="VerbatimChar"/>
        </w:rPr>
        <w:t xml:space="preserve">We prove every loan disbursement instruction was clean, non-duplicate, policy-allowed, and evidence-ready before matching settlement.</w:t>
      </w:r>
    </w:p>
    <w:p>
      <w:pPr>
        <w:pStyle w:val="FirstParagraph"/>
      </w:pPr>
      <w:r>
        <w:t xml:space="preserve">For marketplaces/platforms:</w:t>
      </w:r>
    </w:p>
    <w:p>
      <w:pPr>
        <w:pStyle w:val="SourceCode"/>
      </w:pPr>
      <w:r>
        <w:rPr>
          <w:rStyle w:val="VerbatimChar"/>
        </w:rPr>
        <w:t xml:space="preserve">We prevent payout chaos by catching missing references, bad beneficiary details, duplicate partner payouts, and policy violations at intake.</w:t>
      </w:r>
    </w:p>
    <w:p>
      <w:pPr>
        <w:pStyle w:val="FirstParagraph"/>
      </w:pPr>
      <w:r>
        <w:t xml:space="preserve">For enterprises/MSMEs:</w:t>
      </w:r>
    </w:p>
    <w:p>
      <w:pPr>
        <w:pStyle w:val="SourceCode"/>
      </w:pPr>
      <w:r>
        <w:rPr>
          <w:rStyle w:val="VerbatimChar"/>
        </w:rPr>
        <w:t xml:space="preserve">We convert messy Tally/ERP/payment files into canonical, validated, evidence-ready payout instructions with clear rejected-row reasons.</w:t>
      </w:r>
    </w:p>
    <w:p>
      <w:pPr>
        <w:pStyle w:val="FirstParagraph"/>
      </w:pPr>
      <w:r>
        <w:t xml:space="preserve">This is not reconciliation. This is</w:t>
      </w:r>
      <w:r>
        <w:t xml:space="preserve"> </w:t>
      </w:r>
      <w:r>
        <w:rPr>
          <w:b/>
          <w:bCs/>
        </w:rPr>
        <w:t xml:space="preserve">payment initiation truth control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7" w:name="first-pr-scope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15. First PR Scope</w:t>
      </w:r>
    </w:p>
    <w:p>
      <w:pPr>
        <w:pStyle w:val="FirstParagraph"/>
      </w:pPr>
      <w:r>
        <w:t xml:space="preserve">The first PR must be narrow and safe.</w:t>
      </w:r>
    </w:p>
    <w:bookmarkStart w:id="85" w:name="first-pr-should-include-only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First PR should include only:</w:t>
      </w:r>
    </w:p>
    <w:p>
      <w:pPr>
        <w:pStyle w:val="SourceCode"/>
      </w:pPr>
      <w:r>
        <w:rPr>
          <w:rStyle w:val="VerbatimChar"/>
        </w:rPr>
        <w:t xml:space="preserve">1. Migration baseline from live schema.</w:t>
      </w:r>
      <w:r>
        <w:br/>
      </w:r>
      <w:r>
        <w:rPr>
          <w:rStyle w:val="VerbatimChar"/>
        </w:rPr>
        <w:t xml:space="preserve">2. Startup schema validation.</w:t>
      </w:r>
      <w:r>
        <w:br/>
      </w:r>
      <w:r>
        <w:rPr>
          <w:rStyle w:val="VerbatimChar"/>
        </w:rPr>
        <w:t xml:space="preserve">3. Tenant + batch scoped indexes verified.</w:t>
      </w:r>
      <w:r>
        <w:br/>
      </w:r>
      <w:r>
        <w:rPr>
          <w:rStyle w:val="VerbatimChar"/>
        </w:rPr>
        <w:t xml:space="preserve">4. Batch invariant fields if missing: pending_count, duplicate_count.</w:t>
      </w:r>
      <w:r>
        <w:br/>
      </w:r>
      <w:r>
        <w:rPr>
          <w:rStyle w:val="VerbatimChar"/>
        </w:rPr>
        <w:t xml:space="preserve">5. Replace/deprecate salient_hash with instruction_fingerprint_hash if safe.</w:t>
      </w:r>
      <w:r>
        <w:br/>
      </w:r>
      <w:r>
        <w:rPr>
          <w:rStyle w:val="VerbatimChar"/>
        </w:rPr>
        <w:t xml:space="preserve">6. Add tests for tenant isolation, batch invariant, and money precision.</w:t>
      </w:r>
    </w:p>
    <w:bookmarkEnd w:id="85"/>
    <w:bookmarkStart w:id="86" w:name="first-pr-should-not-include"/>
    <w:p>
      <w:pPr>
        <w:pStyle w:val="Heading3"/>
      </w:pPr>
      <w:r>
        <w:rPr>
          <w:rStyle w:val="SectionNumber"/>
        </w:rPr>
        <w:t xml:space="preserve">1.16.2</w:t>
      </w:r>
      <w:r>
        <w:tab/>
      </w:r>
      <w:r>
        <w:t xml:space="preserve">First PR should not include:</w:t>
      </w:r>
    </w:p>
    <w:p>
      <w:pPr>
        <w:pStyle w:val="SourceCode"/>
      </w:pPr>
      <w:r>
        <w:rPr>
          <w:rStyle w:val="VerbatimChar"/>
        </w:rPr>
        <w:t xml:space="preserve">1. Full policy engine.</w:t>
      </w:r>
      <w:r>
        <w:br/>
      </w:r>
      <w:r>
        <w:rPr>
          <w:rStyle w:val="VerbatimChar"/>
        </w:rPr>
        <w:t xml:space="preserve">2. Duplicate decisions table.</w:t>
      </w:r>
      <w:r>
        <w:br/>
      </w:r>
      <w:r>
        <w:rPr>
          <w:rStyle w:val="VerbatimChar"/>
        </w:rPr>
        <w:t xml:space="preserve">3. Mapping profile policy evaluator.</w:t>
      </w:r>
      <w:r>
        <w:br/>
      </w:r>
      <w:r>
        <w:rPr>
          <w:rStyle w:val="VerbatimChar"/>
        </w:rPr>
        <w:t xml:space="preserve">4. Evidence leaves.</w:t>
      </w:r>
      <w:r>
        <w:br/>
      </w:r>
      <w:r>
        <w:rPr>
          <w:rStyle w:val="VerbatimChar"/>
        </w:rPr>
        <w:t xml:space="preserve">5. State machine rewrite.</w:t>
      </w:r>
    </w:p>
    <w:p>
      <w:pPr>
        <w:pStyle w:val="FirstParagraph"/>
      </w:pPr>
      <w:r>
        <w:t xml:space="preserve">Those come next.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final-developer-instruction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16. Final Developer Instruction</w:t>
      </w:r>
    </w:p>
    <w:p>
      <w:pPr>
        <w:pStyle w:val="FirstParagraph"/>
      </w:pPr>
      <w:r>
        <w:t xml:space="preserve">Do not treat this as a cleanup task.</w:t>
      </w:r>
    </w:p>
    <w:p>
      <w:pPr>
        <w:pStyle w:val="BodyText"/>
      </w:pPr>
      <w:r>
        <w:t xml:space="preserve">This service is the point where a payment row either becomes Zord truth or gets rejected from truth.</w:t>
      </w:r>
    </w:p>
    <w:p>
      <w:pPr>
        <w:pStyle w:val="BodyText"/>
      </w:pPr>
      <w:r>
        <w:t xml:space="preserve">Every refactor must preserve this principle:</w:t>
      </w:r>
    </w:p>
    <w:p>
      <w:pPr>
        <w:pStyle w:val="SourceCode"/>
      </w:pPr>
      <w:r>
        <w:rPr>
          <w:rStyle w:val="VerbatimChar"/>
        </w:rPr>
        <w:t xml:space="preserve">A payment intent is not accepted because it parsed.</w:t>
      </w:r>
      <w:r>
        <w:br/>
      </w:r>
      <w:r>
        <w:rPr>
          <w:rStyle w:val="VerbatimChar"/>
        </w:rPr>
        <w:t xml:space="preserve">A payment intent is accepted because it is source-traceable, tenant-scoped, policy-evaluated, duplicate-safe, tokenized, scored, hash-bound, and evidence-ready.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2026-07-06T19:04:09Z</dcterms:created>
  <dcterms:modified xsi:type="dcterms:W3CDTF">2026-07-06T19:04:09Z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