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7D4" w:rsidRPr="006251A0" w:rsidRDefault="006251A0" w:rsidP="006251A0">
      <w:pPr>
        <w:jc w:val="both"/>
        <w:rPr>
          <w:rFonts w:ascii="Times New Roman" w:hAnsi="Times New Roman" w:cs="Times New Roman"/>
          <w:sz w:val="24"/>
          <w:szCs w:val="24"/>
        </w:rPr>
      </w:pPr>
      <w:r>
        <w:rPr>
          <w:rFonts w:ascii="Times New Roman" w:hAnsi="Times New Roman" w:cs="Times New Roman"/>
          <w:sz w:val="24"/>
          <w:szCs w:val="24"/>
        </w:rPr>
        <w:t>Solution:</w:t>
      </w:r>
    </w:p>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aps/>
          <w:color w:val="000000"/>
          <w:sz w:val="16"/>
          <w:szCs w:val="16"/>
        </w:rPr>
      </w:pPr>
    </w:p>
    <w:p w:rsidR="006251A0" w:rsidRPr="006251A0" w:rsidRDefault="006251A0" w:rsidP="006251A0">
      <w:pPr>
        <w:autoSpaceDE w:val="0"/>
        <w:autoSpaceDN w:val="0"/>
        <w:adjustRightInd w:val="0"/>
        <w:spacing w:after="120" w:line="240" w:lineRule="auto"/>
        <w:ind w:right="120"/>
        <w:jc w:val="both"/>
        <w:rPr>
          <w:rFonts w:ascii="Times New Roman" w:eastAsia="Times New Roman" w:hAnsi="Times New Roman" w:cs="Times New Roman"/>
          <w:b/>
          <w:bCs/>
          <w:color w:val="000000"/>
          <w:sz w:val="28"/>
          <w:szCs w:val="28"/>
        </w:rPr>
      </w:pPr>
      <w:r w:rsidRPr="006251A0">
        <w:rPr>
          <w:rFonts w:ascii="Times New Roman" w:eastAsia="Times New Roman" w:hAnsi="Times New Roman" w:cs="Times New Roman"/>
          <w:b/>
          <w:bCs/>
          <w:color w:val="000000"/>
          <w:sz w:val="28"/>
          <w:szCs w:val="28"/>
        </w:rPr>
        <w:t>One-way ANOVA: Noise Level versus Circuit type</w:t>
      </w:r>
    </w:p>
    <w:p w:rsidR="006251A0" w:rsidRPr="006251A0" w:rsidRDefault="006251A0" w:rsidP="006251A0">
      <w:pPr>
        <w:autoSpaceDE w:val="0"/>
        <w:autoSpaceDN w:val="0"/>
        <w:adjustRightInd w:val="0"/>
        <w:spacing w:after="0" w:line="240" w:lineRule="auto"/>
        <w:ind w:right="360"/>
        <w:jc w:val="both"/>
        <w:rPr>
          <w:rFonts w:ascii="Times New Roman" w:eastAsia="Times New Roman" w:hAnsi="Times New Roman" w:cs="Times New Roman"/>
          <w:color w:val="000000"/>
          <w:sz w:val="24"/>
          <w:szCs w:val="24"/>
        </w:rPr>
      </w:pPr>
    </w:p>
    <w:p w:rsidR="006251A0" w:rsidRPr="006251A0" w:rsidRDefault="006251A0" w:rsidP="006251A0">
      <w:pPr>
        <w:autoSpaceDE w:val="0"/>
        <w:autoSpaceDN w:val="0"/>
        <w:adjustRightInd w:val="0"/>
        <w:spacing w:after="120" w:line="240" w:lineRule="auto"/>
        <w:jc w:val="both"/>
        <w:rPr>
          <w:rFonts w:ascii="Times New Roman" w:eastAsia="Times New Roman" w:hAnsi="Times New Roman" w:cs="Times New Roman"/>
          <w:b/>
          <w:bCs/>
          <w:color w:val="056EB2"/>
          <w:sz w:val="24"/>
          <w:szCs w:val="24"/>
        </w:rPr>
      </w:pPr>
      <w:r w:rsidRPr="006251A0">
        <w:rPr>
          <w:rFonts w:ascii="Times New Roman" w:eastAsia="Times New Roman" w:hAnsi="Times New Roman" w:cs="Times New Roman"/>
          <w:b/>
          <w:bCs/>
          <w:color w:val="056EB2"/>
          <w:sz w:val="24"/>
          <w:szCs w:val="24"/>
        </w:rPr>
        <w:t>Method</w:t>
      </w:r>
    </w:p>
    <w:tbl>
      <w:tblPr>
        <w:tblW w:w="0" w:type="auto"/>
        <w:tblInd w:w="210" w:type="dxa"/>
        <w:tblCellMar>
          <w:left w:w="60" w:type="dxa"/>
          <w:right w:w="60" w:type="dxa"/>
        </w:tblCellMar>
        <w:tblLook w:val="0000" w:firstRow="0" w:lastRow="0" w:firstColumn="0" w:lastColumn="0" w:noHBand="0" w:noVBand="0"/>
      </w:tblPr>
      <w:tblGrid>
        <w:gridCol w:w="1785"/>
        <w:gridCol w:w="1785"/>
      </w:tblGrid>
      <w:tr w:rsidR="006251A0" w:rsidRPr="006251A0">
        <w:tc>
          <w:tcPr>
            <w:tcW w:w="1785"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Null hypothesis</w:t>
            </w:r>
          </w:p>
        </w:tc>
        <w:tc>
          <w:tcPr>
            <w:tcW w:w="1785"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All means are equal</w:t>
            </w:r>
          </w:p>
        </w:tc>
      </w:tr>
      <w:tr w:rsidR="006251A0" w:rsidRPr="006251A0">
        <w:tc>
          <w:tcPr>
            <w:tcW w:w="1785"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Alternative hypothesis</w:t>
            </w:r>
          </w:p>
        </w:tc>
        <w:tc>
          <w:tcPr>
            <w:tcW w:w="1785"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Not all means are equal</w:t>
            </w:r>
          </w:p>
        </w:tc>
      </w:tr>
      <w:tr w:rsidR="006251A0" w:rsidRPr="006251A0">
        <w:tc>
          <w:tcPr>
            <w:tcW w:w="1785"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Significance level</w:t>
            </w:r>
          </w:p>
        </w:tc>
        <w:tc>
          <w:tcPr>
            <w:tcW w:w="1785"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α = 0.05</w:t>
            </w:r>
          </w:p>
        </w:tc>
      </w:tr>
    </w:tbl>
    <w:p w:rsidR="006251A0" w:rsidRPr="006251A0" w:rsidRDefault="006251A0" w:rsidP="006251A0">
      <w:pPr>
        <w:autoSpaceDE w:val="0"/>
        <w:autoSpaceDN w:val="0"/>
        <w:adjustRightInd w:val="0"/>
        <w:spacing w:before="180" w:after="100" w:afterAutospacing="1" w:line="240" w:lineRule="auto"/>
        <w:ind w:left="210"/>
        <w:jc w:val="both"/>
        <w:rPr>
          <w:rFonts w:ascii="Times New Roman" w:eastAsia="Times New Roman" w:hAnsi="Times New Roman" w:cs="Times New Roman"/>
          <w:i/>
          <w:iCs/>
          <w:color w:val="000000"/>
          <w:sz w:val="16"/>
          <w:szCs w:val="16"/>
        </w:rPr>
      </w:pPr>
      <w:r w:rsidRPr="006251A0">
        <w:rPr>
          <w:rFonts w:ascii="Times New Roman" w:eastAsia="Times New Roman" w:hAnsi="Times New Roman" w:cs="Times New Roman"/>
          <w:i/>
          <w:iCs/>
          <w:color w:val="000000"/>
        </w:rPr>
        <w:t>Equal variances were assumed for the analysis</w:t>
      </w:r>
      <w:r w:rsidRPr="006251A0">
        <w:rPr>
          <w:rFonts w:ascii="Times New Roman" w:eastAsia="Times New Roman" w:hAnsi="Times New Roman" w:cs="Times New Roman"/>
          <w:i/>
          <w:iCs/>
          <w:color w:val="000000"/>
          <w:sz w:val="16"/>
          <w:szCs w:val="16"/>
        </w:rPr>
        <w:t>.</w:t>
      </w:r>
    </w:p>
    <w:p w:rsidR="006251A0" w:rsidRPr="006251A0" w:rsidRDefault="006251A0" w:rsidP="006251A0">
      <w:pPr>
        <w:autoSpaceDE w:val="0"/>
        <w:autoSpaceDN w:val="0"/>
        <w:adjustRightInd w:val="0"/>
        <w:spacing w:after="120" w:line="240" w:lineRule="auto"/>
        <w:jc w:val="both"/>
        <w:rPr>
          <w:rFonts w:ascii="Times New Roman" w:eastAsia="Times New Roman" w:hAnsi="Times New Roman" w:cs="Times New Roman"/>
          <w:b/>
          <w:bCs/>
          <w:color w:val="056EB2"/>
          <w:sz w:val="24"/>
          <w:szCs w:val="24"/>
        </w:rPr>
      </w:pPr>
      <w:r w:rsidRPr="006251A0">
        <w:rPr>
          <w:rFonts w:ascii="Times New Roman" w:eastAsia="Times New Roman" w:hAnsi="Times New Roman" w:cs="Times New Roman"/>
          <w:b/>
          <w:bCs/>
          <w:color w:val="056EB2"/>
          <w:sz w:val="24"/>
          <w:szCs w:val="24"/>
        </w:rPr>
        <w:t>Factor Information</w:t>
      </w:r>
    </w:p>
    <w:tbl>
      <w:tblPr>
        <w:tblW w:w="0" w:type="auto"/>
        <w:tblInd w:w="210" w:type="dxa"/>
        <w:tblCellMar>
          <w:left w:w="60" w:type="dxa"/>
          <w:right w:w="60" w:type="dxa"/>
        </w:tblCellMar>
        <w:tblLook w:val="0000" w:firstRow="0" w:lastRow="0" w:firstColumn="0" w:lastColumn="0" w:noHBand="0" w:noVBand="0"/>
      </w:tblPr>
      <w:tblGrid>
        <w:gridCol w:w="1005"/>
        <w:gridCol w:w="720"/>
        <w:gridCol w:w="900"/>
      </w:tblGrid>
      <w:tr w:rsidR="006251A0" w:rsidRPr="006251A0">
        <w:tc>
          <w:tcPr>
            <w:tcW w:w="100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b/>
                <w:bCs/>
                <w:color w:val="000000"/>
              </w:rPr>
            </w:pPr>
            <w:r w:rsidRPr="006251A0">
              <w:rPr>
                <w:rFonts w:ascii="Times New Roman" w:eastAsia="Times New Roman" w:hAnsi="Times New Roman" w:cs="Times New Roman"/>
                <w:b/>
                <w:bCs/>
                <w:color w:val="000000"/>
              </w:rPr>
              <w:t>Factor</w:t>
            </w:r>
          </w:p>
        </w:tc>
        <w:tc>
          <w:tcPr>
            <w:tcW w:w="72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b/>
                <w:bCs/>
                <w:color w:val="000000"/>
              </w:rPr>
            </w:pPr>
            <w:r w:rsidRPr="006251A0">
              <w:rPr>
                <w:rFonts w:ascii="Times New Roman" w:eastAsia="Times New Roman" w:hAnsi="Times New Roman" w:cs="Times New Roman"/>
                <w:b/>
                <w:bCs/>
                <w:color w:val="000000"/>
              </w:rPr>
              <w:t>Levels</w:t>
            </w:r>
          </w:p>
        </w:tc>
        <w:tc>
          <w:tcPr>
            <w:tcW w:w="90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b/>
                <w:bCs/>
                <w:color w:val="000000"/>
              </w:rPr>
            </w:pPr>
            <w:r w:rsidRPr="006251A0">
              <w:rPr>
                <w:rFonts w:ascii="Times New Roman" w:eastAsia="Times New Roman" w:hAnsi="Times New Roman" w:cs="Times New Roman"/>
                <w:b/>
                <w:bCs/>
                <w:color w:val="000000"/>
              </w:rPr>
              <w:t>Values</w:t>
            </w:r>
          </w:p>
        </w:tc>
      </w:tr>
      <w:tr w:rsidR="006251A0" w:rsidRPr="006251A0">
        <w:tc>
          <w:tcPr>
            <w:tcW w:w="1005"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Circuit type</w:t>
            </w:r>
          </w:p>
        </w:tc>
        <w:tc>
          <w:tcPr>
            <w:tcW w:w="720"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4</w:t>
            </w:r>
          </w:p>
        </w:tc>
        <w:tc>
          <w:tcPr>
            <w:tcW w:w="900"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A, B, C, D</w:t>
            </w:r>
          </w:p>
        </w:tc>
      </w:tr>
    </w:tbl>
    <w:p w:rsidR="006251A0" w:rsidRPr="006251A0" w:rsidRDefault="006251A0" w:rsidP="006251A0">
      <w:pPr>
        <w:autoSpaceDE w:val="0"/>
        <w:autoSpaceDN w:val="0"/>
        <w:adjustRightInd w:val="0"/>
        <w:spacing w:after="120" w:line="240" w:lineRule="auto"/>
        <w:jc w:val="both"/>
        <w:rPr>
          <w:rFonts w:ascii="Times New Roman" w:eastAsia="Times New Roman" w:hAnsi="Times New Roman" w:cs="Times New Roman"/>
          <w:b/>
          <w:bCs/>
          <w:color w:val="056EB2"/>
          <w:sz w:val="24"/>
          <w:szCs w:val="24"/>
        </w:rPr>
      </w:pPr>
      <w:r w:rsidRPr="006251A0">
        <w:rPr>
          <w:rFonts w:ascii="Times New Roman" w:eastAsia="Times New Roman" w:hAnsi="Times New Roman" w:cs="Times New Roman"/>
          <w:b/>
          <w:bCs/>
          <w:color w:val="056EB2"/>
          <w:sz w:val="24"/>
          <w:szCs w:val="24"/>
        </w:rPr>
        <w:t>Analysis of Variance</w:t>
      </w:r>
    </w:p>
    <w:tbl>
      <w:tblPr>
        <w:tblW w:w="0" w:type="auto"/>
        <w:tblInd w:w="210" w:type="dxa"/>
        <w:tblCellMar>
          <w:left w:w="60" w:type="dxa"/>
          <w:right w:w="60" w:type="dxa"/>
        </w:tblCellMar>
        <w:tblLook w:val="0000" w:firstRow="0" w:lastRow="0" w:firstColumn="0" w:lastColumn="0" w:noHBand="0" w:noVBand="0"/>
      </w:tblPr>
      <w:tblGrid>
        <w:gridCol w:w="1005"/>
        <w:gridCol w:w="405"/>
        <w:gridCol w:w="735"/>
        <w:gridCol w:w="810"/>
        <w:gridCol w:w="855"/>
        <w:gridCol w:w="870"/>
      </w:tblGrid>
      <w:tr w:rsidR="006251A0" w:rsidRPr="006251A0">
        <w:tc>
          <w:tcPr>
            <w:tcW w:w="100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b/>
                <w:bCs/>
                <w:color w:val="000000"/>
              </w:rPr>
            </w:pPr>
            <w:r w:rsidRPr="006251A0">
              <w:rPr>
                <w:rFonts w:ascii="Times New Roman" w:eastAsia="Times New Roman" w:hAnsi="Times New Roman" w:cs="Times New Roman"/>
                <w:b/>
                <w:bCs/>
                <w:color w:val="000000"/>
              </w:rPr>
              <w:t>Source</w:t>
            </w:r>
          </w:p>
        </w:tc>
        <w:tc>
          <w:tcPr>
            <w:tcW w:w="40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b/>
                <w:bCs/>
                <w:color w:val="000000"/>
              </w:rPr>
            </w:pPr>
            <w:r w:rsidRPr="006251A0">
              <w:rPr>
                <w:rFonts w:ascii="Times New Roman" w:eastAsia="Times New Roman" w:hAnsi="Times New Roman" w:cs="Times New Roman"/>
                <w:b/>
                <w:bCs/>
                <w:color w:val="000000"/>
              </w:rPr>
              <w:t>DF</w:t>
            </w:r>
          </w:p>
        </w:tc>
        <w:tc>
          <w:tcPr>
            <w:tcW w:w="73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b/>
                <w:bCs/>
                <w:color w:val="000000"/>
              </w:rPr>
            </w:pPr>
            <w:r w:rsidRPr="006251A0">
              <w:rPr>
                <w:rFonts w:ascii="Times New Roman" w:eastAsia="Times New Roman" w:hAnsi="Times New Roman" w:cs="Times New Roman"/>
                <w:b/>
                <w:bCs/>
                <w:color w:val="000000"/>
              </w:rPr>
              <w:t>Adj SS</w:t>
            </w:r>
          </w:p>
        </w:tc>
        <w:tc>
          <w:tcPr>
            <w:tcW w:w="81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b/>
                <w:bCs/>
                <w:color w:val="000000"/>
              </w:rPr>
            </w:pPr>
            <w:r w:rsidRPr="006251A0">
              <w:rPr>
                <w:rFonts w:ascii="Times New Roman" w:eastAsia="Times New Roman" w:hAnsi="Times New Roman" w:cs="Times New Roman"/>
                <w:b/>
                <w:bCs/>
                <w:color w:val="000000"/>
              </w:rPr>
              <w:t>Adj MS</w:t>
            </w:r>
          </w:p>
        </w:tc>
        <w:tc>
          <w:tcPr>
            <w:tcW w:w="85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b/>
                <w:bCs/>
                <w:color w:val="000000"/>
              </w:rPr>
            </w:pPr>
            <w:r w:rsidRPr="006251A0">
              <w:rPr>
                <w:rFonts w:ascii="Times New Roman" w:eastAsia="Times New Roman" w:hAnsi="Times New Roman" w:cs="Times New Roman"/>
                <w:b/>
                <w:bCs/>
                <w:color w:val="000000"/>
              </w:rPr>
              <w:t>F-Value</w:t>
            </w:r>
          </w:p>
        </w:tc>
        <w:tc>
          <w:tcPr>
            <w:tcW w:w="87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b/>
                <w:bCs/>
                <w:color w:val="000000"/>
              </w:rPr>
            </w:pPr>
            <w:r w:rsidRPr="006251A0">
              <w:rPr>
                <w:rFonts w:ascii="Times New Roman" w:eastAsia="Times New Roman" w:hAnsi="Times New Roman" w:cs="Times New Roman"/>
                <w:b/>
                <w:bCs/>
                <w:color w:val="000000"/>
              </w:rPr>
              <w:t>P-Value</w:t>
            </w:r>
          </w:p>
        </w:tc>
      </w:tr>
      <w:tr w:rsidR="006251A0" w:rsidRPr="006251A0">
        <w:tc>
          <w:tcPr>
            <w:tcW w:w="1005"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Circuit type</w:t>
            </w:r>
          </w:p>
        </w:tc>
        <w:tc>
          <w:tcPr>
            <w:tcW w:w="405"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3</w:t>
            </w:r>
          </w:p>
        </w:tc>
        <w:tc>
          <w:tcPr>
            <w:tcW w:w="735"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12102</w:t>
            </w:r>
          </w:p>
        </w:tc>
        <w:tc>
          <w:tcPr>
            <w:tcW w:w="810"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4033.9</w:t>
            </w:r>
          </w:p>
        </w:tc>
        <w:tc>
          <w:tcPr>
            <w:tcW w:w="855"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22.18</w:t>
            </w:r>
          </w:p>
        </w:tc>
        <w:tc>
          <w:tcPr>
            <w:tcW w:w="870"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0.000</w:t>
            </w:r>
          </w:p>
        </w:tc>
      </w:tr>
      <w:tr w:rsidR="006251A0" w:rsidRPr="006251A0">
        <w:tc>
          <w:tcPr>
            <w:tcW w:w="1005"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Error</w:t>
            </w:r>
          </w:p>
        </w:tc>
        <w:tc>
          <w:tcPr>
            <w:tcW w:w="405"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16</w:t>
            </w:r>
          </w:p>
        </w:tc>
        <w:tc>
          <w:tcPr>
            <w:tcW w:w="735"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2910</w:t>
            </w:r>
          </w:p>
        </w:tc>
        <w:tc>
          <w:tcPr>
            <w:tcW w:w="810"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181.9</w:t>
            </w:r>
          </w:p>
        </w:tc>
        <w:tc>
          <w:tcPr>
            <w:tcW w:w="855" w:type="dxa"/>
            <w:tcBorders>
              <w:top w:val="nil"/>
              <w:left w:val="nil"/>
              <w:bottom w:val="nil"/>
              <w:right w:val="nil"/>
            </w:tcBorders>
            <w:tcMar>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 </w:t>
            </w:r>
          </w:p>
        </w:tc>
        <w:tc>
          <w:tcPr>
            <w:tcW w:w="870" w:type="dxa"/>
            <w:tcBorders>
              <w:top w:val="nil"/>
              <w:left w:val="nil"/>
              <w:bottom w:val="nil"/>
              <w:right w:val="nil"/>
            </w:tcBorders>
            <w:tcMar>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 </w:t>
            </w:r>
          </w:p>
        </w:tc>
      </w:tr>
      <w:tr w:rsidR="006251A0" w:rsidRPr="006251A0">
        <w:tc>
          <w:tcPr>
            <w:tcW w:w="1005"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Total</w:t>
            </w:r>
          </w:p>
        </w:tc>
        <w:tc>
          <w:tcPr>
            <w:tcW w:w="405"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19</w:t>
            </w:r>
          </w:p>
        </w:tc>
        <w:tc>
          <w:tcPr>
            <w:tcW w:w="735"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15012</w:t>
            </w:r>
          </w:p>
        </w:tc>
        <w:tc>
          <w:tcPr>
            <w:tcW w:w="810" w:type="dxa"/>
            <w:tcBorders>
              <w:top w:val="nil"/>
              <w:left w:val="nil"/>
              <w:bottom w:val="nil"/>
              <w:right w:val="nil"/>
            </w:tcBorders>
            <w:tcMar>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 </w:t>
            </w:r>
          </w:p>
        </w:tc>
        <w:tc>
          <w:tcPr>
            <w:tcW w:w="855" w:type="dxa"/>
            <w:tcBorders>
              <w:top w:val="nil"/>
              <w:left w:val="nil"/>
              <w:bottom w:val="nil"/>
              <w:right w:val="nil"/>
            </w:tcBorders>
            <w:tcMar>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 </w:t>
            </w:r>
          </w:p>
        </w:tc>
        <w:tc>
          <w:tcPr>
            <w:tcW w:w="870" w:type="dxa"/>
            <w:tcBorders>
              <w:top w:val="nil"/>
              <w:left w:val="nil"/>
              <w:bottom w:val="nil"/>
              <w:right w:val="nil"/>
            </w:tcBorders>
            <w:tcMar>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 </w:t>
            </w:r>
          </w:p>
        </w:tc>
      </w:tr>
    </w:tbl>
    <w:p w:rsidR="006251A0" w:rsidRPr="006251A0" w:rsidRDefault="006251A0" w:rsidP="006251A0">
      <w:pPr>
        <w:autoSpaceDE w:val="0"/>
        <w:autoSpaceDN w:val="0"/>
        <w:adjustRightInd w:val="0"/>
        <w:spacing w:after="120" w:line="240" w:lineRule="auto"/>
        <w:jc w:val="both"/>
        <w:rPr>
          <w:rFonts w:ascii="Times New Roman" w:eastAsia="Times New Roman" w:hAnsi="Times New Roman" w:cs="Times New Roman"/>
          <w:b/>
          <w:bCs/>
          <w:color w:val="056EB2"/>
          <w:sz w:val="24"/>
          <w:szCs w:val="24"/>
        </w:rPr>
      </w:pPr>
      <w:r w:rsidRPr="006251A0">
        <w:rPr>
          <w:rFonts w:ascii="Times New Roman" w:eastAsia="Times New Roman" w:hAnsi="Times New Roman" w:cs="Times New Roman"/>
          <w:b/>
          <w:bCs/>
          <w:color w:val="056EB2"/>
          <w:sz w:val="24"/>
          <w:szCs w:val="24"/>
        </w:rPr>
        <w:t>Model Summary</w:t>
      </w:r>
    </w:p>
    <w:tbl>
      <w:tblPr>
        <w:tblW w:w="0" w:type="auto"/>
        <w:tblInd w:w="210" w:type="dxa"/>
        <w:tblCellMar>
          <w:left w:w="60" w:type="dxa"/>
          <w:right w:w="60" w:type="dxa"/>
        </w:tblCellMar>
        <w:tblLook w:val="0000" w:firstRow="0" w:lastRow="0" w:firstColumn="0" w:lastColumn="0" w:noHBand="0" w:noVBand="0"/>
      </w:tblPr>
      <w:tblGrid>
        <w:gridCol w:w="775"/>
        <w:gridCol w:w="739"/>
        <w:gridCol w:w="990"/>
        <w:gridCol w:w="1125"/>
      </w:tblGrid>
      <w:tr w:rsidR="006251A0" w:rsidRPr="006251A0">
        <w:tc>
          <w:tcPr>
            <w:tcW w:w="70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b/>
                <w:bCs/>
                <w:color w:val="000000"/>
              </w:rPr>
            </w:pPr>
            <w:r w:rsidRPr="006251A0">
              <w:rPr>
                <w:rFonts w:ascii="Times New Roman" w:eastAsia="Times New Roman" w:hAnsi="Times New Roman" w:cs="Times New Roman"/>
                <w:b/>
                <w:bCs/>
                <w:color w:val="000000"/>
              </w:rPr>
              <w:t>S</w:t>
            </w:r>
          </w:p>
        </w:tc>
        <w:tc>
          <w:tcPr>
            <w:tcW w:w="67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b/>
                <w:bCs/>
                <w:color w:val="000000"/>
              </w:rPr>
            </w:pPr>
            <w:r w:rsidRPr="006251A0">
              <w:rPr>
                <w:rFonts w:ascii="Times New Roman" w:eastAsia="Times New Roman" w:hAnsi="Times New Roman" w:cs="Times New Roman"/>
                <w:b/>
                <w:bCs/>
                <w:color w:val="000000"/>
              </w:rPr>
              <w:t>R-sq</w:t>
            </w:r>
          </w:p>
        </w:tc>
        <w:tc>
          <w:tcPr>
            <w:tcW w:w="99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b/>
                <w:bCs/>
                <w:color w:val="000000"/>
              </w:rPr>
            </w:pPr>
            <w:r w:rsidRPr="006251A0">
              <w:rPr>
                <w:rFonts w:ascii="Times New Roman" w:eastAsia="Times New Roman" w:hAnsi="Times New Roman" w:cs="Times New Roman"/>
                <w:b/>
                <w:bCs/>
                <w:color w:val="000000"/>
              </w:rPr>
              <w:t>R-sq(adj)</w:t>
            </w:r>
          </w:p>
        </w:tc>
        <w:tc>
          <w:tcPr>
            <w:tcW w:w="112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b/>
                <w:bCs/>
                <w:color w:val="000000"/>
              </w:rPr>
            </w:pPr>
            <w:r w:rsidRPr="006251A0">
              <w:rPr>
                <w:rFonts w:ascii="Times New Roman" w:eastAsia="Times New Roman" w:hAnsi="Times New Roman" w:cs="Times New Roman"/>
                <w:b/>
                <w:bCs/>
                <w:color w:val="000000"/>
              </w:rPr>
              <w:t>R-sq(pred)</w:t>
            </w:r>
          </w:p>
        </w:tc>
      </w:tr>
      <w:tr w:rsidR="006251A0" w:rsidRPr="006251A0">
        <w:tc>
          <w:tcPr>
            <w:tcW w:w="705"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13.4870</w:t>
            </w:r>
          </w:p>
        </w:tc>
        <w:tc>
          <w:tcPr>
            <w:tcW w:w="675"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80.61%</w:t>
            </w:r>
          </w:p>
        </w:tc>
        <w:tc>
          <w:tcPr>
            <w:tcW w:w="990"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76.98%</w:t>
            </w:r>
          </w:p>
        </w:tc>
        <w:tc>
          <w:tcPr>
            <w:tcW w:w="1125"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69.71%</w:t>
            </w:r>
          </w:p>
        </w:tc>
      </w:tr>
    </w:tbl>
    <w:p w:rsidR="006251A0" w:rsidRPr="006251A0" w:rsidRDefault="006251A0" w:rsidP="006251A0">
      <w:pPr>
        <w:autoSpaceDE w:val="0"/>
        <w:autoSpaceDN w:val="0"/>
        <w:adjustRightInd w:val="0"/>
        <w:spacing w:after="120" w:line="240" w:lineRule="auto"/>
        <w:jc w:val="both"/>
        <w:rPr>
          <w:rFonts w:ascii="Times New Roman" w:eastAsia="Times New Roman" w:hAnsi="Times New Roman" w:cs="Times New Roman"/>
          <w:b/>
          <w:bCs/>
          <w:color w:val="056EB2"/>
          <w:sz w:val="24"/>
          <w:szCs w:val="24"/>
        </w:rPr>
      </w:pPr>
      <w:r w:rsidRPr="006251A0">
        <w:rPr>
          <w:rFonts w:ascii="Times New Roman" w:eastAsia="Times New Roman" w:hAnsi="Times New Roman" w:cs="Times New Roman"/>
          <w:b/>
          <w:bCs/>
          <w:color w:val="056EB2"/>
          <w:sz w:val="24"/>
          <w:szCs w:val="24"/>
        </w:rPr>
        <w:t>Means</w:t>
      </w:r>
    </w:p>
    <w:tbl>
      <w:tblPr>
        <w:tblW w:w="0" w:type="auto"/>
        <w:tblInd w:w="210" w:type="dxa"/>
        <w:tblCellMar>
          <w:left w:w="60" w:type="dxa"/>
          <w:right w:w="60" w:type="dxa"/>
        </w:tblCellMar>
        <w:tblLook w:val="0000" w:firstRow="0" w:lastRow="0" w:firstColumn="0" w:lastColumn="0" w:noHBand="0" w:noVBand="0"/>
      </w:tblPr>
      <w:tblGrid>
        <w:gridCol w:w="1215"/>
        <w:gridCol w:w="300"/>
        <w:gridCol w:w="660"/>
        <w:gridCol w:w="690"/>
        <w:gridCol w:w="1140"/>
      </w:tblGrid>
      <w:tr w:rsidR="006251A0" w:rsidRPr="006251A0">
        <w:tc>
          <w:tcPr>
            <w:tcW w:w="121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b/>
                <w:bCs/>
                <w:color w:val="000000"/>
              </w:rPr>
            </w:pPr>
            <w:r w:rsidRPr="006251A0">
              <w:rPr>
                <w:rFonts w:ascii="Times New Roman" w:eastAsia="Times New Roman" w:hAnsi="Times New Roman" w:cs="Times New Roman"/>
                <w:b/>
                <w:bCs/>
                <w:color w:val="000000"/>
              </w:rPr>
              <w:t>Circuit type</w:t>
            </w:r>
          </w:p>
        </w:tc>
        <w:tc>
          <w:tcPr>
            <w:tcW w:w="30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b/>
                <w:bCs/>
                <w:color w:val="000000"/>
              </w:rPr>
            </w:pPr>
            <w:r w:rsidRPr="006251A0">
              <w:rPr>
                <w:rFonts w:ascii="Times New Roman" w:eastAsia="Times New Roman" w:hAnsi="Times New Roman" w:cs="Times New Roman"/>
                <w:b/>
                <w:bCs/>
                <w:color w:val="000000"/>
              </w:rPr>
              <w:t>N</w:t>
            </w:r>
          </w:p>
        </w:tc>
        <w:tc>
          <w:tcPr>
            <w:tcW w:w="66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b/>
                <w:bCs/>
                <w:color w:val="000000"/>
              </w:rPr>
            </w:pPr>
            <w:r w:rsidRPr="006251A0">
              <w:rPr>
                <w:rFonts w:ascii="Times New Roman" w:eastAsia="Times New Roman" w:hAnsi="Times New Roman" w:cs="Times New Roman"/>
                <w:b/>
                <w:bCs/>
                <w:color w:val="000000"/>
              </w:rPr>
              <w:t>Mean</w:t>
            </w:r>
          </w:p>
        </w:tc>
        <w:tc>
          <w:tcPr>
            <w:tcW w:w="69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b/>
                <w:bCs/>
                <w:color w:val="000000"/>
              </w:rPr>
            </w:pPr>
            <w:r w:rsidRPr="006251A0">
              <w:rPr>
                <w:rFonts w:ascii="Times New Roman" w:eastAsia="Times New Roman" w:hAnsi="Times New Roman" w:cs="Times New Roman"/>
                <w:b/>
                <w:bCs/>
                <w:color w:val="000000"/>
              </w:rPr>
              <w:t>StDev</w:t>
            </w:r>
          </w:p>
        </w:tc>
        <w:tc>
          <w:tcPr>
            <w:tcW w:w="114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b/>
                <w:bCs/>
                <w:color w:val="000000"/>
              </w:rPr>
            </w:pPr>
            <w:r w:rsidRPr="006251A0">
              <w:rPr>
                <w:rFonts w:ascii="Times New Roman" w:eastAsia="Times New Roman" w:hAnsi="Times New Roman" w:cs="Times New Roman"/>
                <w:b/>
                <w:bCs/>
                <w:color w:val="000000"/>
              </w:rPr>
              <w:t>95% CI</w:t>
            </w:r>
          </w:p>
        </w:tc>
      </w:tr>
      <w:tr w:rsidR="006251A0" w:rsidRPr="006251A0">
        <w:tc>
          <w:tcPr>
            <w:tcW w:w="1215"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A</w:t>
            </w:r>
          </w:p>
        </w:tc>
        <w:tc>
          <w:tcPr>
            <w:tcW w:w="300"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5</w:t>
            </w:r>
          </w:p>
        </w:tc>
        <w:tc>
          <w:tcPr>
            <w:tcW w:w="660"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19.20</w:t>
            </w:r>
          </w:p>
        </w:tc>
        <w:tc>
          <w:tcPr>
            <w:tcW w:w="690"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7.79</w:t>
            </w:r>
          </w:p>
        </w:tc>
        <w:tc>
          <w:tcPr>
            <w:tcW w:w="1140"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(6.41, 31.99)</w:t>
            </w:r>
          </w:p>
        </w:tc>
      </w:tr>
      <w:tr w:rsidR="006251A0" w:rsidRPr="006251A0">
        <w:tc>
          <w:tcPr>
            <w:tcW w:w="1215"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B</w:t>
            </w:r>
          </w:p>
        </w:tc>
        <w:tc>
          <w:tcPr>
            <w:tcW w:w="300"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5</w:t>
            </w:r>
          </w:p>
        </w:tc>
        <w:tc>
          <w:tcPr>
            <w:tcW w:w="660"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70.00</w:t>
            </w:r>
          </w:p>
        </w:tc>
        <w:tc>
          <w:tcPr>
            <w:tcW w:w="690"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11.02</w:t>
            </w:r>
          </w:p>
        </w:tc>
        <w:tc>
          <w:tcPr>
            <w:tcW w:w="1140"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(57.21, 82.79)</w:t>
            </w:r>
          </w:p>
        </w:tc>
      </w:tr>
      <w:tr w:rsidR="006251A0" w:rsidRPr="006251A0">
        <w:tc>
          <w:tcPr>
            <w:tcW w:w="1215"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C</w:t>
            </w:r>
          </w:p>
        </w:tc>
        <w:tc>
          <w:tcPr>
            <w:tcW w:w="300"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5</w:t>
            </w:r>
          </w:p>
        </w:tc>
        <w:tc>
          <w:tcPr>
            <w:tcW w:w="660"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36.20</w:t>
            </w:r>
          </w:p>
        </w:tc>
        <w:tc>
          <w:tcPr>
            <w:tcW w:w="690"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11.17</w:t>
            </w:r>
          </w:p>
        </w:tc>
        <w:tc>
          <w:tcPr>
            <w:tcW w:w="1140"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(23.41, 48.99)</w:t>
            </w:r>
          </w:p>
        </w:tc>
      </w:tr>
      <w:tr w:rsidR="006251A0" w:rsidRPr="006251A0">
        <w:tc>
          <w:tcPr>
            <w:tcW w:w="1215"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D</w:t>
            </w:r>
          </w:p>
        </w:tc>
        <w:tc>
          <w:tcPr>
            <w:tcW w:w="300"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5</w:t>
            </w:r>
          </w:p>
        </w:tc>
        <w:tc>
          <w:tcPr>
            <w:tcW w:w="660"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79.80</w:t>
            </w:r>
          </w:p>
        </w:tc>
        <w:tc>
          <w:tcPr>
            <w:tcW w:w="690"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20.51</w:t>
            </w:r>
          </w:p>
        </w:tc>
        <w:tc>
          <w:tcPr>
            <w:tcW w:w="1140"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(67.01, 92.59)</w:t>
            </w:r>
          </w:p>
        </w:tc>
      </w:tr>
    </w:tbl>
    <w:p w:rsidR="006251A0" w:rsidRDefault="006251A0" w:rsidP="006251A0">
      <w:pPr>
        <w:autoSpaceDE w:val="0"/>
        <w:autoSpaceDN w:val="0"/>
        <w:adjustRightInd w:val="0"/>
        <w:spacing w:before="180" w:after="100" w:afterAutospacing="1" w:line="240" w:lineRule="auto"/>
        <w:ind w:left="210"/>
        <w:jc w:val="both"/>
        <w:rPr>
          <w:rFonts w:ascii="Times New Roman" w:eastAsia="Times New Roman" w:hAnsi="Times New Roman" w:cs="Times New Roman"/>
          <w:i/>
          <w:iCs/>
          <w:color w:val="000000"/>
        </w:rPr>
      </w:pPr>
      <w:r w:rsidRPr="006251A0">
        <w:rPr>
          <w:rFonts w:ascii="Times New Roman" w:eastAsia="Times New Roman" w:hAnsi="Times New Roman" w:cs="Times New Roman"/>
          <w:i/>
          <w:iCs/>
          <w:color w:val="000000"/>
        </w:rPr>
        <w:t>Pooled StDev = 13.4870</w:t>
      </w:r>
    </w:p>
    <w:p w:rsidR="006251A0" w:rsidRDefault="006251A0" w:rsidP="006251A0">
      <w:pPr>
        <w:autoSpaceDE w:val="0"/>
        <w:autoSpaceDN w:val="0"/>
        <w:adjustRightInd w:val="0"/>
        <w:spacing w:before="180" w:after="100" w:afterAutospacing="1" w:line="240" w:lineRule="auto"/>
        <w:ind w:left="210"/>
        <w:jc w:val="both"/>
        <w:rPr>
          <w:rFonts w:ascii="Times New Roman" w:eastAsia="Times New Roman" w:hAnsi="Times New Roman" w:cs="Times New Roman"/>
          <w:i/>
          <w:iCs/>
          <w:color w:val="000000"/>
        </w:rPr>
      </w:pPr>
    </w:p>
    <w:p w:rsidR="006251A0" w:rsidRDefault="006251A0" w:rsidP="006251A0">
      <w:pPr>
        <w:autoSpaceDE w:val="0"/>
        <w:autoSpaceDN w:val="0"/>
        <w:adjustRightInd w:val="0"/>
        <w:spacing w:before="180" w:after="100" w:afterAutospacing="1" w:line="240" w:lineRule="auto"/>
        <w:ind w:left="210"/>
        <w:jc w:val="both"/>
        <w:rPr>
          <w:rFonts w:ascii="Times New Roman" w:eastAsia="Times New Roman" w:hAnsi="Times New Roman" w:cs="Times New Roman"/>
          <w:i/>
          <w:iCs/>
          <w:color w:val="000000"/>
        </w:rPr>
      </w:pPr>
    </w:p>
    <w:p w:rsidR="006251A0" w:rsidRDefault="006251A0" w:rsidP="006251A0">
      <w:pPr>
        <w:autoSpaceDE w:val="0"/>
        <w:autoSpaceDN w:val="0"/>
        <w:adjustRightInd w:val="0"/>
        <w:spacing w:before="180" w:after="100" w:afterAutospacing="1" w:line="240" w:lineRule="auto"/>
        <w:ind w:left="210"/>
        <w:jc w:val="both"/>
        <w:rPr>
          <w:rFonts w:ascii="Times New Roman" w:eastAsia="Times New Roman" w:hAnsi="Times New Roman" w:cs="Times New Roman"/>
          <w:i/>
          <w:iCs/>
          <w:color w:val="000000"/>
        </w:rPr>
      </w:pPr>
    </w:p>
    <w:p w:rsidR="006251A0" w:rsidRPr="006251A0" w:rsidRDefault="006251A0" w:rsidP="006251A0">
      <w:pPr>
        <w:autoSpaceDE w:val="0"/>
        <w:autoSpaceDN w:val="0"/>
        <w:adjustRightInd w:val="0"/>
        <w:spacing w:before="180" w:after="100" w:afterAutospacing="1" w:line="240" w:lineRule="auto"/>
        <w:ind w:left="210"/>
        <w:jc w:val="both"/>
        <w:rPr>
          <w:rFonts w:ascii="Times New Roman" w:eastAsia="Times New Roman" w:hAnsi="Times New Roman" w:cs="Times New Roman"/>
          <w:i/>
          <w:iCs/>
          <w:color w:val="000000"/>
        </w:rPr>
      </w:pPr>
    </w:p>
    <w:p w:rsidR="006251A0" w:rsidRPr="006251A0" w:rsidRDefault="006251A0" w:rsidP="006251A0">
      <w:pPr>
        <w:autoSpaceDE w:val="0"/>
        <w:autoSpaceDN w:val="0"/>
        <w:adjustRightInd w:val="0"/>
        <w:spacing w:after="120" w:line="240" w:lineRule="auto"/>
        <w:jc w:val="both"/>
        <w:rPr>
          <w:rFonts w:ascii="Times New Roman" w:eastAsia="Times New Roman" w:hAnsi="Times New Roman" w:cs="Times New Roman"/>
          <w:b/>
          <w:bCs/>
          <w:color w:val="056EB2"/>
          <w:sz w:val="24"/>
          <w:szCs w:val="24"/>
        </w:rPr>
      </w:pPr>
      <w:r w:rsidRPr="006251A0">
        <w:rPr>
          <w:rFonts w:ascii="Times New Roman" w:eastAsia="Times New Roman" w:hAnsi="Times New Roman" w:cs="Times New Roman"/>
          <w:b/>
          <w:bCs/>
          <w:color w:val="056EB2"/>
          <w:sz w:val="24"/>
          <w:szCs w:val="24"/>
        </w:rPr>
        <w:lastRenderedPageBreak/>
        <w:t>Tukey Pairwise Comparisons</w:t>
      </w:r>
    </w:p>
    <w:p w:rsidR="006251A0" w:rsidRPr="006251A0" w:rsidRDefault="006251A0" w:rsidP="006251A0">
      <w:pPr>
        <w:autoSpaceDE w:val="0"/>
        <w:autoSpaceDN w:val="0"/>
        <w:adjustRightInd w:val="0"/>
        <w:spacing w:after="120" w:line="240" w:lineRule="auto"/>
        <w:jc w:val="both"/>
        <w:rPr>
          <w:rFonts w:ascii="Times New Roman" w:eastAsia="Times New Roman" w:hAnsi="Times New Roman" w:cs="Times New Roman"/>
          <w:b/>
          <w:bCs/>
          <w:color w:val="056EB2"/>
          <w:sz w:val="24"/>
          <w:szCs w:val="24"/>
        </w:rPr>
      </w:pPr>
      <w:r w:rsidRPr="006251A0">
        <w:rPr>
          <w:rFonts w:ascii="Times New Roman" w:eastAsia="Times New Roman" w:hAnsi="Times New Roman" w:cs="Times New Roman"/>
          <w:b/>
          <w:bCs/>
          <w:color w:val="056EB2"/>
          <w:sz w:val="24"/>
          <w:szCs w:val="24"/>
        </w:rPr>
        <w:t>Grouping Information Using the Tukey Method and 95% Confidence</w:t>
      </w:r>
    </w:p>
    <w:tbl>
      <w:tblPr>
        <w:tblW w:w="0" w:type="auto"/>
        <w:tblInd w:w="240" w:type="dxa"/>
        <w:tblCellMar>
          <w:left w:w="60" w:type="dxa"/>
          <w:right w:w="60" w:type="dxa"/>
        </w:tblCellMar>
        <w:tblLook w:val="0000" w:firstRow="0" w:lastRow="0" w:firstColumn="0" w:lastColumn="0" w:noHBand="0" w:noVBand="0"/>
      </w:tblPr>
      <w:tblGrid>
        <w:gridCol w:w="1215"/>
        <w:gridCol w:w="300"/>
        <w:gridCol w:w="660"/>
        <w:gridCol w:w="547"/>
        <w:gridCol w:w="532"/>
      </w:tblGrid>
      <w:tr w:rsidR="006251A0" w:rsidRPr="006251A0">
        <w:tc>
          <w:tcPr>
            <w:tcW w:w="121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b/>
                <w:bCs/>
                <w:color w:val="000000"/>
              </w:rPr>
            </w:pPr>
            <w:r w:rsidRPr="006251A0">
              <w:rPr>
                <w:rFonts w:ascii="Times New Roman" w:eastAsia="Times New Roman" w:hAnsi="Times New Roman" w:cs="Times New Roman"/>
                <w:b/>
                <w:bCs/>
                <w:color w:val="000000"/>
              </w:rPr>
              <w:t>Circuit type</w:t>
            </w:r>
          </w:p>
        </w:tc>
        <w:tc>
          <w:tcPr>
            <w:tcW w:w="30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b/>
                <w:bCs/>
                <w:color w:val="000000"/>
              </w:rPr>
            </w:pPr>
            <w:r w:rsidRPr="006251A0">
              <w:rPr>
                <w:rFonts w:ascii="Times New Roman" w:eastAsia="Times New Roman" w:hAnsi="Times New Roman" w:cs="Times New Roman"/>
                <w:b/>
                <w:bCs/>
                <w:color w:val="000000"/>
              </w:rPr>
              <w:t>N</w:t>
            </w:r>
          </w:p>
        </w:tc>
        <w:tc>
          <w:tcPr>
            <w:tcW w:w="66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b/>
                <w:bCs/>
                <w:color w:val="000000"/>
              </w:rPr>
            </w:pPr>
            <w:r w:rsidRPr="006251A0">
              <w:rPr>
                <w:rFonts w:ascii="Times New Roman" w:eastAsia="Times New Roman" w:hAnsi="Times New Roman" w:cs="Times New Roman"/>
                <w:b/>
                <w:bCs/>
                <w:color w:val="000000"/>
              </w:rPr>
              <w:t>Mean</w:t>
            </w:r>
          </w:p>
        </w:tc>
        <w:tc>
          <w:tcPr>
            <w:tcW w:w="1079" w:type="dxa"/>
            <w:gridSpan w:val="2"/>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b/>
                <w:bCs/>
                <w:color w:val="000000"/>
              </w:rPr>
            </w:pPr>
            <w:r w:rsidRPr="006251A0">
              <w:rPr>
                <w:rFonts w:ascii="Times New Roman" w:eastAsia="Times New Roman" w:hAnsi="Times New Roman" w:cs="Times New Roman"/>
                <w:b/>
                <w:bCs/>
                <w:color w:val="000000"/>
              </w:rPr>
              <w:t>Grouping</w:t>
            </w:r>
          </w:p>
        </w:tc>
      </w:tr>
      <w:tr w:rsidR="006251A0" w:rsidRPr="006251A0">
        <w:tc>
          <w:tcPr>
            <w:tcW w:w="1215"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D</w:t>
            </w:r>
          </w:p>
        </w:tc>
        <w:tc>
          <w:tcPr>
            <w:tcW w:w="300"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5</w:t>
            </w:r>
          </w:p>
        </w:tc>
        <w:tc>
          <w:tcPr>
            <w:tcW w:w="660"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79.80</w:t>
            </w:r>
          </w:p>
        </w:tc>
        <w:tc>
          <w:tcPr>
            <w:tcW w:w="547"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A</w:t>
            </w:r>
          </w:p>
        </w:tc>
        <w:tc>
          <w:tcPr>
            <w:tcW w:w="532" w:type="dxa"/>
            <w:tcBorders>
              <w:top w:val="nil"/>
              <w:left w:val="nil"/>
              <w:bottom w:val="nil"/>
              <w:right w:val="nil"/>
            </w:tcBorders>
            <w:tcMar>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 </w:t>
            </w:r>
          </w:p>
        </w:tc>
      </w:tr>
      <w:tr w:rsidR="006251A0" w:rsidRPr="006251A0">
        <w:tc>
          <w:tcPr>
            <w:tcW w:w="1215"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B</w:t>
            </w:r>
          </w:p>
        </w:tc>
        <w:tc>
          <w:tcPr>
            <w:tcW w:w="300"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5</w:t>
            </w:r>
          </w:p>
        </w:tc>
        <w:tc>
          <w:tcPr>
            <w:tcW w:w="660"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70.00</w:t>
            </w:r>
          </w:p>
        </w:tc>
        <w:tc>
          <w:tcPr>
            <w:tcW w:w="547"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A</w:t>
            </w:r>
          </w:p>
        </w:tc>
        <w:tc>
          <w:tcPr>
            <w:tcW w:w="532" w:type="dxa"/>
            <w:tcBorders>
              <w:top w:val="nil"/>
              <w:left w:val="nil"/>
              <w:bottom w:val="nil"/>
              <w:right w:val="nil"/>
            </w:tcBorders>
            <w:tcMar>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 </w:t>
            </w:r>
          </w:p>
        </w:tc>
      </w:tr>
      <w:tr w:rsidR="006251A0" w:rsidRPr="006251A0">
        <w:tc>
          <w:tcPr>
            <w:tcW w:w="1215"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C</w:t>
            </w:r>
          </w:p>
        </w:tc>
        <w:tc>
          <w:tcPr>
            <w:tcW w:w="300"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5</w:t>
            </w:r>
          </w:p>
        </w:tc>
        <w:tc>
          <w:tcPr>
            <w:tcW w:w="660"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36.20</w:t>
            </w:r>
          </w:p>
        </w:tc>
        <w:tc>
          <w:tcPr>
            <w:tcW w:w="547" w:type="dxa"/>
            <w:tcBorders>
              <w:top w:val="nil"/>
              <w:left w:val="nil"/>
              <w:bottom w:val="nil"/>
              <w:right w:val="nil"/>
            </w:tcBorders>
            <w:tcMar>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 </w:t>
            </w:r>
          </w:p>
        </w:tc>
        <w:tc>
          <w:tcPr>
            <w:tcW w:w="532"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B</w:t>
            </w:r>
          </w:p>
        </w:tc>
      </w:tr>
      <w:tr w:rsidR="006251A0" w:rsidRPr="006251A0">
        <w:tc>
          <w:tcPr>
            <w:tcW w:w="1215"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A</w:t>
            </w:r>
          </w:p>
        </w:tc>
        <w:tc>
          <w:tcPr>
            <w:tcW w:w="300"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5</w:t>
            </w:r>
          </w:p>
        </w:tc>
        <w:tc>
          <w:tcPr>
            <w:tcW w:w="660"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19.20</w:t>
            </w:r>
          </w:p>
        </w:tc>
        <w:tc>
          <w:tcPr>
            <w:tcW w:w="547" w:type="dxa"/>
            <w:tcBorders>
              <w:top w:val="nil"/>
              <w:left w:val="nil"/>
              <w:bottom w:val="nil"/>
              <w:right w:val="nil"/>
            </w:tcBorders>
            <w:tcMar>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 </w:t>
            </w:r>
          </w:p>
        </w:tc>
        <w:tc>
          <w:tcPr>
            <w:tcW w:w="532" w:type="dxa"/>
            <w:tcBorders>
              <w:top w:val="nil"/>
              <w:left w:val="nil"/>
              <w:bottom w:val="nil"/>
              <w:right w:val="nil"/>
            </w:tcBorders>
            <w:tcMar>
              <w:top w:w="15" w:type="dxa"/>
              <w:left w:w="30" w:type="dxa"/>
              <w:right w:w="30" w:type="dxa"/>
            </w:tcMar>
          </w:tcPr>
          <w:p w:rsidR="006251A0" w:rsidRPr="006251A0" w:rsidRDefault="006251A0" w:rsidP="006251A0">
            <w:pPr>
              <w:autoSpaceDE w:val="0"/>
              <w:autoSpaceDN w:val="0"/>
              <w:adjustRightInd w:val="0"/>
              <w:spacing w:after="0" w:line="240" w:lineRule="auto"/>
              <w:jc w:val="both"/>
              <w:rPr>
                <w:rFonts w:ascii="Times New Roman" w:eastAsia="Times New Roman" w:hAnsi="Times New Roman" w:cs="Times New Roman"/>
                <w:color w:val="000000"/>
              </w:rPr>
            </w:pPr>
            <w:r w:rsidRPr="006251A0">
              <w:rPr>
                <w:rFonts w:ascii="Times New Roman" w:eastAsia="Times New Roman" w:hAnsi="Times New Roman" w:cs="Times New Roman"/>
                <w:color w:val="000000"/>
              </w:rPr>
              <w:t>B</w:t>
            </w:r>
          </w:p>
        </w:tc>
      </w:tr>
    </w:tbl>
    <w:p w:rsidR="006251A0" w:rsidRPr="006251A0" w:rsidRDefault="006251A0" w:rsidP="006251A0">
      <w:pPr>
        <w:autoSpaceDE w:val="0"/>
        <w:autoSpaceDN w:val="0"/>
        <w:adjustRightInd w:val="0"/>
        <w:spacing w:before="180" w:after="100" w:afterAutospacing="1" w:line="240" w:lineRule="auto"/>
        <w:ind w:left="240"/>
        <w:jc w:val="both"/>
        <w:rPr>
          <w:rFonts w:ascii="Times New Roman" w:eastAsia="Times New Roman" w:hAnsi="Times New Roman" w:cs="Times New Roman"/>
          <w:i/>
          <w:iCs/>
          <w:color w:val="000000"/>
          <w:sz w:val="16"/>
          <w:szCs w:val="16"/>
        </w:rPr>
      </w:pPr>
      <w:r w:rsidRPr="006251A0">
        <w:rPr>
          <w:rFonts w:ascii="Times New Roman" w:eastAsia="Times New Roman" w:hAnsi="Times New Roman" w:cs="Times New Roman"/>
          <w:i/>
          <w:iCs/>
          <w:color w:val="000000"/>
        </w:rPr>
        <w:t>Means that do not share a letter are significantly different</w:t>
      </w:r>
      <w:r w:rsidRPr="006251A0">
        <w:rPr>
          <w:rFonts w:ascii="Times New Roman" w:eastAsia="Times New Roman" w:hAnsi="Times New Roman" w:cs="Times New Roman"/>
          <w:i/>
          <w:iCs/>
          <w:color w:val="000000"/>
          <w:sz w:val="16"/>
          <w:szCs w:val="16"/>
        </w:rPr>
        <w:t>.</w:t>
      </w:r>
    </w:p>
    <w:p w:rsidR="006251A0" w:rsidRPr="006251A0" w:rsidRDefault="006251A0" w:rsidP="006251A0">
      <w:pPr>
        <w:autoSpaceDE w:val="0"/>
        <w:autoSpaceDN w:val="0"/>
        <w:adjustRightInd w:val="0"/>
        <w:spacing w:before="240" w:after="0" w:line="240" w:lineRule="auto"/>
        <w:ind w:left="30" w:right="720"/>
        <w:jc w:val="both"/>
        <w:rPr>
          <w:rFonts w:ascii="Times New Roman" w:eastAsia="Times New Roman" w:hAnsi="Times New Roman" w:cs="Times New Roman"/>
          <w:color w:val="056EB2"/>
          <w:sz w:val="24"/>
          <w:szCs w:val="24"/>
        </w:rPr>
      </w:pPr>
      <w:r w:rsidRPr="006251A0">
        <w:rPr>
          <w:rFonts w:ascii="Times New Roman" w:hAnsi="Times New Roman" w:cs="Times New Roman"/>
          <w:noProof/>
          <w:sz w:val="20"/>
          <w:szCs w:val="20"/>
        </w:rPr>
        <w:drawing>
          <wp:inline distT="0" distB="0" distL="0" distR="0">
            <wp:extent cx="5486400" cy="3657600"/>
            <wp:effectExtent l="0" t="0" r="0" b="0"/>
            <wp:docPr id="2" name="Picture 2" descr="Interval Plot of Noise Level vs Circui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val Plot of Noise Level vs Circuit ty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6251A0" w:rsidRPr="006251A0" w:rsidRDefault="006251A0" w:rsidP="006251A0">
      <w:pPr>
        <w:autoSpaceDE w:val="0"/>
        <w:autoSpaceDN w:val="0"/>
        <w:adjustRightInd w:val="0"/>
        <w:spacing w:before="240" w:after="240" w:line="240" w:lineRule="auto"/>
        <w:ind w:left="30" w:right="720"/>
        <w:jc w:val="both"/>
        <w:rPr>
          <w:rFonts w:ascii="Times New Roman" w:eastAsia="Times New Roman" w:hAnsi="Times New Roman" w:cs="Times New Roman"/>
          <w:color w:val="056EB2"/>
          <w:sz w:val="24"/>
          <w:szCs w:val="24"/>
        </w:rPr>
      </w:pPr>
      <w:r w:rsidRPr="006251A0">
        <w:rPr>
          <w:rFonts w:ascii="Times New Roman" w:hAnsi="Times New Roman" w:cs="Times New Roman"/>
          <w:noProof/>
          <w:sz w:val="20"/>
          <w:szCs w:val="20"/>
        </w:rPr>
        <w:lastRenderedPageBreak/>
        <w:drawing>
          <wp:inline distT="0" distB="0" distL="0" distR="0">
            <wp:extent cx="5486400" cy="3657600"/>
            <wp:effectExtent l="0" t="0" r="0" b="0"/>
            <wp:docPr id="1" name="Picture 1" descr="Residual Plots for Noise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idual Plots for Noise Lev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6251A0" w:rsidRPr="006226FB" w:rsidRDefault="006251A0" w:rsidP="006251A0">
      <w:pPr>
        <w:jc w:val="both"/>
        <w:rPr>
          <w:rFonts w:ascii="Times New Roman" w:hAnsi="Times New Roman" w:cs="Times New Roman"/>
        </w:rPr>
      </w:pPr>
      <w:r w:rsidRPr="006226FB">
        <w:rPr>
          <w:rFonts w:ascii="Times New Roman" w:hAnsi="Times New Roman" w:cs="Times New Roman"/>
        </w:rPr>
        <w:t>Conclusion:</w:t>
      </w:r>
    </w:p>
    <w:p w:rsidR="006251A0" w:rsidRPr="006226FB" w:rsidRDefault="006251A0" w:rsidP="006251A0">
      <w:pPr>
        <w:pStyle w:val="ListParagraph"/>
        <w:numPr>
          <w:ilvl w:val="0"/>
          <w:numId w:val="2"/>
        </w:numPr>
        <w:jc w:val="both"/>
        <w:rPr>
          <w:rFonts w:ascii="Times New Roman" w:hAnsi="Times New Roman" w:cs="Times New Roman"/>
        </w:rPr>
      </w:pPr>
      <w:r w:rsidRPr="006226FB">
        <w:rPr>
          <w:rFonts w:ascii="Times New Roman" w:hAnsi="Times New Roman" w:cs="Times New Roman"/>
        </w:rPr>
        <w:t>In ANOVA the p-value=0.000&lt;α=0.05, we reject the null hypothesis that noise is same for all types of digital circuit.</w:t>
      </w:r>
    </w:p>
    <w:p w:rsidR="006251A0" w:rsidRPr="006226FB" w:rsidRDefault="006251A0" w:rsidP="006251A0">
      <w:pPr>
        <w:pStyle w:val="ListParagraph"/>
        <w:numPr>
          <w:ilvl w:val="0"/>
          <w:numId w:val="2"/>
        </w:numPr>
        <w:jc w:val="both"/>
        <w:rPr>
          <w:rFonts w:ascii="Times New Roman" w:hAnsi="Times New Roman" w:cs="Times New Roman"/>
        </w:rPr>
      </w:pPr>
      <w:r w:rsidRPr="006226FB">
        <w:rPr>
          <w:rFonts w:ascii="Times New Roman" w:hAnsi="Times New Roman" w:cs="Times New Roman"/>
        </w:rPr>
        <w:t>The lowest average noise level of circuit type A(19.20) and the highest average noise level is of circuit type D(79.80).</w:t>
      </w:r>
    </w:p>
    <w:p w:rsidR="006251A0" w:rsidRDefault="006251A0" w:rsidP="006251A0">
      <w:pPr>
        <w:pStyle w:val="ListParagraph"/>
        <w:numPr>
          <w:ilvl w:val="0"/>
          <w:numId w:val="2"/>
        </w:numPr>
        <w:jc w:val="both"/>
        <w:rPr>
          <w:rFonts w:ascii="Times New Roman" w:hAnsi="Times New Roman" w:cs="Times New Roman"/>
        </w:rPr>
      </w:pPr>
      <w:r w:rsidRPr="006226FB">
        <w:rPr>
          <w:rFonts w:ascii="Times New Roman" w:hAnsi="Times New Roman" w:cs="Times New Roman"/>
        </w:rPr>
        <w:t xml:space="preserve">Tukey’s procedure shows that circuit type D and B shows similar performance and it is in group A. Similarly, circuit type A and C shows similar </w:t>
      </w:r>
      <w:r w:rsidR="006226FB" w:rsidRPr="006226FB">
        <w:rPr>
          <w:rFonts w:ascii="Times New Roman" w:hAnsi="Times New Roman" w:cs="Times New Roman"/>
        </w:rPr>
        <w:t xml:space="preserve">performance and they are put into group B. Hence, there are two clusters identified, first cluster (A and C) showing low average noise level and second cluster (B and D) showing </w:t>
      </w:r>
      <w:r w:rsidR="006226FB">
        <w:rPr>
          <w:rFonts w:ascii="Times New Roman" w:hAnsi="Times New Roman" w:cs="Times New Roman"/>
        </w:rPr>
        <w:t>high average noise level.</w:t>
      </w:r>
    </w:p>
    <w:p w:rsidR="006226FB" w:rsidRDefault="006226FB" w:rsidP="006251A0">
      <w:pPr>
        <w:pStyle w:val="ListParagraph"/>
        <w:numPr>
          <w:ilvl w:val="0"/>
          <w:numId w:val="2"/>
        </w:numPr>
        <w:jc w:val="both"/>
        <w:rPr>
          <w:rFonts w:ascii="Times New Roman" w:hAnsi="Times New Roman" w:cs="Times New Roman"/>
        </w:rPr>
      </w:pPr>
      <w:r>
        <w:rPr>
          <w:rFonts w:ascii="Times New Roman" w:hAnsi="Times New Roman" w:cs="Times New Roman"/>
        </w:rPr>
        <w:t>Error distribution is skewed and having some extreme observations.</w:t>
      </w:r>
    </w:p>
    <w:p w:rsidR="006226FB" w:rsidRDefault="006226FB" w:rsidP="006251A0">
      <w:pPr>
        <w:pStyle w:val="ListParagraph"/>
        <w:numPr>
          <w:ilvl w:val="0"/>
          <w:numId w:val="2"/>
        </w:numPr>
        <w:jc w:val="both"/>
        <w:rPr>
          <w:rFonts w:ascii="Times New Roman" w:hAnsi="Times New Roman" w:cs="Times New Roman"/>
        </w:rPr>
      </w:pPr>
      <w:r>
        <w:rPr>
          <w:rFonts w:ascii="Times New Roman" w:hAnsi="Times New Roman" w:cs="Times New Roman"/>
        </w:rPr>
        <w:t>Assumption of equal variation is not met.</w:t>
      </w:r>
    </w:p>
    <w:p w:rsidR="006226FB" w:rsidRDefault="006226FB" w:rsidP="006251A0">
      <w:pPr>
        <w:pStyle w:val="ListParagraph"/>
        <w:numPr>
          <w:ilvl w:val="0"/>
          <w:numId w:val="2"/>
        </w:numPr>
        <w:jc w:val="both"/>
        <w:rPr>
          <w:rFonts w:ascii="Times New Roman" w:hAnsi="Times New Roman" w:cs="Times New Roman"/>
        </w:rPr>
      </w:pPr>
      <w:r>
        <w:rPr>
          <w:rFonts w:ascii="Times New Roman" w:hAnsi="Times New Roman" w:cs="Times New Roman"/>
        </w:rPr>
        <w:t>Errors are not related to e</w:t>
      </w:r>
      <w:r w:rsidR="00826DAD">
        <w:rPr>
          <w:rFonts w:ascii="Times New Roman" w:hAnsi="Times New Roman" w:cs="Times New Roman"/>
        </w:rPr>
        <w:t>ach other as shown by the graph of error vs observation order.</w:t>
      </w:r>
      <w:bookmarkStart w:id="0" w:name="_GoBack"/>
      <w:bookmarkEnd w:id="0"/>
    </w:p>
    <w:p w:rsidR="006226FB" w:rsidRPr="006226FB" w:rsidRDefault="006226FB" w:rsidP="006226FB">
      <w:pPr>
        <w:pStyle w:val="ListParagraph"/>
        <w:jc w:val="both"/>
        <w:rPr>
          <w:rFonts w:ascii="Times New Roman" w:hAnsi="Times New Roman" w:cs="Times New Roman"/>
        </w:rPr>
      </w:pPr>
    </w:p>
    <w:sectPr w:rsidR="006226FB" w:rsidRPr="006226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4928" w:rsidRDefault="00834928" w:rsidP="006251A0">
      <w:pPr>
        <w:spacing w:after="0" w:line="240" w:lineRule="auto"/>
      </w:pPr>
      <w:r>
        <w:separator/>
      </w:r>
    </w:p>
  </w:endnote>
  <w:endnote w:type="continuationSeparator" w:id="0">
    <w:p w:rsidR="00834928" w:rsidRDefault="00834928" w:rsidP="00625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4928" w:rsidRDefault="00834928" w:rsidP="006251A0">
      <w:pPr>
        <w:spacing w:after="0" w:line="240" w:lineRule="auto"/>
      </w:pPr>
      <w:r>
        <w:separator/>
      </w:r>
    </w:p>
  </w:footnote>
  <w:footnote w:type="continuationSeparator" w:id="0">
    <w:p w:rsidR="00834928" w:rsidRDefault="00834928" w:rsidP="006251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161B5"/>
    <w:multiLevelType w:val="hybridMultilevel"/>
    <w:tmpl w:val="57B8A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2066C4"/>
    <w:multiLevelType w:val="hybridMultilevel"/>
    <w:tmpl w:val="51FE0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1A0"/>
    <w:rsid w:val="00406964"/>
    <w:rsid w:val="006226FB"/>
    <w:rsid w:val="006251A0"/>
    <w:rsid w:val="00826DAD"/>
    <w:rsid w:val="00834928"/>
    <w:rsid w:val="00AF470E"/>
    <w:rsid w:val="00B548E1"/>
    <w:rsid w:val="00BC1A38"/>
    <w:rsid w:val="00EE7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20273"/>
  <w15:chartTrackingRefBased/>
  <w15:docId w15:val="{49CB46ED-8E03-49AB-A3A6-4A0A3C379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51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1A0"/>
  </w:style>
  <w:style w:type="paragraph" w:styleId="Footer">
    <w:name w:val="footer"/>
    <w:basedOn w:val="Normal"/>
    <w:link w:val="FooterChar"/>
    <w:uiPriority w:val="99"/>
    <w:unhideWhenUsed/>
    <w:rsid w:val="006251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1A0"/>
  </w:style>
  <w:style w:type="paragraph" w:styleId="ListParagraph">
    <w:name w:val="List Paragraph"/>
    <w:basedOn w:val="Normal"/>
    <w:uiPriority w:val="34"/>
    <w:qFormat/>
    <w:rsid w:val="006251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2023-08-17T05:41:00Z</dcterms:created>
  <dcterms:modified xsi:type="dcterms:W3CDTF">2023-08-17T05:59:00Z</dcterms:modified>
</cp:coreProperties>
</file>