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Training Classifiers to Predict Ambiguity</w:t>
      </w:r>
    </w:p>
    <w:p>
      <w:pPr>
        <w:jc w:val="center"/>
      </w:pPr>
      <w:r>
        <w:rPr>
          <w:i/>
          <w:color w:val="222222"/>
          <w:sz w:val="30"/>
        </w:rPr>
        <w:t>Random Forest and XGBoost with Cross-Validation and Hyperparameter Tuning</w:t>
      </w:r>
    </w:p>
    <w:p/>
    <w:p>
      <w:pPr>
        <w:jc w:val="center"/>
      </w:pPr>
      <w:r>
        <w:rPr>
          <w:color w:val="555555"/>
          <w:sz w:val="22"/>
        </w:rPr>
        <w:t>Project: Explainable Image Ambiguity Prediction Using Human and AI-Generated Caption Diversity with Computer Vision Features</w:t>
        <w:br/>
        <w:t>Module: image_ambiguity.models.trainer.ModelTrainer</w:t>
        <w:br/>
        <w:t>Output: models/best_model.joblib, results/metrics/training_metrics.json</w:t>
      </w:r>
    </w:p>
    <w:p>
      <w:r>
        <w:br w:type="page"/>
      </w:r>
    </w:p>
    <w:p>
      <w:pPr>
        <w:pStyle w:val="Heading1"/>
      </w:pPr>
      <w:r>
        <w:rPr>
          <w:color w:val="1F4E79"/>
        </w:rPr>
        <w:t>1. Motivation</w:t>
      </w:r>
    </w:p>
    <w:p>
      <w:pPr>
        <w:spacing w:after="160"/>
      </w:pPr>
      <w:r>
        <w:t>Every prior module in this project -- Sentence-BERT embeddings, caption diversity, OpenCV features, and rule-based ambiguity labels -- produces descriptive statistics or fixed thresholds, not a predictive model. The Training Pipeline is the first module that actually learns a mapping from image features to an ambiguity category, turning human_dataset.csv from a static feature table into a reusable, deployable classifier.</w:t>
      </w:r>
    </w:p>
    <w:p>
      <w:pPr>
        <w:spacing w:after="160"/>
      </w:pPr>
      <w:r>
        <w:t>Two complementary tree-ensemble algorithms are trained side by side -- Random Forest and XGBoost -- so their behavior can be directly compared on the same 80/20 split, the same cross-validation folds, and the same evaluation metrics before the stronger of the two is persisted for reuse.</w:t>
      </w:r>
    </w:p>
    <w:p>
      <w:pPr>
        <w:pStyle w:val="Heading1"/>
      </w:pPr>
      <w:r>
        <w:rPr>
          <w:color w:val="1F4E79"/>
        </w:rPr>
        <w:t>2. Random Forest: What It Is and Why It Is Used</w:t>
      </w:r>
    </w:p>
    <w:p>
      <w:pPr>
        <w:spacing w:after="160"/>
      </w:pPr>
      <w:r>
        <w:t>A Random Forest is an ensemble of many decision trees, each trained on a bootstrap-resampled subset of the training rows and a random subset of the feature columns at every split. Its final prediction is a majority vote (classification) across all trees. This 'bagging' of many weak, decorrelated trees reduces the variance and overfitting that a single deep decision tree would suffer on a dataset this small.</w:t>
      </w:r>
    </w:p>
    <w:p>
      <w:pPr>
        <w:pStyle w:val="ListBullet"/>
      </w:pPr>
      <w:r>
        <w:t>Handles the 11 numeric features (caption-diversity + OpenCV statistics) directly, with no scaling or normalization required -- tree splits are invariant to monotonic feature transforms.</w:t>
      </w:r>
    </w:p>
    <w:p>
      <w:pPr>
        <w:pStyle w:val="ListBullet"/>
      </w:pPr>
      <w:r>
        <w:t>Naturally exposes per-feature importances, which double as an explainability artifact: which of the 11 inputs the model actually relies on to separate Low/Medium/High.</w:t>
      </w:r>
    </w:p>
    <w:p>
      <w:pPr>
        <w:pStyle w:val="ListBullet"/>
      </w:pPr>
      <w:r>
        <w:t>Robust to the mixed, differently-scaled feature ranges in this dataset (cosine similarities in [0, 1] alongside pixel statistics in the hundreds or thousands, e.g. color_variance).</w:t>
      </w:r>
    </w:p>
    <w:p>
      <w:pPr>
        <w:pStyle w:val="ListBullet"/>
      </w:pPr>
      <w:r>
        <w:t>Serves as a well-understood, easy-to-explain baseline against which the more complex XGBoost model is judged.</w:t>
      </w:r>
    </w:p>
    <w:p>
      <w:pPr>
        <w:pStyle w:val="Heading1"/>
      </w:pPr>
      <w:r>
        <w:rPr>
          <w:color w:val="1F4E79"/>
        </w:rPr>
        <w:t>3. XGBoost: What It Is and Why It Is Used</w:t>
      </w:r>
    </w:p>
    <w:p>
      <w:pPr>
        <w:spacing w:after="160"/>
      </w:pPr>
      <w:r>
        <w:t>XGBoost (Extreme Gradient Boosting) is also an ensemble of decision trees, but built sequentially rather than in parallel: each new tree is trained to correct the residual errors of the ensemble built so far, using gradient descent on a differentiable loss (multi-class log-loss here). This typically yields higher accuracy than bagging on structured/tabular data, at the cost of being more sensitive to hyperparameters.</w:t>
      </w:r>
    </w:p>
    <w:p>
      <w:pPr>
        <w:pStyle w:val="ListBullet"/>
      </w:pPr>
      <w:r>
        <w:t>Boosting directly targets the hardest-to-classify rows (e.g. borderline Medium/High diversity scores), often outperforming Random Forest on tabular classification benchmarks -- confirmed in this project's own run, where XGBoost reached 100% test accuracy versus Random Forest's 98.3%.</w:t>
      </w:r>
    </w:p>
    <w:p>
      <w:pPr>
        <w:pStyle w:val="ListBullet"/>
      </w:pPr>
      <w:r>
        <w:t>Regularization terms (max_depth, learning_rate, n_estimators) give fine-grained control over overfitting, which matters on a 300-row dataset with a severely imbalanced High-ambiguity class (only 4 images).</w:t>
      </w:r>
    </w:p>
    <w:p>
      <w:pPr>
        <w:pStyle w:val="ListBullet"/>
      </w:pPr>
      <w:r>
        <w:t>Same feature-importance interface as Random Forest, so the two models can be compared not just on accuracy but on which features they consider predictive.</w:t>
      </w:r>
    </w:p>
    <w:p>
      <w:pPr>
        <w:pStyle w:val="ListBullet"/>
      </w:pPr>
      <w:r>
        <w:t>Widely used in production ML systems and Kaggle-style competitions for tabular data, making it a credible second model to report alongside a simpler baseline.</w:t>
      </w:r>
    </w:p>
    <w:p>
      <w:pPr>
        <w:pStyle w:val="Heading1"/>
      </w:pPr>
      <w:r>
        <w:rPr>
          <w:color w:val="1F4E79"/>
        </w:rPr>
        <w:t>4. Role of Random Forest and XGBoost in This Project</w:t>
      </w:r>
    </w:p>
    <w:p>
      <w:pPr>
        <w:spacing w:after="160"/>
      </w:pPr>
      <w:r>
        <w:t>Both models are trained on the exact same input: the 11 feature columns already computed by earlier modules (average/min/max/std similarity, caption_diversity, edge_density, entropy, brightness, contrast, color_variance, texture), predicting the rule-based ambiguity_label (Low/Medium/High) produced by the labeling module. Neither model replaces the earlier feature-engineering steps -- they sit on top of them, learning which combinations of those features are jointly predictive of ambiguity, rather than relying on caption_diversity alone via a single fixed threshold.</w:t>
      </w:r>
    </w:p>
    <w:p>
      <w:pPr>
        <w:spacing w:after="160"/>
      </w:pPr>
      <w:r>
        <w:t>Concretely: Random Forest acts as the interpretable, low-variance baseline; XGBoost acts as the higher-capacity challenger. ModelTrainer.select_best() then automatically promotes whichever model scores higher on the chosen test-set metric (accuracy by default) to models/best_model.joblib, so the rest of the project (e.g. a future inference API) can load one artifact without caring which algorithm produced it.</w:t>
      </w:r>
    </w:p>
    <w:p>
      <w:pPr>
        <w:pStyle w:val="Heading1"/>
      </w:pPr>
      <w:r>
        <w:rPr>
          <w:color w:val="1F4E79"/>
        </w:rPr>
        <w:t>5. How the Pipeline Is Assembled</w:t>
      </w:r>
    </w:p>
    <w:p>
      <w:pPr>
        <w:pStyle w:val="ListNumber"/>
      </w:pPr>
      <w:r>
        <w:t>Prepare data: read human_dataset.csv, keep only rows with a valid Low/Medium/High label, encode labels as integers 0/1/2, and median-impute any missing feature values.</w:t>
      </w:r>
    </w:p>
    <w:p>
      <w:pPr>
        <w:pStyle w:val="ListNumber"/>
      </w:pPr>
      <w:r>
        <w:t>Split 80/20: a stratified train_test_split preserves the Low/Medium/High class proportions in both the training and test sets (falling back to a plain random split if a class is too small to stratify).</w:t>
      </w:r>
    </w:p>
    <w:p>
      <w:pPr>
        <w:pStyle w:val="ListNumber"/>
      </w:pPr>
      <w:r>
        <w:t>Baseline cross-validation: each model, with default hyperparameters, is scored with stratified k-fold CV on the training set to establish a pre-tuning reference accuracy.</w:t>
      </w:r>
    </w:p>
    <w:p>
      <w:pPr>
        <w:pStyle w:val="ListNumber"/>
      </w:pPr>
      <w:r>
        <w:t>Hyperparameter tuning: GridSearchCV re-runs cross-validation across a small parameter grid per model (tree count, depth, learning rate, etc.), selecting the combination with the best mean CV accuracy and refitting it on the full training set.</w:t>
      </w:r>
    </w:p>
    <w:p>
      <w:pPr>
        <w:pStyle w:val="ListNumber"/>
      </w:pPr>
      <w:r>
        <w:t>Evaluate on the held-out test set: Accuracy, macro-averaged Precision/Recall/F1, and macro one-vs-rest ROC-AUC are computed once per model on data neither model has ever seen during tuning.</w:t>
      </w:r>
    </w:p>
    <w:p>
      <w:pPr>
        <w:pStyle w:val="ListNumber"/>
      </w:pPr>
      <w:r>
        <w:t>Select and persist: the model with the higher chosen metric (accuracy by default) is saved as models/best_model.joblib; both individual models are also saved for comparison, alongside a JSON metrics report.</w:t>
      </w:r>
    </w:p>
    <w:p>
      <w:pPr>
        <w:spacing w:after="160"/>
      </w:pPr>
      <w:r>
        <w:t>Crucially, the fold count for cross-validation and grid search is computed dynamically from the smallest class's sample count (_resolve_cv_folds), and hyperparameter tuning is skipped gracefully -- falling back to default parameters -- if a class has fewer than two samples. This prevents the pipeline from crashing on the severely imbalanced High-ambiguity class (only 4 of 300 images).</w:t>
      </w:r>
    </w:p>
    <w:p>
      <w:pPr>
        <w:pStyle w:val="Heading1"/>
      </w:pPr>
      <w:r>
        <w:rPr>
          <w:color w:val="1F4E79"/>
        </w:rPr>
        <w:t>6. Hyperparameters Tuned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Grid Searched</w:t>
            </w:r>
          </w:p>
        </w:tc>
        <w:tc>
          <w:tcPr>
            <w:tcW w:type="dxa" w:w="2880"/>
          </w:tcPr>
          <w:p>
            <w:r>
              <w:rPr>
                <w:b/>
              </w:rPr>
              <w:t>Best Found (this run)</w:t>
            </w:r>
          </w:p>
        </w:tc>
      </w:tr>
      <w:tr>
        <w:tc>
          <w:tcPr>
            <w:tcW w:type="dxa" w:w="2880"/>
          </w:tcPr>
          <w:p>
            <w:r>
              <w:t>Random Forest</w:t>
            </w:r>
          </w:p>
        </w:tc>
        <w:tc>
          <w:tcPr>
            <w:tcW w:type="dxa" w:w="2880"/>
          </w:tcPr>
          <w:p>
            <w:r>
              <w:t>n_estimators in {100, 200}</w:t>
              <w:br/>
              <w:t>max_depth in {None, 8, 16}</w:t>
              <w:br/>
              <w:t>min_samples_leaf in {1, 2}</w:t>
            </w:r>
          </w:p>
        </w:tc>
        <w:tc>
          <w:tcPr>
            <w:tcW w:type="dxa" w:w="2880"/>
          </w:tcPr>
          <w:p>
            <w:r>
              <w:t>n_estimators=100, max_depth=None, min_samples_leaf=1</w:t>
            </w:r>
          </w:p>
        </w:tc>
      </w:tr>
      <w:tr>
        <w:tc>
          <w:tcPr>
            <w:tcW w:type="dxa" w:w="2880"/>
          </w:tcPr>
          <w:p>
            <w:r>
              <w:t>XGBoost</w:t>
            </w:r>
          </w:p>
        </w:tc>
        <w:tc>
          <w:tcPr>
            <w:tcW w:type="dxa" w:w="2880"/>
          </w:tcPr>
          <w:p>
            <w:r>
              <w:t>n_estimators in {100, 200}</w:t>
              <w:br/>
              <w:t>max_depth in {3, 5}</w:t>
              <w:br/>
              <w:t>learning_rate in {0.05, 0.1}</w:t>
            </w:r>
          </w:p>
        </w:tc>
        <w:tc>
          <w:tcPr>
            <w:tcW w:type="dxa" w:w="2880"/>
          </w:tcPr>
          <w:p>
            <w:r>
              <w:t>n_estimators=100, max_depth=3, learning_rate=0.05</w:t>
            </w:r>
          </w:p>
        </w:tc>
      </w:tr>
    </w:tbl>
    <w:p/>
    <w:p>
      <w:pPr>
        <w:pStyle w:val="Heading1"/>
      </w:pPr>
      <w:r>
        <w:rPr>
          <w:color w:val="1F4E79"/>
        </w:rPr>
        <w:t>7. Worked Example (from this codebase)</w:t>
      </w:r>
    </w:p>
    <w:p>
      <w:pPr>
        <w:spacing w:after="160"/>
      </w:pPr>
      <w:r>
        <w:t>Running python src/train.py against the 300-row human_dataset.csv (240 train / 60 test) produced: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Random Forest</w:t>
            </w:r>
          </w:p>
        </w:tc>
        <w:tc>
          <w:tcPr>
            <w:tcW w:type="dxa" w:w="2880"/>
          </w:tcPr>
          <w:p>
            <w:r>
              <w:rPr>
                <w:b/>
              </w:rPr>
              <w:t>XGBoost</w:t>
            </w:r>
          </w:p>
        </w:tc>
      </w:tr>
      <w:tr>
        <w:tc>
          <w:tcPr>
            <w:tcW w:type="dxa" w:w="2880"/>
          </w:tcPr>
          <w:p>
            <w:r>
              <w:t>Baseline 3-fold CV Accuracy</w:t>
            </w:r>
          </w:p>
        </w:tc>
        <w:tc>
          <w:tcPr>
            <w:tcW w:type="dxa" w:w="2880"/>
          </w:tcPr>
          <w:p>
            <w:r>
              <w:t>98.33%</w:t>
            </w:r>
          </w:p>
        </w:tc>
        <w:tc>
          <w:tcPr>
            <w:tcW w:type="dxa" w:w="2880"/>
          </w:tcPr>
          <w:p>
            <w:r>
              <w:t>99.17%</w:t>
            </w:r>
          </w:p>
        </w:tc>
      </w:tr>
      <w:tr>
        <w:tc>
          <w:tcPr>
            <w:tcW w:type="dxa" w:w="2880"/>
          </w:tcPr>
          <w:p>
            <w:r>
              <w:t>Tuned CV Score</w:t>
            </w:r>
          </w:p>
        </w:tc>
        <w:tc>
          <w:tcPr>
            <w:tcW w:type="dxa" w:w="2880"/>
          </w:tcPr>
          <w:p>
            <w:r>
              <w:t>98.33%</w:t>
            </w:r>
          </w:p>
        </w:tc>
        <w:tc>
          <w:tcPr>
            <w:tcW w:type="dxa" w:w="2880"/>
          </w:tcPr>
          <w:p>
            <w:r>
              <w:t>99.17%</w:t>
            </w:r>
          </w:p>
        </w:tc>
      </w:tr>
      <w:tr>
        <w:tc>
          <w:tcPr>
            <w:tcW w:type="dxa" w:w="2880"/>
          </w:tcPr>
          <w:p>
            <w:r>
              <w:t>Test Accuracy</w:t>
            </w:r>
          </w:p>
        </w:tc>
        <w:tc>
          <w:tcPr>
            <w:tcW w:type="dxa" w:w="2880"/>
          </w:tcPr>
          <w:p>
            <w:r>
              <w:t>98.33%</w:t>
            </w:r>
          </w:p>
        </w:tc>
        <w:tc>
          <w:tcPr>
            <w:tcW w:type="dxa" w:w="2880"/>
          </w:tcPr>
          <w:p>
            <w:r>
              <w:t>100.00%</w:t>
            </w:r>
          </w:p>
        </w:tc>
      </w:tr>
      <w:tr>
        <w:tc>
          <w:tcPr>
            <w:tcW w:type="dxa" w:w="2880"/>
          </w:tcPr>
          <w:p>
            <w:r>
              <w:t>Test Precision (macro)</w:t>
            </w:r>
          </w:p>
        </w:tc>
        <w:tc>
          <w:tcPr>
            <w:tcW w:type="dxa" w:w="2880"/>
          </w:tcPr>
          <w:p>
            <w:r>
              <w:t>65.79%</w:t>
            </w:r>
          </w:p>
        </w:tc>
        <w:tc>
          <w:tcPr>
            <w:tcW w:type="dxa" w:w="2880"/>
          </w:tcPr>
          <w:p>
            <w:r>
              <w:t>100.00%</w:t>
            </w:r>
          </w:p>
        </w:tc>
      </w:tr>
      <w:tr>
        <w:tc>
          <w:tcPr>
            <w:tcW w:type="dxa" w:w="2880"/>
          </w:tcPr>
          <w:p>
            <w:r>
              <w:t>Test Recall (macro)</w:t>
            </w:r>
          </w:p>
        </w:tc>
        <w:tc>
          <w:tcPr>
            <w:tcW w:type="dxa" w:w="2880"/>
          </w:tcPr>
          <w:p>
            <w:r>
              <w:t>66.67%</w:t>
            </w:r>
          </w:p>
        </w:tc>
        <w:tc>
          <w:tcPr>
            <w:tcW w:type="dxa" w:w="2880"/>
          </w:tcPr>
          <w:p>
            <w:r>
              <w:t>100.00%</w:t>
            </w:r>
          </w:p>
        </w:tc>
      </w:tr>
      <w:tr>
        <w:tc>
          <w:tcPr>
            <w:tcW w:type="dxa" w:w="2880"/>
          </w:tcPr>
          <w:p>
            <w:r>
              <w:t>Test F1 (macro)</w:t>
            </w:r>
          </w:p>
        </w:tc>
        <w:tc>
          <w:tcPr>
            <w:tcW w:type="dxa" w:w="2880"/>
          </w:tcPr>
          <w:p>
            <w:r>
              <w:t>66.22%</w:t>
            </w:r>
          </w:p>
        </w:tc>
        <w:tc>
          <w:tcPr>
            <w:tcW w:type="dxa" w:w="2880"/>
          </w:tcPr>
          <w:p>
            <w:r>
              <w:t>100.00%</w:t>
            </w:r>
          </w:p>
        </w:tc>
      </w:tr>
      <w:tr>
        <w:tc>
          <w:tcPr>
            <w:tcW w:type="dxa" w:w="2880"/>
          </w:tcPr>
          <w:p>
            <w:r>
              <w:t>Test ROC-AUC (macro, OvR)</w:t>
            </w:r>
          </w:p>
        </w:tc>
        <w:tc>
          <w:tcPr>
            <w:tcW w:type="dxa" w:w="2880"/>
          </w:tcPr>
          <w:p>
            <w:r>
              <w:t>100.00%</w:t>
            </w:r>
          </w:p>
        </w:tc>
        <w:tc>
          <w:tcPr>
            <w:tcW w:type="dxa" w:w="2880"/>
          </w:tcPr>
          <w:p>
            <w:r>
              <w:t>100.00%</w:t>
            </w:r>
          </w:p>
        </w:tc>
      </w:tr>
    </w:tbl>
    <w:p/>
    <w:p>
      <w:pPr>
        <w:spacing w:after="160"/>
      </w:pPr>
      <w:r>
        <w:t>XGBoost was automatically selected as the best model (highest test accuracy) and saved to models/best_model.joblib, alongside models/random_forest.joblib and models/xgboost.joblib for direct comparison, and results/metrics/training_metrics.json for the full numeric report.</w:t>
      </w:r>
    </w:p>
    <w:p>
      <w:pPr>
        <w:pStyle w:val="Heading1"/>
      </w:pPr>
      <w:r>
        <w:rPr>
          <w:color w:val="1F4E79"/>
        </w:rPr>
        <w:t>8. Why Random Forest's Precision/Recall Look Low Despite 98% Accuracy</w:t>
      </w:r>
    </w:p>
    <w:p>
      <w:pPr>
        <w:spacing w:after="160"/>
      </w:pPr>
      <w:r>
        <w:t>Accuracy and macro-averaged Precision/Recall/F1 answer different questions. Accuracy simply asks 'what fraction of the 60 test images were labeled correctly?' -- and with Low and Medium making up 296 of 300 images, a model can score very high on accuracy while still struggling on the rare High class.</w:t>
      </w:r>
    </w:p>
    <w:p>
      <w:pPr>
        <w:spacing w:after="160"/>
      </w:pPr>
      <w:r>
        <w:t>Macro-averaging computes Precision/Recall/F1 separately for each of the three classes and then averages them unweighted -- so the High class (only 4 images total, roughly 1 in the test split) counts exactly as much as Low or Medium. Random Forest's single miss on that lone High-ambiguity test image drags its macro Precision/Recall/F1 down to ~66%, even though its overall accuracy remained 98.3%. XGBoost happened to classify every test image correctly in this run, hence its perfect scores across the board.</w:t>
      </w:r>
    </w:p>
    <w:p>
      <w:pPr>
        <w:spacing w:after="160"/>
      </w:pPr>
      <w:r>
        <w:t>This is a direct, quantitative illustration of why relying on accuracy alone is misleading on imbalanced datasets -- and why this pipeline reports Precision, Recall, F1, and ROC-AUC alongside Accuracy rather than Accuracy in isolation.</w:t>
      </w:r>
    </w:p>
    <w:p>
      <w:pPr>
        <w:pStyle w:val="Heading1"/>
      </w:pPr>
      <w:r>
        <w:rPr>
          <w:color w:val="1F4E79"/>
        </w:rPr>
        <w:t>9. A Note on Label Provenance</w:t>
      </w:r>
    </w:p>
    <w:p>
      <w:pPr>
        <w:spacing w:after="160"/>
      </w:pPr>
      <w:r>
        <w:t>Because ambiguity_label is itself a deterministic threshold function of one of the eleven input features (caption_diversity), both models can, in principle, recover that exact rule from the data -- which is a major contributor to the very high accuracy seen here. For a benchmark that measures genuine generalization beyond the labeling rule itself, a natural next step is to retrain with caption_diversity excluded from the feature set, so the models must predict ambiguity purely from the remaining caption-agreement statistics and OpenCV image features.</w:t>
      </w:r>
    </w:p>
    <w:p>
      <w:pPr>
        <w:pStyle w:val="Heading1"/>
      </w:pPr>
      <w:r>
        <w:rPr>
          <w:color w:val="1F4E79"/>
        </w:rPr>
        <w:t>10. Why This Design Supports Explainability</w:t>
      </w:r>
    </w:p>
    <w:p>
      <w:pPr>
        <w:spacing w:after="160"/>
      </w:pPr>
      <w:r>
        <w:t>Both Random Forest and XGBoost expose feature_importances_ out of the box, and both are natively supported by SHAP (already a project dependency), so any prediction from models/best_model.joblib can be decomposed into a per-feature contribution -- e.g. 'this image was labeled High-ambiguity primarily because of caption_diversity and edge_density.' Because every feature the models consume is itself already documented and traceable back to raw captions or pixels (via the earlier modules), the full chain from evidence to prediction remains interpretable end-to-end.</w:t>
      </w:r>
    </w:p>
    <w:p>
      <w:pPr>
        <w:pStyle w:val="Heading1"/>
      </w:pPr>
      <w:r>
        <w:rPr>
          <w:color w:val="1F4E79"/>
        </w:rPr>
        <w:t>11. Conference Talking Points (Summary)</w:t>
      </w:r>
    </w:p>
    <w:p>
      <w:pPr>
        <w:pStyle w:val="ListBullet"/>
      </w:pPr>
      <w:r>
        <w:t>Two tree-ensemble classifiers -- Random Forest (bagging) and XGBoost (gradient boosting) -- are trained on the same 11-feature table to predict Low/Medium/High ambiguity, with an 80/20 stratified split.</w:t>
      </w:r>
    </w:p>
    <w:p>
      <w:pPr>
        <w:pStyle w:val="ListBullet"/>
      </w:pPr>
      <w:r>
        <w:t>Both baseline cross-validation and GridSearchCV hyperparameter tuning are performed per model, with fold counts adapted automatically to the smallest class size (only 4 High-ambiguity images).</w:t>
      </w:r>
    </w:p>
    <w:p>
      <w:pPr>
        <w:pStyle w:val="ListBullet"/>
      </w:pPr>
      <w:r>
        <w:t>On this run, XGBoost reached 100% test accuracy versus Random Forest's 98.3%, consistent with boosting's known edge over bagging on tabular data.</w:t>
      </w:r>
    </w:p>
    <w:p>
      <w:pPr>
        <w:pStyle w:val="ListBullet"/>
      </w:pPr>
      <w:r>
        <w:t>Reporting Accuracy alongside macro Precision/Recall/F1 and ROC-AUC exposed a real class-imbalance effect: Random Forest's macro scores (~66%) were far lower than its accuracy (98.3%) due to a single miss on the rare High class.</w:t>
      </w:r>
    </w:p>
    <w:p>
      <w:pPr>
        <w:pStyle w:val="ListBullet"/>
      </w:pPr>
      <w:r>
        <w:t>The best model by accuracy is automatically selected and saved with joblib to models/best_model.joblib, decoupling model training from downstream deployment.</w:t>
      </w:r>
    </w:p>
    <w:p>
      <w:pPr>
        <w:pStyle w:val="ListBullet"/>
      </w:pPr>
      <w:r>
        <w:t>Because ambiguity_label is rule-derived from caption_diversity, near-perfect scores partly reflect the labeling rule itself -- motivating a follow-up experiment without that feature to measure genuine predictive generalization.</w:t>
      </w:r>
    </w:p>
    <w:p>
      <w:pPr>
        <w:pStyle w:val="Heading1"/>
      </w:pPr>
      <w:r>
        <w:rPr>
          <w:color w:val="1F4E79"/>
        </w:rPr>
        <w:t>12. References</w:t>
      </w:r>
    </w:p>
    <w:p>
      <w:pPr>
        <w:pStyle w:val="ListBullet"/>
      </w:pPr>
      <w:r>
        <w:t>Breiman, L. (2001). Random Forests. Machine Learning, 45(1), 5-32.</w:t>
      </w:r>
    </w:p>
    <w:p>
      <w:pPr>
        <w:pStyle w:val="ListBullet"/>
      </w:pPr>
      <w:r>
        <w:t>Chen, T., &amp; Guestrin, C. (2016). XGBoost: A Scalable Tree Boosting System. KDD 2016.</w:t>
      </w:r>
    </w:p>
    <w:p>
      <w:pPr>
        <w:pStyle w:val="ListBullet"/>
      </w:pPr>
      <w:r>
        <w:t>Pedregosa, F. et al. (2011). Scikit-learn: Machine Learning in Python. JMLR 12.</w:t>
      </w:r>
    </w:p>
    <w:p>
      <w:pPr>
        <w:pStyle w:val="ListBullet"/>
      </w:pPr>
      <w:r>
        <w:t>Lundberg, S. M., &amp; Lee, S.-I. (2017). A Unified Approach to Interpreting Model Predictions (SHAP). NeurIPS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