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Turning Diversity Scores into Ambiguity Labels</w:t>
      </w:r>
    </w:p>
    <w:p>
      <w:pPr>
        <w:jc w:val="center"/>
      </w:pPr>
      <w:r>
        <w:rPr>
          <w:i/>
          <w:color w:val="222222"/>
          <w:sz w:val="30"/>
        </w:rPr>
        <w:t>Rule-Based Low / Medium / High Ambiguity Labeling for the Human Dataset</w:t>
      </w:r>
    </w:p>
    <w:p/>
    <w:p>
      <w:pPr>
        <w:jc w:val="center"/>
      </w:pPr>
      <w:r>
        <w:rPr>
          <w:color w:val="555555"/>
          <w:sz w:val="22"/>
        </w:rPr>
        <w:t>Project: Explainable Image Ambiguity Prediction Using Human and AI-Generated Caption Diversity with Computer Vision Features</w:t>
        <w:br/>
        <w:t>Module: image_ambiguity.pipeline.label_generator.AmbiguityLabelGenerator</w:t>
        <w:br/>
        <w:t>Output: dataset/human_dataset.csv (with ambiguity_label column)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Motivation</w:t>
      </w:r>
    </w:p>
    <w:p>
      <w:pPr>
        <w:spacing w:after="160"/>
      </w:pPr>
      <w:r>
        <w:t>human_dataset.csv already stores a continuous caption_diversity score (0 = captions fully agree, 1 = captions fully disagree) alongside six OpenCV image statistics. A continuous score is useful for regression, but many downstream uses -- dashboards, stratified sampling, classification baselines, human review triage -- need a small number of interpretable categories instead of a raw float.</w:t>
      </w:r>
    </w:p>
    <w:p>
      <w:pPr>
        <w:spacing w:after="160"/>
      </w:pPr>
      <w:r>
        <w:t>The Ambiguity Label Generation module converts the continuous caption_diversity score into three human-readable categories -- Low, Medium, and High ambiguity -- using fixed, documented thresholds. It then reports how many images fall into each bucket and visualizes the split, turning a single numeric column into a labeled, analysis-ready dataset.</w:t>
      </w:r>
    </w:p>
    <w:p>
      <w:pPr>
        <w:pStyle w:val="Heading1"/>
      </w:pPr>
      <w:r>
        <w:rPr>
          <w:color w:val="1F4E79"/>
        </w:rPr>
        <w:t>2. Labeling Rules</w:t>
      </w:r>
    </w:p>
    <w:p>
      <w:pPr>
        <w:spacing w:after="160"/>
      </w:pPr>
      <w:r>
        <w:t>The rule is a simple threshold cut over caption_diversity, applied independently to every image (no dependence between rows, no model to train, fully deterministic and reproducible):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Diversity range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t>0.00 - 0.35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Captions largely agree; the image likely has one clear, dominant reading.</w:t>
            </w:r>
          </w:p>
        </w:tc>
      </w:tr>
      <w:tr>
        <w:tc>
          <w:tcPr>
            <w:tcW w:type="dxa" w:w="2880"/>
          </w:tcPr>
          <w:p>
            <w:r>
              <w:t>0.35 - 0.65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Captions partially disagree; some room for differing interpretations.</w:t>
            </w:r>
          </w:p>
        </w:tc>
      </w:tr>
      <w:tr>
        <w:tc>
          <w:tcPr>
            <w:tcW w:type="dxa" w:w="2880"/>
          </w:tcPr>
          <w:p>
            <w:r>
              <w:t>0.65 - 1.00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Captions strongly disagree; the image is likely genuinely ambiguous.</w:t>
            </w:r>
          </w:p>
        </w:tc>
      </w:tr>
    </w:tbl>
    <w:p/>
    <w:p>
      <w:pPr>
        <w:spacing w:after="160"/>
      </w:pPr>
      <w:r>
        <w:t>Boundaries are treated as: lower-inclusive, upper-exclusive for Low and Medium (e.g. 0.35 itself falls into Medium, not Low), and the High bucket closes the range at 1.0 inclusive. Any row with a missing (NaN) caption_diversity value is labeled 'Unknown' rather than silently dropped or mis-bucketed.</w:t>
      </w:r>
    </w:p>
    <w:p>
      <w:pPr>
        <w:spacing w:after="200"/>
        <w:ind w:left="432"/>
      </w:pPr>
      <w:r>
        <w:rPr>
          <w:rFonts w:ascii="Consolas" w:hAnsi="Consolas"/>
          <w:color w:val="0A0A0A"/>
          <w:sz w:val="19"/>
        </w:rPr>
        <w:t>def label_value(self, diversity: float) -&gt; str:</w:t>
      </w:r>
      <w:r>
        <w:rPr>
          <w:rFonts w:ascii="Consolas" w:hAnsi="Consolas"/>
          <w:color w:val="0A0A0A"/>
          <w:sz w:val="19"/>
        </w:rPr>
        <w:br/>
        <w:t xml:space="preserve">    if diversity &lt; self.low_max:      # &lt; 0.35</w:t>
      </w:r>
      <w:r>
        <w:rPr>
          <w:rFonts w:ascii="Consolas" w:hAnsi="Consolas"/>
          <w:color w:val="0A0A0A"/>
          <w:sz w:val="19"/>
        </w:rPr>
        <w:br/>
        <w:t xml:space="preserve">        return "Low"</w:t>
      </w:r>
      <w:r>
        <w:rPr>
          <w:rFonts w:ascii="Consolas" w:hAnsi="Consolas"/>
          <w:color w:val="0A0A0A"/>
          <w:sz w:val="19"/>
        </w:rPr>
        <w:br/>
        <w:t xml:space="preserve">    if diversity &lt; self.medium_max:   # &lt; 0.65</w:t>
      </w:r>
      <w:r>
        <w:rPr>
          <w:rFonts w:ascii="Consolas" w:hAnsi="Consolas"/>
          <w:color w:val="0A0A0A"/>
          <w:sz w:val="19"/>
        </w:rPr>
        <w:br/>
        <w:t xml:space="preserve">        return "Medium"</w:t>
      </w:r>
      <w:r>
        <w:rPr>
          <w:rFonts w:ascii="Consolas" w:hAnsi="Consolas"/>
          <w:color w:val="0A0A0A"/>
          <w:sz w:val="19"/>
        </w:rPr>
        <w:br/>
        <w:t xml:space="preserve">    return "High"                     # &gt;= 0.65</w:t>
      </w:r>
    </w:p>
    <w:p>
      <w:pPr>
        <w:pStyle w:val="Heading1"/>
      </w:pPr>
      <w:r>
        <w:rPr>
          <w:color w:val="1F4E79"/>
        </w:rPr>
        <w:t>3. What the Module Produces</w:t>
      </w:r>
    </w:p>
    <w:p>
      <w:pPr>
        <w:pStyle w:val="ListNumber"/>
      </w:pPr>
      <w:r>
        <w:t>A labeled DataFrame: the original 12 columns from human_dataset.csv plus a new ambiguity_label column (an ordered category: Low &lt; Medium &lt; High).</w:t>
      </w:r>
    </w:p>
    <w:p>
      <w:pPr>
        <w:pStyle w:val="ListNumber"/>
      </w:pPr>
      <w:r>
        <w:t>A statistics dictionary: overall label counts and percentages, plus per-label diversity mean / std / min / max, saved to results/labels/label_statistics.json.</w:t>
      </w:r>
    </w:p>
    <w:p>
      <w:pPr>
        <w:pStyle w:val="ListNumber"/>
      </w:pPr>
      <w:r>
        <w:t>A two-panel plot: a histogram of caption_diversity with the two threshold lines drawn on it, alongside a bar chart of label counts, saved to results/figures/ambiguity_label_distribution.png.</w:t>
      </w:r>
    </w:p>
    <w:p>
      <w:pPr>
        <w:pStyle w:val="ListNumber"/>
      </w:pPr>
      <w:r>
        <w:t>An updated CSV: the labeled dataset is written back to dataset/human_dataset.csv, so every downstream step can read ambiguity_label directly.</w:t>
      </w:r>
    </w:p>
    <w:p>
      <w:pPr>
        <w:pStyle w:val="Heading1"/>
      </w:pPr>
      <w:r>
        <w:rPr>
          <w:color w:val="1F4E79"/>
        </w:rPr>
        <w:t>4. Implementation in This Codebase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label_value(diversity)</w:t>
            </w:r>
          </w:p>
        </w:tc>
        <w:tc>
          <w:tcPr>
            <w:tcW w:type="dxa" w:w="4320"/>
          </w:tcPr>
          <w:p>
            <w:r>
              <w:t>Classifies a single float into Low / Medium / High (raises on NaN).</w:t>
            </w:r>
          </w:p>
        </w:tc>
      </w:tr>
      <w:tr>
        <w:tc>
          <w:tcPr>
            <w:tcW w:type="dxa" w:w="4320"/>
          </w:tcPr>
          <w:p>
            <w:r>
              <w:t>label_dataframe(df)</w:t>
            </w:r>
          </w:p>
        </w:tc>
        <w:tc>
          <w:tcPr>
            <w:tcW w:type="dxa" w:w="4320"/>
          </w:tcPr>
          <w:p>
            <w:r>
              <w:t>Vectorized version: appends the ambiguity_label categorical column to a copy of the input DataFrame; NaNs become 'Unknown'.</w:t>
            </w:r>
          </w:p>
        </w:tc>
      </w:tr>
      <w:tr>
        <w:tc>
          <w:tcPr>
            <w:tcW w:type="dxa" w:w="4320"/>
          </w:tcPr>
          <w:p>
            <w:r>
              <w:t>compute_statistics(df)</w:t>
            </w:r>
          </w:p>
        </w:tc>
        <w:tc>
          <w:tcPr>
            <w:tcW w:type="dxa" w:w="4320"/>
          </w:tcPr>
          <w:p>
            <w:r>
              <w:t>Returns label counts/percentages and per-label diversity mean/std/min/max as a plain dict.</w:t>
            </w:r>
          </w:p>
        </w:tc>
      </w:tr>
      <w:tr>
        <w:tc>
          <w:tcPr>
            <w:tcW w:type="dxa" w:w="4320"/>
          </w:tcPr>
          <w:p>
            <w:r>
              <w:t>save_statistics_json(stats, path)</w:t>
            </w:r>
          </w:p>
        </w:tc>
        <w:tc>
          <w:tcPr>
            <w:tcW w:type="dxa" w:w="4320"/>
          </w:tcPr>
          <w:p>
            <w:r>
              <w:t>Writes the statistics dict to a JSON file.</w:t>
            </w:r>
          </w:p>
        </w:tc>
      </w:tr>
      <w:tr>
        <w:tc>
          <w:tcPr>
            <w:tcW w:type="dxa" w:w="4320"/>
          </w:tcPr>
          <w:p>
            <w:r>
              <w:t>save_csv(df, path)</w:t>
            </w:r>
          </w:p>
        </w:tc>
        <w:tc>
          <w:tcPr>
            <w:tcW w:type="dxa" w:w="4320"/>
          </w:tcPr>
          <w:p>
            <w:r>
              <w:t>Writes the labeled DataFrame to CSV, creating parent directories as needed.</w:t>
            </w:r>
          </w:p>
        </w:tc>
      </w:tr>
      <w:tr>
        <w:tc>
          <w:tcPr>
            <w:tcW w:type="dxa" w:w="4320"/>
          </w:tcPr>
          <w:p>
            <w:r>
              <w:t>plot_distribution(df, path)</w:t>
            </w:r>
          </w:p>
        </w:tc>
        <w:tc>
          <w:tcPr>
            <w:tcW w:type="dxa" w:w="4320"/>
          </w:tcPr>
          <w:p>
            <w:r>
              <w:t>Renders the histogram + bar-chart figure and saves it as PNG.</w:t>
            </w:r>
          </w:p>
        </w:tc>
      </w:tr>
    </w:tbl>
    <w:p/>
    <w:p>
      <w:pPr>
        <w:spacing w:after="200"/>
        <w:ind w:left="432"/>
      </w:pPr>
      <w:r>
        <w:rPr>
          <w:rFonts w:ascii="Consolas" w:hAnsi="Consolas"/>
          <w:color w:val="0A0A0A"/>
          <w:sz w:val="19"/>
        </w:rPr>
        <w:t>generator = AmbiguityLabelGenerator(low_max=0.35, medium_max=0.65)</w:t>
      </w:r>
      <w:r>
        <w:rPr>
          <w:rFonts w:ascii="Consolas" w:hAnsi="Consolas"/>
          <w:color w:val="0A0A0A"/>
          <w:sz w:val="19"/>
        </w:rPr>
        <w:br/>
      </w:r>
      <w:r>
        <w:rPr>
          <w:rFonts w:ascii="Consolas" w:hAnsi="Consolas"/>
          <w:color w:val="0A0A0A"/>
          <w:sz w:val="19"/>
        </w:rPr>
        <w:br/>
        <w:t>labeled_df = generator.label_dataframe(df)          # + ambiguity_label</w:t>
      </w:r>
      <w:r>
        <w:rPr>
          <w:rFonts w:ascii="Consolas" w:hAnsi="Consolas"/>
          <w:color w:val="0A0A0A"/>
          <w:sz w:val="19"/>
        </w:rPr>
        <w:br/>
        <w:t>stats = generator.compute_statistics(labeled_df)    # counts, %s, per-label stats</w:t>
      </w:r>
      <w:r>
        <w:rPr>
          <w:rFonts w:ascii="Consolas" w:hAnsi="Consolas"/>
          <w:color w:val="0A0A0A"/>
          <w:sz w:val="19"/>
        </w:rPr>
        <w:br/>
      </w:r>
      <w:r>
        <w:rPr>
          <w:rFonts w:ascii="Consolas" w:hAnsi="Consolas"/>
          <w:color w:val="0A0A0A"/>
          <w:sz w:val="19"/>
        </w:rPr>
        <w:br/>
        <w:t>generator.save_csv(labeled_df, "dataset/human_dataset.csv")</w:t>
      </w:r>
      <w:r>
        <w:rPr>
          <w:rFonts w:ascii="Consolas" w:hAnsi="Consolas"/>
          <w:color w:val="0A0A0A"/>
          <w:sz w:val="19"/>
        </w:rPr>
        <w:br/>
        <w:t>generator.save_statistics_json(stats, "results/labels/label_statistics.json")</w:t>
      </w:r>
      <w:r>
        <w:rPr>
          <w:rFonts w:ascii="Consolas" w:hAnsi="Consolas"/>
          <w:color w:val="0A0A0A"/>
          <w:sz w:val="19"/>
        </w:rPr>
        <w:br/>
        <w:t>generator.plot_distribution(labeled_df, "results/figures/ambiguity_label_distribution.png")</w:t>
      </w:r>
    </w:p>
    <w:p>
      <w:pPr>
        <w:spacing w:after="160"/>
      </w:pPr>
      <w:r>
        <w:t>The thresholds (low_max, medium_max) are constructor arguments, not hard-coded constants, so the same class can be reused to test alternative cut points (e.g. quartile-based thresholds) without touching the labeling logic itself. The class validates that 0 &lt; low_max &lt; medium_max &lt; 1 at construction time to catch misconfiguration early.</w:t>
      </w:r>
    </w:p>
    <w:p>
      <w:pPr>
        <w:pStyle w:val="Heading1"/>
      </w:pPr>
      <w:r>
        <w:rPr>
          <w:color w:val="1F4E79"/>
        </w:rPr>
        <w:t>5. Worked Example (from this codebase)</w:t>
      </w:r>
    </w:p>
    <w:p>
      <w:pPr>
        <w:spacing w:after="160"/>
      </w:pPr>
      <w:r>
        <w:t>Running python src/generate_labels.py against the 300-row human_dataset.csv produced: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Percentage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36.33%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62.33%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1.33%</w:t>
            </w:r>
          </w:p>
        </w:tc>
      </w:tr>
    </w:tbl>
    <w:p/>
    <w:p>
      <w:pPr>
        <w:spacing w:after="160"/>
      </w:pPr>
      <w:r>
        <w:t>Overall caption_diversity across the 300 images had mean 0.3847, std 0.1060, min 0.1313, and max 0.7196 -- consistent with the label split above: most images cluster in the Medium band just above the Low/Medium boundary, very few reach the High-ambiguity tail past 0.65.</w:t>
      </w:r>
    </w:p>
    <w:p>
      <w:pPr>
        <w:spacing w:after="160"/>
      </w:pPr>
      <w:r>
        <w:t>For example, image_id 301061 has caption_diversity 0.2595 (labeled Low), while image_id 382030 has caption_diversity 0.5716 (labeled Medium) -- both correctly bucketed by the fixed threshold rule.</w:t>
      </w:r>
    </w:p>
    <w:p>
      <w:pPr>
        <w:pStyle w:val="Heading1"/>
      </w:pPr>
      <w:r>
        <w:rPr>
          <w:color w:val="1F4E79"/>
        </w:rPr>
        <w:t>6. Why Fixed Thresholds Instead of a Learned Model</w:t>
      </w:r>
    </w:p>
    <w:p>
      <w:pPr>
        <w:spacing w:after="160"/>
      </w:pPr>
      <w:r>
        <w:t>A learned classifier (e.g. k-means or a trained threshold) would require its own labels to validate against -- but ambiguity labels are exactly what this project is trying to produce. Fixed, human-chosen thresholds (0.35 / 0.65) instead give a transparent, defensible starting point: every bucket boundary is stated up front, is easy to justify in a paper or presentation, and can be swapped for data-driven cut points (e.g. quartiles of the observed distribution) later without changing the surrounding pipeline.</w:t>
      </w:r>
    </w:p>
    <w:p>
      <w:pPr>
        <w:pStyle w:val="Heading1"/>
      </w:pPr>
      <w:r>
        <w:rPr>
          <w:color w:val="1F4E79"/>
        </w:rPr>
        <w:t>7. Why This Design Supports Explainability</w:t>
      </w:r>
    </w:p>
    <w:p>
      <w:pPr>
        <w:spacing w:after="160"/>
      </w:pPr>
      <w:r>
        <w:t>Because the label is a deterministic function of one already-documented column (caption_diversity, itself defined as 1 - average cosine similarity across captions), every labeled row can be explained in one sentence: 'this image is High ambiguity because its five human captions only agreed with each other 32% of the time on average.' There is no opaque model between the evidence (captions) and the label -- the threshold rule is the entire explanation.</w:t>
      </w:r>
    </w:p>
    <w:p>
      <w:pPr>
        <w:pStyle w:val="Heading1"/>
      </w:pPr>
      <w:r>
        <w:rPr>
          <w:color w:val="1F4E79"/>
        </w:rPr>
        <w:t>8. Conference Talking Points (Summary)</w:t>
      </w:r>
    </w:p>
    <w:p>
      <w:pPr>
        <w:pStyle w:val="ListBullet"/>
      </w:pPr>
      <w:r>
        <w:t>AmbiguityLabelGenerator converts the continuous caption_diversity score into three interpretable buckets -- Low (&lt;0.35), Medium (0.35-0.65), High (&gt;=0.65) -- using a fully transparent, deterministic threshold rule.</w:t>
      </w:r>
    </w:p>
    <w:p>
      <w:pPr>
        <w:pStyle w:val="ListBullet"/>
      </w:pPr>
      <w:r>
        <w:t>On the 300-image human_dataset.csv, the split was 109 Low (36.3%), 187 Medium (62.3%), and 4 High (1.3%), matching the observed diversity distribution (mean 0.38).</w:t>
      </w:r>
    </w:p>
    <w:p>
      <w:pPr>
        <w:pStyle w:val="ListBullet"/>
      </w:pPr>
      <w:r>
        <w:t>Missing diversity values are labeled 'Unknown' rather than dropped, keeping every sampled image in the dataset.</w:t>
      </w:r>
    </w:p>
    <w:p>
      <w:pPr>
        <w:pStyle w:val="ListBullet"/>
      </w:pPr>
      <w:r>
        <w:t>Thresholds are configurable constructor arguments, so the same rule-based approach can be re-tuned without changing any downstream code.</w:t>
      </w:r>
    </w:p>
    <w:p>
      <w:pPr>
        <w:pStyle w:val="ListBullet"/>
      </w:pPr>
      <w:r>
        <w:t>Because the rule is a one-line function of an already-documented column, every label is traceable back to the exact captions that produced it -- no black-box model sits between evidence and label.</w:t>
      </w:r>
    </w:p>
    <w:p>
      <w:pPr>
        <w:pStyle w:val="Heading1"/>
      </w:pPr>
      <w:r>
        <w:rPr>
          <w:color w:val="1F4E79"/>
        </w:rPr>
        <w:t>9. References</w:t>
      </w:r>
    </w:p>
    <w:p>
      <w:pPr>
        <w:pStyle w:val="ListBullet"/>
      </w:pPr>
      <w:r>
        <w:t>Lin, T.-Y. et al. (2014). Microsoft COCO: Common Objects in Context. ECCV 2014.</w:t>
      </w:r>
    </w:p>
    <w:p>
      <w:pPr>
        <w:pStyle w:val="ListBullet"/>
      </w:pPr>
      <w:r>
        <w:t>Reimers, N., &amp; Gurevych, I. (2019). Sentence-BERT: Sentence Embeddings using Siamese BERT-Networks. EMNLP-IJCNLP 2019.</w:t>
      </w:r>
    </w:p>
    <w:p>
      <w:pPr>
        <w:pStyle w:val="ListBullet"/>
      </w:pPr>
      <w:r>
        <w:t>McKinney, W. (2010). Data Structures for Statistical Computing in Python (pandas). SciPy 2010.</w:t>
      </w:r>
    </w:p>
    <w:p>
      <w:pPr>
        <w:pStyle w:val="ListBullet"/>
      </w:pPr>
      <w:r>
        <w:t>Hunter, J. D. (2007). Matplotlib: A 2D Graphics Environment. Computing in Science &amp; Engineering.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