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Building the Merged Ambiguity Dataset</w:t>
      </w:r>
    </w:p>
    <w:p>
      <w:pPr>
        <w:jc w:val="center"/>
      </w:pPr>
      <w:r>
        <w:rPr>
          <w:i/>
          <w:color w:val="222222"/>
          <w:sz w:val="30"/>
        </w:rPr>
        <w:t>Fusing Caption Diversity and OpenCV Features into One ML-Ready Table</w:t>
      </w:r>
    </w:p>
    <w:p/>
    <w:p>
      <w:pPr>
        <w:jc w:val="center"/>
      </w:pPr>
      <w:r>
        <w:rPr>
          <w:color w:val="555555"/>
          <w:sz w:val="22"/>
        </w:rPr>
        <w:t>Project: Explainable Image Ambiguity Prediction Using Human and AI-Generated Caption Diversity with Computer Vision Features</w:t>
        <w:br/>
        <w:t>Module: image_ambiguity.pipeline.dataset_builder.MLDatasetBuilder</w:t>
        <w:br/>
        <w:t>Output: dataset/human_dataset.csv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Motivation</w:t>
      </w:r>
    </w:p>
    <w:p>
      <w:pPr>
        <w:spacing w:after="160"/>
      </w:pPr>
      <w:r>
        <w:t>The two feature families built so far in this project -- caption diversity (language-based) and OpenCV features (vision-based) -- each capture a different, partial view of image ambiguity. Neither is trained on labels; both are purely descriptive statistics. To actually train and evaluate an ambiguity prediction model, these two feature families must be fused into a single, consistent, per-image feature table.</w:t>
      </w:r>
    </w:p>
    <w:p>
      <w:pPr>
        <w:spacing w:after="160"/>
      </w:pPr>
      <w:r>
        <w:t>The Dataset Creation module is the fusion step: it takes a sample of COCO images, computes both feature families for each one, merges them into a single row, and writes the result to a reusable CSV -- the human_dataset.csv referenced throughout the rest of the pipeline (so named because it is built from human COCO captions, as distinct from a future AI-caption variant).</w:t>
      </w:r>
    </w:p>
    <w:p>
      <w:pPr>
        <w:pStyle w:val="Heading1"/>
      </w:pPr>
      <w:r>
        <w:rPr>
          <w:color w:val="1F4E79"/>
        </w:rPr>
        <w:t>2. What the Module Produces</w:t>
      </w:r>
    </w:p>
    <w:p>
      <w:pPr>
        <w:spacing w:after="160"/>
      </w:pPr>
      <w:r>
        <w:t>MLDatasetBuilder.build() returns a pandas DataFrame with exactly one row per image and twelve columns spanning both feature families: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image_id</w:t>
            </w:r>
          </w:p>
        </w:tc>
        <w:tc>
          <w:tcPr>
            <w:tcW w:type="dxa" w:w="2880"/>
          </w:tcPr>
          <w:p>
            <w:r>
              <w:t>COCO annotation</w:t>
            </w:r>
          </w:p>
        </w:tc>
        <w:tc>
          <w:tcPr>
            <w:tcW w:type="dxa" w:w="2880"/>
          </w:tcPr>
          <w:p>
            <w:r>
              <w:t>Unique identifier for the image</w:t>
            </w:r>
          </w:p>
        </w:tc>
      </w:tr>
      <w:tr>
        <w:tc>
          <w:tcPr>
            <w:tcW w:type="dxa" w:w="2880"/>
          </w:tcPr>
          <w:p>
            <w:r>
              <w:t>average_similarity</w:t>
            </w:r>
          </w:p>
        </w:tc>
        <w:tc>
          <w:tcPr>
            <w:tcW w:type="dxa" w:w="2880"/>
          </w:tcPr>
          <w:p>
            <w:r>
              <w:t>Caption diversity</w:t>
            </w:r>
          </w:p>
        </w:tc>
        <w:tc>
          <w:tcPr>
            <w:tcW w:type="dxa" w:w="2880"/>
          </w:tcPr>
          <w:p>
            <w:r>
              <w:t>Mean pairwise cosine similarity across captions</w:t>
            </w:r>
          </w:p>
        </w:tc>
      </w:tr>
      <w:tr>
        <w:tc>
          <w:tcPr>
            <w:tcW w:type="dxa" w:w="2880"/>
          </w:tcPr>
          <w:p>
            <w:r>
              <w:t>minimum_similarity</w:t>
            </w:r>
          </w:p>
        </w:tc>
        <w:tc>
          <w:tcPr>
            <w:tcW w:type="dxa" w:w="2880"/>
          </w:tcPr>
          <w:p>
            <w:r>
              <w:t>Caption diversity</w:t>
            </w:r>
          </w:p>
        </w:tc>
        <w:tc>
          <w:tcPr>
            <w:tcW w:type="dxa" w:w="2880"/>
          </w:tcPr>
          <w:p>
            <w:r>
              <w:t>Most disagreeing caption pair</w:t>
            </w:r>
          </w:p>
        </w:tc>
      </w:tr>
      <w:tr>
        <w:tc>
          <w:tcPr>
            <w:tcW w:type="dxa" w:w="2880"/>
          </w:tcPr>
          <w:p>
            <w:r>
              <w:t>maximum_similarity</w:t>
            </w:r>
          </w:p>
        </w:tc>
        <w:tc>
          <w:tcPr>
            <w:tcW w:type="dxa" w:w="2880"/>
          </w:tcPr>
          <w:p>
            <w:r>
              <w:t>Caption diversity</w:t>
            </w:r>
          </w:p>
        </w:tc>
        <w:tc>
          <w:tcPr>
            <w:tcW w:type="dxa" w:w="2880"/>
          </w:tcPr>
          <w:p>
            <w:r>
              <w:t>Most agreeing caption pair</w:t>
            </w:r>
          </w:p>
        </w:tc>
      </w:tr>
      <w:tr>
        <w:tc>
          <w:tcPr>
            <w:tcW w:type="dxa" w:w="2880"/>
          </w:tcPr>
          <w:p>
            <w:r>
              <w:t>std_similarity</w:t>
            </w:r>
          </w:p>
        </w:tc>
        <w:tc>
          <w:tcPr>
            <w:tcW w:type="dxa" w:w="2880"/>
          </w:tcPr>
          <w:p>
            <w:r>
              <w:t>Caption diversity</w:t>
            </w:r>
          </w:p>
        </w:tc>
        <w:tc>
          <w:tcPr>
            <w:tcW w:type="dxa" w:w="2880"/>
          </w:tcPr>
          <w:p>
            <w:r>
              <w:t>Spread of agreement across caption pairs</w:t>
            </w:r>
          </w:p>
        </w:tc>
      </w:tr>
      <w:tr>
        <w:tc>
          <w:tcPr>
            <w:tcW w:type="dxa" w:w="2880"/>
          </w:tcPr>
          <w:p>
            <w:r>
              <w:t>caption_diversity</w:t>
            </w:r>
          </w:p>
        </w:tc>
        <w:tc>
          <w:tcPr>
            <w:tcW w:type="dxa" w:w="2880"/>
          </w:tcPr>
          <w:p>
            <w:r>
              <w:t>Caption diversity</w:t>
            </w:r>
          </w:p>
        </w:tc>
        <w:tc>
          <w:tcPr>
            <w:tcW w:type="dxa" w:w="2880"/>
          </w:tcPr>
          <w:p>
            <w:r>
              <w:t>1 - average_similarity</w:t>
            </w:r>
          </w:p>
        </w:tc>
      </w:tr>
      <w:tr>
        <w:tc>
          <w:tcPr>
            <w:tcW w:type="dxa" w:w="2880"/>
          </w:tcPr>
          <w:p>
            <w:r>
              <w:t>edge_density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Fraction of Canny edge pixels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Shannon entropy of intensity histogram</w:t>
            </w:r>
          </w:p>
        </w:tc>
      </w:tr>
      <w:tr>
        <w:tc>
          <w:tcPr>
            <w:tcW w:type="dxa" w:w="2880"/>
          </w:tcPr>
          <w:p>
            <w:r>
              <w:t>brightness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Mean grayscale intensity</w:t>
            </w:r>
          </w:p>
        </w:tc>
      </w:tr>
      <w:tr>
        <w:tc>
          <w:tcPr>
            <w:tcW w:type="dxa" w:w="2880"/>
          </w:tcPr>
          <w:p>
            <w:r>
              <w:t>contrast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Standard deviation of grayscale intensity</w:t>
            </w:r>
          </w:p>
        </w:tc>
      </w:tr>
      <w:tr>
        <w:tc>
          <w:tcPr>
            <w:tcW w:type="dxa" w:w="2880"/>
          </w:tcPr>
          <w:p>
            <w:r>
              <w:t>color_variance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Mean per-channel pixel variance</w:t>
            </w:r>
          </w:p>
        </w:tc>
      </w:tr>
      <w:tr>
        <w:tc>
          <w:tcPr>
            <w:tcW w:type="dxa" w:w="2880"/>
          </w:tcPr>
          <w:p>
            <w:r>
              <w:t>texture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Laplacian variance (texture energy)</w:t>
            </w:r>
          </w:p>
        </w:tc>
      </w:tr>
    </w:tbl>
    <w:p/>
    <w:p>
      <w:pPr>
        <w:pStyle w:val="Heading1"/>
      </w:pPr>
      <w:r>
        <w:rPr>
          <w:color w:val="1F4E79"/>
        </w:rPr>
        <w:t>3. How the Dataset Is Assembled</w:t>
      </w:r>
    </w:p>
    <w:p>
      <w:pPr>
        <w:pStyle w:val="ListNumber"/>
      </w:pPr>
      <w:r>
        <w:t>Sample image ids: 300 image ids are drawn from captions_val2017.json using a seeded random sample (reproducible across runs).</w:t>
      </w:r>
    </w:p>
    <w:p>
      <w:pPr>
        <w:pStyle w:val="ListNumber"/>
      </w:pPr>
      <w:r>
        <w:t>Collect captions: for each sampled image, its human caption set is retrieved via CocoDatasetLoader.</w:t>
      </w:r>
    </w:p>
    <w:p>
      <w:pPr>
        <w:pStyle w:val="ListNumber"/>
      </w:pPr>
      <w:r>
        <w:t>Batch-encode once: every caption from every sampled image is flattened into a single list and encoded in one SentenceEmbeddingGenerator call, rather than one model call per image -- turning ~300 small calls into a single large, efficient batch.</w:t>
      </w:r>
    </w:p>
    <w:p>
      <w:pPr>
        <w:pStyle w:val="ListNumber"/>
      </w:pPr>
      <w:r>
        <w:t>Slice and score: each image's embedding slice is passed to CaptionDiversityAnalyzer.compute() to recover its five diversity statistics.</w:t>
      </w:r>
    </w:p>
    <w:p>
      <w:pPr>
        <w:pStyle w:val="ListNumber"/>
      </w:pPr>
      <w:r>
        <w:t>Extract CV features: OpenCVFeatureExtractor.extract() runs independently on each image's JPEG file to obtain the six vision-based statistics.</w:t>
      </w:r>
    </w:p>
    <w:p>
      <w:pPr>
        <w:pStyle w:val="ListNumber"/>
      </w:pPr>
      <w:r>
        <w:t>Merge and impute: all twelve values are combined into one row per image; missing values (e.g. an image with fewer than two captions) are imputed rather than dropped.</w:t>
      </w:r>
    </w:p>
    <w:p>
      <w:pPr>
        <w:pStyle w:val="ListNumber"/>
      </w:pPr>
      <w:r>
        <w:t>Persist: the final DataFrame is written to dataset/human_dataset.csv via pandas.</w:t>
      </w:r>
    </w:p>
    <w:p>
      <w:pPr>
        <w:pStyle w:val="Heading1"/>
      </w:pPr>
      <w:r>
        <w:rPr>
          <w:color w:val="1F4E79"/>
        </w:rPr>
        <w:t>4. Why Batch Encoding Matters Here</w:t>
      </w:r>
    </w:p>
    <w:p>
      <w:pPr>
        <w:spacing w:after="160"/>
      </w:pPr>
      <w:r>
        <w:t>A naive implementation would call generate_embeddings() once per image (300 separate model invocations for ~1,500 total captions). Instead, MLDatasetBuilder flattens all captions across all sampled images into one list and calls the encoder exactly once, letting Sentence-BERT batch efficiently across the full caption pool before the embeddings are sliced back apart per image.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# Conceptually:</w:t>
      </w:r>
      <w:r>
        <w:rPr>
          <w:rFonts w:ascii="Consolas" w:hAnsi="Consolas"/>
          <w:color w:val="0A0A0A"/>
          <w:sz w:val="19"/>
        </w:rPr>
        <w:br/>
        <w:t>flat_captions = [c for image in images for c in image.captions]</w:t>
      </w:r>
      <w:r>
        <w:rPr>
          <w:rFonts w:ascii="Consolas" w:hAnsi="Consolas"/>
          <w:color w:val="0A0A0A"/>
          <w:sz w:val="19"/>
        </w:rPr>
        <w:br/>
        <w:t>all_embeddings = embedding_generator.generate_embeddings(flat_captions)</w:t>
      </w:r>
      <w:r>
        <w:rPr>
          <w:rFonts w:ascii="Consolas" w:hAnsi="Consolas"/>
          <w:color w:val="0A0A0A"/>
          <w:sz w:val="19"/>
        </w:rPr>
        <w:br/>
        <w:t># then slice all_embeddings[start:end] back out per image</w:t>
      </w:r>
    </w:p>
    <w:p>
      <w:pPr>
        <w:spacing w:after="160"/>
      </w:pPr>
      <w:r>
        <w:t>In this codebase, building the full 300-image dataset -- after the model was already loaded -- completed in under 6 seconds, demonstrating the practical benefit of batching for dataset-scale feature generation.</w:t>
      </w:r>
    </w:p>
    <w:p>
      <w:pPr>
        <w:pStyle w:val="Heading1"/>
      </w:pPr>
      <w:r>
        <w:rPr>
          <w:color w:val="1F4E79"/>
        </w:rPr>
        <w:t>5. Handling Missing Values</w:t>
      </w:r>
    </w:p>
    <w:p>
      <w:pPr>
        <w:spacing w:after="160"/>
      </w:pPr>
      <w:r>
        <w:t>Two failure modes are anticipated and handled explicitly rather than allowed to crash the pipeline or silently drop rows:</w:t>
      </w:r>
    </w:p>
    <w:p>
      <w:pPr>
        <w:pStyle w:val="ListBullet"/>
      </w:pPr>
      <w:r>
        <w:t>Fewer than two captions for an image: pairwise cosine similarity is undefined with a single caption, so all five diversity columns are set to NaN for that row.</w:t>
      </w:r>
    </w:p>
    <w:p>
      <w:pPr>
        <w:pStyle w:val="ListBullet"/>
      </w:pPr>
      <w:r>
        <w:t>An unreadable or missing image file: OpenCV feature extraction fails gracefully, and all six CV columns are set to NaN for that row, with the error logged.</w:t>
      </w:r>
    </w:p>
    <w:p>
      <w:pPr>
        <w:spacing w:after="160"/>
      </w:pPr>
      <w:r>
        <w:t>After every row is built, handle_missing_values() imputes any remaining NaN cells with that column's median across the sampled dataset (falling back to 0.0 only if an entire column is missing). Critically, no row is ever dropped -- every sampled image_id is preserved in the final table, which keeps the dataset size predictable and avoids silently shrinking the sample.</w:t>
      </w:r>
    </w:p>
    <w:p>
      <w:pPr>
        <w:pStyle w:val="Heading1"/>
      </w:pPr>
      <w:r>
        <w:rPr>
          <w:color w:val="1F4E79"/>
        </w:rPr>
        <w:t>6. Worked Example (from this codebase)</w:t>
      </w:r>
    </w:p>
    <w:p>
      <w:pPr>
        <w:spacing w:after="160"/>
      </w:pPr>
      <w:r>
        <w:t>Running python src/create_dataset.py against COCO val2017 produced the following result: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Images sampled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Rows written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Output file</w:t>
            </w:r>
          </w:p>
        </w:tc>
        <w:tc>
          <w:tcPr>
            <w:tcW w:type="dxa" w:w="4320"/>
          </w:tcPr>
          <w:p>
            <w:r>
              <w:t>dataset/human_dataset.csv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12 (image_id + 5 diversity + 6 CV features)</w:t>
            </w:r>
          </w:p>
        </w:tc>
      </w:tr>
      <w:tr>
        <w:tc>
          <w:tcPr>
            <w:tcW w:type="dxa" w:w="4320"/>
          </w:tcPr>
          <w:p>
            <w:r>
              <w:t>Missing values after impute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Build time (model pre-loaded)</w:t>
            </w:r>
          </w:p>
        </w:tc>
        <w:tc>
          <w:tcPr>
            <w:tcW w:type="dxa" w:w="4320"/>
          </w:tcPr>
          <w:p>
            <w:r>
              <w:t>~5.6 seconds for 300 images</w:t>
            </w:r>
          </w:p>
        </w:tc>
      </w:tr>
    </w:tbl>
    <w:p/>
    <w:p>
      <w:pPr>
        <w:spacing w:after="160"/>
      </w:pPr>
      <w:r>
        <w:t>A sample row (image_id 301061) shows average_similarity 0.74, caption_diversity 0.26 (low ambiguity signal from captions), alongside edge_density 0.059, entropy 7.76, and brightness 113.4 -- illustrating how the two feature families sit side by side in a single, model-ready row.</w:t>
      </w:r>
    </w:p>
    <w:p>
      <w:pPr>
        <w:pStyle w:val="Heading1"/>
      </w:pPr>
      <w:r>
        <w:rPr>
          <w:color w:val="1F4E79"/>
        </w:rPr>
        <w:t>7. Implementation in This Codebase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select_image_ids(sample_size, seed)</w:t>
            </w:r>
          </w:p>
        </w:tc>
        <w:tc>
          <w:tcPr>
            <w:tcW w:type="dxa" w:w="4320"/>
          </w:tcPr>
          <w:p>
            <w:r>
              <w:t>Reproducibly samples COCO image ids.</w:t>
            </w:r>
          </w:p>
        </w:tc>
      </w:tr>
      <w:tr>
        <w:tc>
          <w:tcPr>
            <w:tcW w:type="dxa" w:w="4320"/>
          </w:tcPr>
          <w:p>
            <w:r>
              <w:t>build(image_ids=None, sample_size=300, seed=42)</w:t>
            </w:r>
          </w:p>
        </w:tc>
        <w:tc>
          <w:tcPr>
            <w:tcW w:type="dxa" w:w="4320"/>
          </w:tcPr>
          <w:p>
            <w:r>
              <w:t>Orchestrates caption collection, batch encoding, diversity + CV extraction, and imputation; returns a DataFrame.</w:t>
            </w:r>
          </w:p>
        </w:tc>
      </w:tr>
      <w:tr>
        <w:tc>
          <w:tcPr>
            <w:tcW w:type="dxa" w:w="4320"/>
          </w:tcPr>
          <w:p>
            <w:r>
              <w:t>handle_missing_values(df)</w:t>
            </w:r>
          </w:p>
        </w:tc>
        <w:tc>
          <w:tcPr>
            <w:tcW w:type="dxa" w:w="4320"/>
          </w:tcPr>
          <w:p>
            <w:r>
              <w:t>Static method: median-imputes NaNs per column without dropping rows.</w:t>
            </w:r>
          </w:p>
        </w:tc>
      </w:tr>
      <w:tr>
        <w:tc>
          <w:tcPr>
            <w:tcW w:type="dxa" w:w="4320"/>
          </w:tcPr>
          <w:p>
            <w:r>
              <w:t>save_csv(df, path)</w:t>
            </w:r>
          </w:p>
        </w:tc>
        <w:tc>
          <w:tcPr>
            <w:tcW w:type="dxa" w:w="4320"/>
          </w:tcPr>
          <w:p>
            <w:r>
              <w:t>Writes the final DataFrame to CSV, creating parent directories as needed.</w:t>
            </w:r>
          </w:p>
        </w:tc>
      </w:tr>
    </w:tbl>
    <w:p/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builder = MLDatasetBuilder(</w:t>
      </w:r>
      <w:r>
        <w:rPr>
          <w:rFonts w:ascii="Consolas" w:hAnsi="Consolas"/>
          <w:color w:val="0A0A0A"/>
          <w:sz w:val="19"/>
        </w:rPr>
        <w:br/>
        <w:t xml:space="preserve">    annotation_file="dataset/annotations/captions_val2017.json",</w:t>
      </w:r>
      <w:r>
        <w:rPr>
          <w:rFonts w:ascii="Consolas" w:hAnsi="Consolas"/>
          <w:color w:val="0A0A0A"/>
          <w:sz w:val="19"/>
        </w:rPr>
        <w:br/>
        <w:t xml:space="preserve">    image_dir="dataset/val2017",</w:t>
      </w:r>
      <w:r>
        <w:rPr>
          <w:rFonts w:ascii="Consolas" w:hAnsi="Consolas"/>
          <w:color w:val="0A0A0A"/>
          <w:sz w:val="19"/>
        </w:rPr>
        <w:br/>
        <w:t>)</w:t>
      </w:r>
      <w:r>
        <w:rPr>
          <w:rFonts w:ascii="Consolas" w:hAnsi="Consolas"/>
          <w:color w:val="0A0A0A"/>
          <w:sz w:val="19"/>
        </w:rPr>
        <w:br/>
        <w:t>df = builder.build(sample_size=300, seed=42)</w:t>
      </w:r>
      <w:r>
        <w:rPr>
          <w:rFonts w:ascii="Consolas" w:hAnsi="Consolas"/>
          <w:color w:val="0A0A0A"/>
          <w:sz w:val="19"/>
        </w:rPr>
        <w:br/>
        <w:t>builder.save_csv(df, "dataset/human_dataset.csv")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print(len(df))  # 300</w:t>
      </w:r>
    </w:p>
    <w:p>
      <w:pPr>
        <w:spacing w:after="160"/>
      </w:pPr>
      <w:r>
        <w:t>MLDatasetBuilder accepts injected SentenceEmbeddingGenerator, CaptionDiversityAnalyzer, and OpenCVFeatureExtractor instances, so the same class can be reused with different models, devices, or thresholds -- and can be unit tested end-to-end with mocked components instead of loading real neural network weights.</w:t>
      </w:r>
    </w:p>
    <w:p>
      <w:pPr>
        <w:pStyle w:val="Heading1"/>
      </w:pPr>
      <w:r>
        <w:rPr>
          <w:color w:val="1F4E79"/>
        </w:rPr>
        <w:t>8. Why This Design Supports Explainability</w:t>
      </w:r>
    </w:p>
    <w:p>
      <w:pPr>
        <w:spacing w:after="160"/>
      </w:pPr>
      <w:r>
        <w:t>Because every column in human_dataset.csv traces back to a specific, documented computation -- cosine similarity for captions, or a concrete OpenCV operation for pixels -- any downstream model trained on this table inherits fully interpretable inputs. A SHAP explanation citing 'caption_diversity' or 'texture' as a top contributor can be immediately traced back through this module to the exact captions or image regions responsible, closing the loop between raw evidence and final prediction.</w:t>
      </w:r>
    </w:p>
    <w:p>
      <w:pPr>
        <w:pStyle w:val="Heading1"/>
      </w:pPr>
      <w:r>
        <w:rPr>
          <w:color w:val="1F4E79"/>
        </w:rPr>
        <w:t>9. Conference Talking Points (Summary)</w:t>
      </w:r>
    </w:p>
    <w:p>
      <w:pPr>
        <w:pStyle w:val="ListBullet"/>
      </w:pPr>
      <w:r>
        <w:t>MLDatasetBuilder fuses two independently interpretable feature families -- Sentence-BERT caption diversity and classical OpenCV image statistics -- into one 12-column table, one row per image.</w:t>
      </w:r>
    </w:p>
    <w:p>
      <w:pPr>
        <w:pStyle w:val="ListBullet"/>
      </w:pPr>
      <w:r>
        <w:t>Captions across all sampled images are batch-encoded in a single Sentence-BERT call, building a 300-image dataset in under 6 seconds once the model is loaded.</w:t>
      </w:r>
    </w:p>
    <w:p>
      <w:pPr>
        <w:pStyle w:val="ListBullet"/>
      </w:pPr>
      <w:r>
        <w:t>Missing data (single-caption images, unreadable files) is handled explicitly: affected columns are set to NaN, then imputed with the column median -- no rows are ever dropped.</w:t>
      </w:r>
    </w:p>
    <w:p>
      <w:pPr>
        <w:pStyle w:val="ListBullet"/>
      </w:pPr>
      <w:r>
        <w:t>The result, human_dataset.csv, is a reproducible (seeded), versionable artifact that decouples feature engineering from model training.</w:t>
      </w:r>
    </w:p>
    <w:p>
      <w:pPr>
        <w:pStyle w:val="ListBullet"/>
      </w:pPr>
      <w:r>
        <w:t>Every feature's provenance is documented and traceable, keeping the eventual ambiguity model's explanations grounded in concrete, human-verifiable evidence.</w:t>
      </w:r>
    </w:p>
    <w:p>
      <w:pPr>
        <w:pStyle w:val="Heading1"/>
      </w:pPr>
      <w:r>
        <w:rPr>
          <w:color w:val="1F4E79"/>
        </w:rPr>
        <w:t>10. References</w:t>
      </w:r>
    </w:p>
    <w:p>
      <w:pPr>
        <w:pStyle w:val="ListBullet"/>
      </w:pPr>
      <w:r>
        <w:t>Lin, T.-Y. et al. (2014). Microsoft COCO: Common Objects in Context. ECCV 2014.</w:t>
      </w:r>
    </w:p>
    <w:p>
      <w:pPr>
        <w:pStyle w:val="ListBullet"/>
      </w:pPr>
      <w:r>
        <w:t>Reimers, N., &amp; Gurevych, I. (2019). Sentence-BERT: Sentence Embeddings using Siamese BERT-Networks. EMNLP-IJCNLP 2019.</w:t>
      </w:r>
    </w:p>
    <w:p>
      <w:pPr>
        <w:pStyle w:val="ListBullet"/>
      </w:pPr>
      <w:r>
        <w:t>Bradski, G. (2000). The OpenCV Library. Dr. Dobb's Journal of Software Tools.</w:t>
      </w:r>
    </w:p>
    <w:p>
      <w:pPr>
        <w:pStyle w:val="ListBullet"/>
      </w:pPr>
      <w:r>
        <w:t>McKinney, W. (2010). Data Structures for Statistical Computing in Python (pandas). SciPy 2010.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