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OpenCV Feature Extraction for Visual Ambiguity</w:t>
      </w:r>
    </w:p>
    <w:p>
      <w:pPr>
        <w:jc w:val="center"/>
      </w:pPr>
      <w:r>
        <w:rPr>
          <w:i/>
          <w:color w:val="222222"/>
          <w:sz w:val="30"/>
        </w:rPr>
        <w:t>Classical Computer-Vision Signals as Complementary Ambiguity Features</w:t>
      </w:r>
    </w:p>
    <w:p/>
    <w:p>
      <w:pPr>
        <w:jc w:val="center"/>
      </w:pPr>
      <w:r>
        <w:rPr>
          <w:color w:val="555555"/>
          <w:sz w:val="22"/>
        </w:rPr>
        <w:t>Project: Explainable Image Ambiguity Prediction Using Human and AI-Generated Caption Diversity with Computer Vision Features</w:t>
        <w:br/>
        <w:t>Module: image_ambiguity.features.cv_features.OpenCVFeatureExtractor</w:t>
        <w:br/>
        <w:t>Library: OpenCV (cv2) 5.0</w:t>
      </w:r>
    </w:p>
    <w:p>
      <w:r>
        <w:br w:type="page"/>
      </w:r>
    </w:p>
    <w:p>
      <w:pPr>
        <w:pStyle w:val="Heading1"/>
      </w:pPr>
      <w:r>
        <w:rPr>
          <w:color w:val="1F4E79"/>
        </w:rPr>
        <w:t>1. Motivation</w:t>
      </w:r>
    </w:p>
    <w:p>
      <w:pPr>
        <w:spacing w:after="160"/>
      </w:pPr>
      <w:r>
        <w:t>Caption diversity captures ambiguity as perceived by human or AI language, but it says nothing about what makes an image visually confusing in the first place: is it cluttered, poorly lit, low-contrast, or textureless? Classical computer-vision features give the model a complementary, purely visual view of ambiguity, grounded directly in pixel statistics rather than language.</w:t>
      </w:r>
    </w:p>
    <w:p>
      <w:pPr>
        <w:spacing w:after="160"/>
      </w:pPr>
      <w:r>
        <w:t>These features are fast to compute, require no training, and are individually interpretable -- an important property for an explainable ambiguity model. High edge density with low entropy, for instance, can indicate a busy but repetitive scene, while low contrast and low texture together often correlate with hazy, underexposed, or out-of-focus images that are inherently harder to describe unambiguously.</w:t>
      </w:r>
    </w:p>
    <w:p>
      <w:pPr>
        <w:pStyle w:val="Heading1"/>
      </w:pPr>
      <w:r>
        <w:rPr>
          <w:color w:val="1F4E79"/>
        </w:rPr>
        <w:t>2. What the Module Computes</w:t>
      </w:r>
    </w:p>
    <w:p>
      <w:pPr>
        <w:spacing w:after="160"/>
      </w:pPr>
      <w:r>
        <w:t>OpenCVFeatureExtractor computes seven classical image statistics using OpenCV, each capturing a distinct aspect of visual complexity or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Definition</w:t>
            </w:r>
          </w:p>
        </w:tc>
        <w:tc>
          <w:tcPr>
            <w:tcW w:type="dxa" w:w="2880"/>
          </w:tcPr>
          <w:p>
            <w:r>
              <w:rPr>
                <w:b/>
              </w:rPr>
              <w:t>OpenCV / NumPy basis</w:t>
            </w:r>
          </w:p>
        </w:tc>
      </w:tr>
      <w:tr>
        <w:tc>
          <w:tcPr>
            <w:tcW w:type="dxa" w:w="2880"/>
          </w:tcPr>
          <w:p>
            <w:r>
              <w:t>Edge Density</w:t>
            </w:r>
          </w:p>
        </w:tc>
        <w:tc>
          <w:tcPr>
            <w:tcW w:type="dxa" w:w="2880"/>
          </w:tcPr>
          <w:p>
            <w:r>
              <w:t>Fraction of pixels classified as edges</w:t>
            </w:r>
          </w:p>
        </w:tc>
        <w:tc>
          <w:tcPr>
            <w:tcW w:type="dxa" w:w="2880"/>
          </w:tcPr>
          <w:p>
            <w:r>
              <w:t>cv2.Canny() pixel count / total pixels</w:t>
            </w:r>
          </w:p>
        </w:tc>
      </w:tr>
      <w:tr>
        <w:tc>
          <w:tcPr>
            <w:tcW w:type="dxa" w:w="2880"/>
          </w:tcPr>
          <w:p>
            <w:r>
              <w:t>Entropy</w:t>
            </w:r>
          </w:p>
        </w:tc>
        <w:tc>
          <w:tcPr>
            <w:tcW w:type="dxa" w:w="2880"/>
          </w:tcPr>
          <w:p>
            <w:r>
              <w:t>Shannon entropy of the intensity histogram</w:t>
            </w:r>
          </w:p>
        </w:tc>
        <w:tc>
          <w:tcPr>
            <w:tcW w:type="dxa" w:w="2880"/>
          </w:tcPr>
          <w:p>
            <w:r>
              <w:t>cv2.calcHist() + -sum(p * log2(p))</w:t>
            </w:r>
          </w:p>
        </w:tc>
      </w:tr>
      <w:tr>
        <w:tc>
          <w:tcPr>
            <w:tcW w:type="dxa" w:w="2880"/>
          </w:tcPr>
          <w:p>
            <w:r>
              <w:t>Brightness</w:t>
            </w:r>
          </w:p>
        </w:tc>
        <w:tc>
          <w:tcPr>
            <w:tcW w:type="dxa" w:w="2880"/>
          </w:tcPr>
          <w:p>
            <w:r>
              <w:t>Mean grayscale intensity</w:t>
            </w:r>
          </w:p>
        </w:tc>
        <w:tc>
          <w:tcPr>
            <w:tcW w:type="dxa" w:w="2880"/>
          </w:tcPr>
          <w:p>
            <w:r>
              <w:t>np.mean() on grayscale image</w:t>
            </w:r>
          </w:p>
        </w:tc>
      </w:tr>
      <w:tr>
        <w:tc>
          <w:tcPr>
            <w:tcW w:type="dxa" w:w="2880"/>
          </w:tcPr>
          <w:p>
            <w:r>
              <w:t>Contrast</w:t>
            </w:r>
          </w:p>
        </w:tc>
        <w:tc>
          <w:tcPr>
            <w:tcW w:type="dxa" w:w="2880"/>
          </w:tcPr>
          <w:p>
            <w:r>
              <w:t>Standard deviation of grayscale intensity</w:t>
            </w:r>
          </w:p>
        </w:tc>
        <w:tc>
          <w:tcPr>
            <w:tcW w:type="dxa" w:w="2880"/>
          </w:tcPr>
          <w:p>
            <w:r>
              <w:t>np.std() on grayscale image</w:t>
            </w:r>
          </w:p>
        </w:tc>
      </w:tr>
      <w:tr>
        <w:tc>
          <w:tcPr>
            <w:tcW w:type="dxa" w:w="2880"/>
          </w:tcPr>
          <w:p>
            <w:r>
              <w:t>Color Variance</w:t>
            </w:r>
          </w:p>
        </w:tc>
        <w:tc>
          <w:tcPr>
            <w:tcW w:type="dxa" w:w="2880"/>
          </w:tcPr>
          <w:p>
            <w:r>
              <w:t>Mean of per-channel pixel variance</w:t>
            </w:r>
          </w:p>
        </w:tc>
        <w:tc>
          <w:tcPr>
            <w:tcW w:type="dxa" w:w="2880"/>
          </w:tcPr>
          <w:p>
            <w:r>
              <w:t>np.var() per BGR channel, averaged</w:t>
            </w:r>
          </w:p>
        </w:tc>
      </w:tr>
      <w:tr>
        <w:tc>
          <w:tcPr>
            <w:tcW w:type="dxa" w:w="2880"/>
          </w:tcPr>
          <w:p>
            <w:r>
              <w:t>Texture</w:t>
            </w:r>
          </w:p>
        </w:tc>
        <w:tc>
          <w:tcPr>
            <w:tcW w:type="dxa" w:w="2880"/>
          </w:tcPr>
          <w:p>
            <w:r>
              <w:t>Variance of the Laplacian (focus/texture energy)</w:t>
            </w:r>
          </w:p>
        </w:tc>
        <w:tc>
          <w:tcPr>
            <w:tcW w:type="dxa" w:w="2880"/>
          </w:tcPr>
          <w:p>
            <w:r>
              <w:t>cv2.Laplacian(gray, CV_64F).var()</w:t>
            </w:r>
          </w:p>
        </w:tc>
      </w:tr>
      <w:tr>
        <w:tc>
          <w:tcPr>
            <w:tcW w:type="dxa" w:w="2880"/>
          </w:tcPr>
          <w:p>
            <w:r>
              <w:t>Image Resolution</w:t>
            </w:r>
          </w:p>
        </w:tc>
        <w:tc>
          <w:tcPr>
            <w:tcW w:type="dxa" w:w="2880"/>
          </w:tcPr>
          <w:p>
            <w:r>
              <w:t>Width x height in pixels</w:t>
            </w:r>
          </w:p>
        </w:tc>
        <w:tc>
          <w:tcPr>
            <w:tcW w:type="dxa" w:w="2880"/>
          </w:tcPr>
          <w:p>
            <w:r>
              <w:t>image.shape</w:t>
            </w:r>
          </w:p>
        </w:tc>
      </w:tr>
    </w:tbl>
    <w:p/>
    <w:p>
      <w:pPr>
        <w:pStyle w:val="Heading1"/>
      </w:pPr>
      <w:r>
        <w:rPr>
          <w:color w:val="1F4E79"/>
        </w:rPr>
        <w:t>3. Core Formulas</w:t>
      </w:r>
    </w:p>
    <w:p>
      <w:pPr>
        <w:spacing w:after="160"/>
      </w:pPr>
      <w:r>
        <w:t>Shannon entropy of the 256-bin grayscale histogram:</w:t>
      </w:r>
    </w:p>
    <w:p>
      <w:pPr>
        <w:spacing w:after="200"/>
        <w:ind w:left="432"/>
      </w:pPr>
      <w:r>
        <w:rPr>
          <w:rFonts w:ascii="Consolas" w:hAnsi="Consolas"/>
          <w:color w:val="0A0A0A"/>
          <w:sz w:val="19"/>
        </w:rPr>
        <w:t>entropy = - sum_i( p_i * log2(p_i) )   for each intensity bin i with p_i &gt; 0</w:t>
      </w:r>
    </w:p>
    <w:p>
      <w:pPr>
        <w:spacing w:after="160"/>
      </w:pPr>
      <w:r>
        <w:t>Laplacian-based texture / sharpness energy:</w:t>
      </w:r>
    </w:p>
    <w:p>
      <w:pPr>
        <w:spacing w:after="200"/>
        <w:ind w:left="432"/>
      </w:pPr>
      <w:r>
        <w:rPr>
          <w:rFonts w:ascii="Consolas" w:hAnsi="Consolas"/>
          <w:color w:val="0A0A0A"/>
          <w:sz w:val="19"/>
        </w:rPr>
        <w:t>texture = variance( Laplacian(grayscale_image) )</w:t>
      </w:r>
    </w:p>
    <w:p>
      <w:pPr>
        <w:spacing w:after="160"/>
      </w:pPr>
      <w:r>
        <w:t>Edge density normalizes the raw Canny edge-pixel count so it is comparable across images of different resolutions:</w:t>
      </w:r>
    </w:p>
    <w:p>
      <w:pPr>
        <w:spacing w:after="200"/>
        <w:ind w:left="432"/>
      </w:pPr>
      <w:r>
        <w:rPr>
          <w:rFonts w:ascii="Consolas" w:hAnsi="Consolas"/>
          <w:color w:val="0A0A0A"/>
          <w:sz w:val="19"/>
        </w:rPr>
        <w:t>edge_density = count_nonzero(Canny(gray)) / (width * height)</w:t>
      </w:r>
    </w:p>
    <w:p>
      <w:pPr>
        <w:pStyle w:val="Heading1"/>
      </w:pPr>
      <w:r>
        <w:rPr>
          <w:color w:val="1F4E79"/>
        </w:rPr>
        <w:t>4. Worked Example (from this codebase)</w:t>
      </w:r>
    </w:p>
    <w:p>
      <w:pPr>
        <w:spacing w:after="160"/>
      </w:pPr>
      <w:r>
        <w:t>Running python src/feature_extractor.py on COCO validation image 397133 (640x427, a kitchen scene) produces the following measured features: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Value</w:t>
            </w:r>
          </w:p>
        </w:tc>
      </w:tr>
      <w:tr>
        <w:tc>
          <w:tcPr>
            <w:tcW w:type="dxa" w:w="4320"/>
          </w:tcPr>
          <w:p>
            <w:r>
              <w:t>Edge Density</w:t>
            </w:r>
          </w:p>
        </w:tc>
        <w:tc>
          <w:tcPr>
            <w:tcW w:type="dxa" w:w="4320"/>
          </w:tcPr>
          <w:p>
            <w:r>
              <w:t>0.09</w:t>
            </w:r>
          </w:p>
        </w:tc>
      </w:tr>
      <w:tr>
        <w:tc>
          <w:tcPr>
            <w:tcW w:type="dxa" w:w="4320"/>
          </w:tcPr>
          <w:p>
            <w:r>
              <w:t>Entropy</w:t>
            </w:r>
          </w:p>
        </w:tc>
        <w:tc>
          <w:tcPr>
            <w:tcW w:type="dxa" w:w="4320"/>
          </w:tcPr>
          <w:p>
            <w:r>
              <w:t>7.40</w:t>
            </w:r>
          </w:p>
        </w:tc>
      </w:tr>
      <w:tr>
        <w:tc>
          <w:tcPr>
            <w:tcW w:type="dxa" w:w="4320"/>
          </w:tcPr>
          <w:p>
            <w:r>
              <w:t>Brightness</w:t>
            </w:r>
          </w:p>
        </w:tc>
        <w:tc>
          <w:tcPr>
            <w:tcW w:type="dxa" w:w="4320"/>
          </w:tcPr>
          <w:p>
            <w:r>
              <w:t>68</w:t>
            </w:r>
          </w:p>
        </w:tc>
      </w:tr>
      <w:tr>
        <w:tc>
          <w:tcPr>
            <w:tcW w:type="dxa" w:w="4320"/>
          </w:tcPr>
          <w:p>
            <w:r>
              <w:t>Contrast</w:t>
            </w:r>
          </w:p>
        </w:tc>
        <w:tc>
          <w:tcPr>
            <w:tcW w:type="dxa" w:w="4320"/>
          </w:tcPr>
          <w:p>
            <w:r>
              <w:t>53.11</w:t>
            </w:r>
          </w:p>
        </w:tc>
      </w:tr>
      <w:tr>
        <w:tc>
          <w:tcPr>
            <w:tcW w:type="dxa" w:w="4320"/>
          </w:tcPr>
          <w:p>
            <w:r>
              <w:t>Color Variance</w:t>
            </w:r>
          </w:p>
        </w:tc>
        <w:tc>
          <w:tcPr>
            <w:tcW w:type="dxa" w:w="4320"/>
          </w:tcPr>
          <w:p>
            <w:r>
              <w:t>2769.79</w:t>
            </w:r>
          </w:p>
        </w:tc>
      </w:tr>
      <w:tr>
        <w:tc>
          <w:tcPr>
            <w:tcW w:type="dxa" w:w="4320"/>
          </w:tcPr>
          <w:p>
            <w:r>
              <w:t>Texture</w:t>
            </w:r>
          </w:p>
        </w:tc>
        <w:tc>
          <w:tcPr>
            <w:tcW w:type="dxa" w:w="4320"/>
          </w:tcPr>
          <w:p>
            <w:r>
              <w:t>2080.91</w:t>
            </w:r>
          </w:p>
        </w:tc>
      </w:tr>
      <w:tr>
        <w:tc>
          <w:tcPr>
            <w:tcW w:type="dxa" w:w="4320"/>
          </w:tcPr>
          <w:p>
            <w:r>
              <w:t>Image Resolution</w:t>
            </w:r>
          </w:p>
        </w:tc>
        <w:tc>
          <w:tcPr>
            <w:tcW w:type="dxa" w:w="4320"/>
          </w:tcPr>
          <w:p>
            <w:r>
              <w:t>273280 (640 x 427)</w:t>
            </w:r>
          </w:p>
        </w:tc>
      </w:tr>
    </w:tbl>
    <w:p/>
    <w:p>
      <w:pPr>
        <w:spacing w:after="160"/>
      </w:pPr>
      <w:r>
        <w:t>Interpretation: an entropy of 7.40 (close to the 8-bit maximum of 8.0) indicates a visually rich, high-information scene; the relatively low brightness (68 / 255) suggests a dim, indoor setting; and the high texture value (Laplacian variance ~2081) shows substantial fine detail -- consistent with a cluttered kitchen photo rather than a flat, low-detail image.</w:t>
      </w:r>
    </w:p>
    <w:p>
      <w:pPr>
        <w:pStyle w:val="Heading1"/>
      </w:pPr>
      <w:r>
        <w:rPr>
          <w:color w:val="1F4E79"/>
        </w:rPr>
        <w:t>5. Implementation in This Codebase</w:t>
      </w:r>
    </w:p>
    <w:p>
      <w:pPr>
        <w:spacing w:after="160"/>
      </w:pPr>
      <w:r>
        <w:t>OpenCVFeatureExtractor (src/image_ambiguity/features/cv_features.py) is a reusable, stateless class configured once (Canny thresholds, optional Gaussian blur) and then applied across an entire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Responsibility</w:t>
            </w:r>
          </w:p>
        </w:tc>
      </w:tr>
      <w:tr>
        <w:tc>
          <w:tcPr>
            <w:tcW w:type="dxa" w:w="4320"/>
          </w:tcPr>
          <w:p>
            <w:r>
              <w:t>load_image(path)</w:t>
            </w:r>
          </w:p>
        </w:tc>
        <w:tc>
          <w:tcPr>
            <w:tcW w:type="dxa" w:w="4320"/>
          </w:tcPr>
          <w:p>
            <w:r>
              <w:t>Loads an image with cv2.imread(IMREAD_UNCHANGED), preserving grayscale vs. color as stored.</w:t>
            </w:r>
          </w:p>
        </w:tc>
      </w:tr>
      <w:tr>
        <w:tc>
          <w:tcPr>
            <w:tcW w:type="dxa" w:w="4320"/>
          </w:tcPr>
          <w:p>
            <w:r>
              <w:t>extract(image)</w:t>
            </w:r>
          </w:p>
        </w:tc>
        <w:tc>
          <w:tcPr>
            <w:tcW w:type="dxa" w:w="4320"/>
          </w:tcPr>
          <w:p>
            <w:r>
              <w:t>Computes all seven features; accepts a NumPy array or a file path directly.</w:t>
            </w:r>
          </w:p>
        </w:tc>
      </w:tr>
      <w:tr>
        <w:tc>
          <w:tcPr>
            <w:tcW w:type="dxa" w:w="4320"/>
          </w:tcPr>
          <w:p>
            <w:r>
              <w:t>to_csv_row(features, ...)</w:t>
            </w:r>
          </w:p>
        </w:tc>
        <w:tc>
          <w:tcPr>
            <w:tcW w:type="dxa" w:w="4320"/>
          </w:tcPr>
          <w:p>
            <w:r>
              <w:t>Flattens the feature dictionary into an ordered row with optional image_id / file_name.</w:t>
            </w:r>
          </w:p>
        </w:tc>
      </w:tr>
      <w:tr>
        <w:tc>
          <w:tcPr>
            <w:tcW w:type="dxa" w:w="4320"/>
          </w:tcPr>
          <w:p>
            <w:r>
              <w:t>save_csv(features, path, ...)</w:t>
            </w:r>
          </w:p>
        </w:tc>
        <w:tc>
          <w:tcPr>
            <w:tcW w:type="dxa" w:w="4320"/>
          </w:tcPr>
          <w:p>
            <w:r>
              <w:t>Writes one feature row to a .csv file.</w:t>
            </w:r>
          </w:p>
        </w:tc>
      </w:tr>
      <w:tr>
        <w:tc>
          <w:tcPr>
            <w:tcW w:type="dxa" w:w="4320"/>
          </w:tcPr>
          <w:p>
            <w:r>
              <w:t>visualize_debug(image, path, ...)</w:t>
            </w:r>
          </w:p>
        </w:tc>
        <w:tc>
          <w:tcPr>
            <w:tcW w:type="dxa" w:w="4320"/>
          </w:tcPr>
          <w:p>
            <w:r>
              <w:t>Renders a 2x2 panel: original, grayscale, Canny edges, Laplacian texture map.</w:t>
            </w:r>
          </w:p>
        </w:tc>
      </w:tr>
    </w:tbl>
    <w:p/>
    <w:p>
      <w:pPr>
        <w:spacing w:after="200"/>
        <w:ind w:left="432"/>
      </w:pPr>
      <w:r>
        <w:rPr>
          <w:rFonts w:ascii="Consolas" w:hAnsi="Consolas"/>
          <w:color w:val="0A0A0A"/>
          <w:sz w:val="19"/>
        </w:rPr>
        <w:t>extractor = OpenCVFeatureExtractor()</w:t>
      </w:r>
      <w:r>
        <w:rPr>
          <w:rFonts w:ascii="Consolas" w:hAnsi="Consolas"/>
          <w:color w:val="0A0A0A"/>
          <w:sz w:val="19"/>
        </w:rPr>
        <w:br/>
        <w:t>features = extractor.extract("dataset/val2017/000000397133.jpg")</w:t>
      </w:r>
      <w:r>
        <w:rPr>
          <w:rFonts w:ascii="Consolas" w:hAnsi="Consolas"/>
          <w:color w:val="0A0A0A"/>
          <w:sz w:val="19"/>
        </w:rPr>
        <w:br/>
      </w:r>
      <w:r>
        <w:rPr>
          <w:rFonts w:ascii="Consolas" w:hAnsi="Consolas"/>
          <w:color w:val="0A0A0A"/>
          <w:sz w:val="19"/>
        </w:rPr>
        <w:br/>
        <w:t>print(features["edge_density"])   # 0.09</w:t>
      </w:r>
      <w:r>
        <w:rPr>
          <w:rFonts w:ascii="Consolas" w:hAnsi="Consolas"/>
          <w:color w:val="0A0A0A"/>
          <w:sz w:val="19"/>
        </w:rPr>
        <w:br/>
        <w:t>print(features["entropy"])        # 7.40</w:t>
      </w:r>
      <w:r>
        <w:rPr>
          <w:rFonts w:ascii="Consolas" w:hAnsi="Consolas"/>
          <w:color w:val="0A0A0A"/>
          <w:sz w:val="19"/>
        </w:rPr>
        <w:br/>
        <w:t>print(features["brightness"])     # 68.17</w:t>
      </w:r>
      <w:r>
        <w:rPr>
          <w:rFonts w:ascii="Consolas" w:hAnsi="Consolas"/>
          <w:color w:val="0A0A0A"/>
          <w:sz w:val="19"/>
        </w:rPr>
        <w:br/>
      </w:r>
      <w:r>
        <w:rPr>
          <w:rFonts w:ascii="Consolas" w:hAnsi="Consolas"/>
          <w:color w:val="0A0A0A"/>
          <w:sz w:val="19"/>
        </w:rPr>
        <w:br/>
        <w:t>extractor.save_csv(features, "results/cv_features/cv_features_397133.csv",</w:t>
      </w:r>
      <w:r>
        <w:rPr>
          <w:rFonts w:ascii="Consolas" w:hAnsi="Consolas"/>
          <w:color w:val="0A0A0A"/>
          <w:sz w:val="19"/>
        </w:rPr>
        <w:br/>
        <w:t xml:space="preserve">                    image_id=397133, file_name="000000397133.jpg")</w:t>
      </w:r>
      <w:r>
        <w:rPr>
          <w:rFonts w:ascii="Consolas" w:hAnsi="Consolas"/>
          <w:color w:val="0A0A0A"/>
          <w:sz w:val="19"/>
        </w:rPr>
        <w:br/>
        <w:t>extractor.visualize_debug(</w:t>
      </w:r>
      <w:r>
        <w:rPr>
          <w:rFonts w:ascii="Consolas" w:hAnsi="Consolas"/>
          <w:color w:val="0A0A0A"/>
          <w:sz w:val="19"/>
        </w:rPr>
        <w:br/>
        <w:t xml:space="preserve">    "dataset/val2017/000000397133.jpg",</w:t>
      </w:r>
      <w:r>
        <w:rPr>
          <w:rFonts w:ascii="Consolas" w:hAnsi="Consolas"/>
          <w:color w:val="0A0A0A"/>
          <w:sz w:val="19"/>
        </w:rPr>
        <w:br/>
        <w:t xml:space="preserve">    "results/figures/cv_debug_397133.png",</w:t>
      </w:r>
      <w:r>
        <w:rPr>
          <w:rFonts w:ascii="Consolas" w:hAnsi="Consolas"/>
          <w:color w:val="0A0A0A"/>
          <w:sz w:val="19"/>
        </w:rPr>
        <w:br/>
        <w:t>)</w:t>
      </w:r>
    </w:p>
    <w:p>
      <w:pPr>
        <w:spacing w:after="160"/>
      </w:pPr>
      <w:r>
        <w:t>The extractor gracefully handles both grayscale and RGB/BGR inputs: color_variance and channels automatically resolve to 0 and 1 respectively for single-channel images, and RGBA inputs have their alpha channel dropped before processing, following OpenCV convention (images are read and processed in BGR order).</w:t>
      </w:r>
    </w:p>
    <w:p>
      <w:pPr>
        <w:pStyle w:val="Heading1"/>
      </w:pPr>
      <w:r>
        <w:rPr>
          <w:color w:val="1F4E79"/>
        </w:rPr>
        <w:t>6. Visual Debugging</w:t>
      </w:r>
    </w:p>
    <w:p>
      <w:pPr>
        <w:spacing w:after="160"/>
      </w:pPr>
      <w:r>
        <w:t>visualize_debug() produces a four-panel diagnostic figure -- original image, grayscale conversion, Canny edge map, and a Laplacian-based texture heatmap -- annotated with the computed edge density and texture values. This lets a researcher visually confirm that a numeric feature (e.g. high edge density) corresponds to what is actually happening in the image, rather than trusting the number blindly.</w:t>
      </w:r>
    </w:p>
    <w:p>
      <w:pPr>
        <w:pStyle w:val="Heading1"/>
      </w:pPr>
      <w:r>
        <w:rPr>
          <w:color w:val="1F4E79"/>
        </w:rPr>
        <w:t>7. Position in the Overall Pipeline</w:t>
      </w:r>
    </w:p>
    <w:p>
      <w:pPr>
        <w:pStyle w:val="ListNumber"/>
      </w:pPr>
      <w:r>
        <w:t>CocoDatasetLoader resolves an image id to its file name and loads the corresponding JPEG from dataset/val2017.</w:t>
      </w:r>
    </w:p>
    <w:p>
      <w:pPr>
        <w:pStyle w:val="ListNumber"/>
      </w:pPr>
      <w:r>
        <w:t>OpenCVFeatureExtractor.extract() computes edge density, entropy, brightness, contrast, color variance, texture, and resolution directly from pixel data.</w:t>
      </w:r>
    </w:p>
    <w:p>
      <w:pPr>
        <w:pStyle w:val="ListNumber"/>
      </w:pPr>
      <w:r>
        <w:t>These CV features are combined with caption-diversity features (from SentenceEmbeddingGenerator + CaptionDiversityAnalyzer) into a single feature vector per image for the ambiguity prediction model.</w:t>
      </w:r>
    </w:p>
    <w:p>
      <w:pPr>
        <w:pStyle w:val="ListNumber"/>
      </w:pPr>
      <w:r>
        <w:t>save_csv() persists per-image rows that can be concatenated into a dataset-wide feature table for training and evaluation.</w:t>
      </w:r>
    </w:p>
    <w:p>
      <w:pPr>
        <w:pStyle w:val="ListNumber"/>
      </w:pPr>
      <w:r>
        <w:t>visualize_debug() supports qualitative review and paper / presentation figures showing why a given feature value was produced.</w:t>
      </w:r>
    </w:p>
    <w:p>
      <w:pPr>
        <w:pStyle w:val="Heading1"/>
      </w:pPr>
      <w:r>
        <w:rPr>
          <w:color w:val="1F4E79"/>
        </w:rPr>
        <w:t>8. Why This Supports Explainability</w:t>
      </w:r>
    </w:p>
    <w:p>
      <w:pPr>
        <w:spacing w:after="160"/>
      </w:pPr>
      <w:r>
        <w:t>Each CV feature has a direct, visual meaning that a non-technical reviewer can verify against the image itself: 'texture = 2081' can be checked against the Laplacian heatmap, and 'brightness = 68' can be checked by simply looking at the photo. When SHAP attributes part of an ambiguity prediction to low contrast or high edge density, that explanation can be immediately validated visually -- exactly the kind of transparent, human-checkable reasoning the project's explainability goal requires.</w:t>
      </w:r>
    </w:p>
    <w:p>
      <w:pPr>
        <w:pStyle w:val="Heading1"/>
      </w:pPr>
      <w:r>
        <w:rPr>
          <w:color w:val="1F4E79"/>
        </w:rPr>
        <w:t>9. Conference Talking Points (Summary)</w:t>
      </w:r>
    </w:p>
    <w:p>
      <w:pPr>
        <w:pStyle w:val="ListBullet"/>
      </w:pPr>
      <w:r>
        <w:t>We extract seven classical, interpretable OpenCV features per image: edge density, entropy, brightness, contrast, color variance, texture, and resolution.</w:t>
      </w:r>
    </w:p>
    <w:p>
      <w:pPr>
        <w:pStyle w:val="ListBullet"/>
      </w:pPr>
      <w:r>
        <w:t>These purely visual signals complement caption-diversity features, giving the ambiguity model evidence from both language disagreement and raw pixel statistics.</w:t>
      </w:r>
    </w:p>
    <w:p>
      <w:pPr>
        <w:pStyle w:val="ListBullet"/>
      </w:pPr>
      <w:r>
        <w:t>On a real COCO image, we measured edge density 0.09, entropy 7.40, and brightness 68 -- values traceable directly back to Canny edge maps, intensity histograms, and grayscale means.</w:t>
      </w:r>
    </w:p>
    <w:p>
      <w:pPr>
        <w:pStyle w:val="ListBullet"/>
      </w:pPr>
      <w:r>
        <w:t>Every extraction is exported to CSV/JSON for reproducible dataset-wide feature tables, and a four-panel debug visualization lets us confirm each score against the actual image.</w:t>
      </w:r>
    </w:p>
    <w:p>
      <w:pPr>
        <w:pStyle w:val="ListBullet"/>
      </w:pPr>
      <w:r>
        <w:t>Because each feature is visually verifiable, it integrates cleanly with SHAP-based explainability alongside the caption diversity signal.</w:t>
      </w:r>
    </w:p>
    <w:p>
      <w:pPr>
        <w:pStyle w:val="Heading1"/>
      </w:pPr>
      <w:r>
        <w:rPr>
          <w:color w:val="1F4E79"/>
        </w:rPr>
        <w:t>10. References</w:t>
      </w:r>
    </w:p>
    <w:p>
      <w:pPr>
        <w:pStyle w:val="ListBullet"/>
      </w:pPr>
      <w:r>
        <w:t>Bradski, G. (2000). The OpenCV Library. Dr. Dobb's Journal of Software Tools.</w:t>
      </w:r>
    </w:p>
    <w:p>
      <w:pPr>
        <w:pStyle w:val="ListBullet"/>
      </w:pPr>
      <w:r>
        <w:t>Canny, J. (1986). A Computational Approach to Edge Detection. IEEE Transactions on Pattern Analysis and Machine Intelligence.</w:t>
      </w:r>
    </w:p>
    <w:p>
      <w:pPr>
        <w:pStyle w:val="ListBullet"/>
      </w:pPr>
      <w:r>
        <w:t>Lin, T.-Y. et al. (2014). Microsoft COCO: Common Objects in Context. ECCV 2014. (source of validation images used in this project)</w:t>
      </w:r>
    </w:p>
    <w:p>
      <w:pPr>
        <w:pStyle w:val="ListBullet"/>
      </w:pPr>
      <w:r>
        <w:t>Lundberg, S. M., &amp; Lee, S.-I. (2017). A Unified Approach to Interpreting Model Predictions (SHAP). NeurIPS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