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4"/>
        </w:rPr>
        <w:t>ENCRYPTED NETWORK TRAFFIC CLASSIFIER</w:t>
        <w:br/>
        <w:t>WITHOUT PAYLOAD INSPECTION</w:t>
      </w:r>
    </w:p>
    <w:p>
      <w:pPr>
        <w:jc w:val="center"/>
      </w:pPr>
      <w:r>
        <w:rPr>
          <w:i/>
          <w:color w:val="4A5568"/>
          <w:sz w:val="24"/>
        </w:rPr>
        <w:t>A Complete Guide for Non-Technical Leaders &amp; Technical Developers</w:t>
        <w:br/>
      </w:r>
    </w:p>
    <w:p>
      <w:pPr>
        <w:jc w:val="center"/>
      </w:pPr>
      <w:r>
        <w:rPr>
          <w:b/>
          <w:color w:val="2B6CB0"/>
          <w:sz w:val="19"/>
        </w:rPr>
        <w:t>Framework: Privacy-Preserving Machine Learning (LightGBM) &amp; Explainable AI (XAI)</w:t>
        <w:br/>
        <w:t>Dataset: ISCX VPN-NonVPN (Scenario A2, 15s) | Accuracy: 96.9% | Latency: 2.3ms/flow</w:t>
        <w:br/>
      </w:r>
    </w:p>
    <w:p>
      <w:pPr>
        <w:spacing w:after="280"/>
      </w:pP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120" w:after="120"/>
            </w:pPr>
            <w:r>
              <w:rPr>
                <w:b/>
                <w:color w:val="1E3A8A"/>
              </w:rPr>
              <w:t>📌 HOW TO READ THIS DOCUMENT (DUAL-AUDIENCE ROADMAP)</w:t>
              <w:br/>
            </w:r>
            <w:r>
              <w:rPr>
                <w:color w:val="334155"/>
                <w:sz w:val="19"/>
              </w:rPr>
              <w:t>• For Non-Technical Readers &amp; Management: Focus on Section 1 (The Core Problem), Section 2 (The Solution Analogy), and Section 6 (The Big Picture). You will gain an intuitive understanding of why privacy-preserving network monitoring matters.</w:t>
              <w:br/>
              <w:t>• For Developers &amp; Engineers: Sections 3, 4, 5, 7, and 8 provide in-depth mathematical feature formulas, model hyperparameter tuning, code architecture, REST/Python APIs, CI/CD pipeline details, and numerical benchmark tables.</w:t>
            </w:r>
          </w:p>
        </w:tc>
      </w:tr>
    </w:tbl>
    <w:p>
      <w:pPr>
        <w:spacing w:after="160"/>
      </w:pPr>
    </w:p>
    <w:p>
      <w:pPr>
        <w:pStyle w:val="Heading1"/>
      </w:pPr>
      <w:r>
        <w:t>1. The Core Problem: Why Modern Networks 'Went Dark'</w:t>
      </w:r>
    </w:p>
    <w:p>
      <w:r>
        <w:rPr>
          <w:b/>
          <w:color w:val="0F766E"/>
        </w:rPr>
        <w:t>The Non-Technical Perspective:</w:t>
        <w:br/>
      </w:r>
      <w:r>
        <w:t>Think of internet traffic like sending letters through the postal service. Years ago, data was sent on 'postcards' (unencrypted HTTP). Anyone who handled the postcard could read what was written. Network firewalls used a technique called Deep Packet Inspection (DPI) to read these postcards and separate business tasks from personal downloads.</w:t>
        <w:br/>
        <w:br/>
        <w:t>Today, over 95% of all internet traffic (YouTube, Zoom, WhatsApp, online banking, news) is encrypted with modern TLS/HTTPS. Instead of postcards, data is now locked in heavy steel safes with unique keys held only by the user and the destination server. Firewalls can no longer read the data without breaking privacy laws (like GDPR) or installing invasive spyware on every phone and laptop.</w:t>
        <w:br/>
        <w:br/>
        <w:t>However, network operators still have a critical job: If a doctor is on a telemedicine call or students are in a remote Zoom class, their call cannot freeze just because someone in the next room is downloading a 40 GB video game. To manage network speed and bandwidth fairly (Quality of Service), the network MUST know what type of app is running — without ever unlocking the safe.</w:t>
      </w:r>
    </w:p>
    <w:p>
      <w:r>
        <w:rPr>
          <w:b/>
          <w:color w:val="1E3A8A"/>
        </w:rPr>
        <w:t>The Technical &amp; Architectural Perspective:</w:t>
        <w:br/>
      </w:r>
      <w:r>
        <w:t>Modern transport protocols (TLS 1.3, Encrypted Client Hello [ECH], QUIC/HTTP3) eliminate all plaintext markers. Legacy middleboxes that relied on Server Name Indication (SNI) sniffing, certificate validation, or static port filtering fail completely. Furthermore, deep decryption proxies introduce unacceptable round-trip latency (100–500ms), create single points of security failure, and break end-to-end forward secrecy (PFS). Therefore, high-speed line-rate classification must transition from semantic payload analysis to statistical behavioral flow dynamics.</w:t>
      </w:r>
    </w:p>
    <w:p>
      <w:pPr>
        <w:pStyle w:val="Heading1"/>
      </w:pPr>
      <w:r>
        <w:t>2. The Solution: Reading the 'Rhythm' of Data (The Morse Code)</w:t>
      </w:r>
    </w:p>
    <w:p>
      <w:r>
        <w:t>Even when packet contents are scrambled, the timing, size, and pacing of data transfers cannot be hidden. Every internet application has a distinct physical rhythm:</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Pr>
          <w:p>
            <w:r>
              <w:rPr>
                <w:b/>
                <w:color w:val="FFFFFF"/>
              </w:rPr>
              <w:t>Category</w:t>
            </w:r>
          </w:p>
        </w:tc>
        <w:tc>
          <w:tcPr>
            <w:tcW w:type="dxa" w:w="2340"/>
            <w:shd w:val="clear" w:color="auto" w:fill="1A365D"/>
          </w:tcPr>
          <w:p>
            <w:r>
              <w:rPr>
                <w:b/>
                <w:color w:val="FFFFFF"/>
              </w:rPr>
              <w:t>Real-World Apps</w:t>
            </w:r>
          </w:p>
        </w:tc>
        <w:tc>
          <w:tcPr>
            <w:tcW w:type="dxa" w:w="2340"/>
            <w:shd w:val="clear" w:color="auto" w:fill="1A365D"/>
          </w:tcPr>
          <w:p>
            <w:r>
              <w:rPr>
                <w:b/>
                <w:color w:val="FFFFFF"/>
              </w:rPr>
              <w:t>Non-Technical Analogy</w:t>
            </w:r>
          </w:p>
        </w:tc>
        <w:tc>
          <w:tcPr>
            <w:tcW w:type="dxa" w:w="2340"/>
            <w:shd w:val="clear" w:color="auto" w:fill="1A365D"/>
          </w:tcPr>
          <w:p>
            <w:r>
              <w:rPr>
                <w:b/>
                <w:color w:val="FFFFFF"/>
              </w:rPr>
              <w:t>Technical Flow Signature</w:t>
            </w:r>
          </w:p>
        </w:tc>
      </w:tr>
      <w:tr>
        <w:tc>
          <w:tcPr>
            <w:tcW w:type="dxa" w:w="2340"/>
            <w:shd w:val="clear" w:color="auto" w:fill="F8FAFC"/>
          </w:tcPr>
          <w:p>
            <w:r>
              <w:rPr>
                <w:b/>
              </w:rPr>
              <w:t>VoIP</w:t>
            </w:r>
          </w:p>
        </w:tc>
        <w:tc>
          <w:tcPr>
            <w:tcW w:type="dxa" w:w="2340"/>
            <w:shd w:val="clear" w:color="auto" w:fill="EDF2F7"/>
          </w:tcPr>
          <w:p>
            <w:r>
              <w:t>Zoom, WhatsApp Call, Skype</w:t>
            </w:r>
          </w:p>
        </w:tc>
        <w:tc>
          <w:tcPr>
            <w:tcW w:type="dxa" w:w="2340"/>
            <w:shd w:val="clear" w:color="auto" w:fill="F8FAFC"/>
          </w:tcPr>
          <w:p>
            <w:r>
              <w:t>A steady metronome ticking continuously.</w:t>
            </w:r>
          </w:p>
        </w:tc>
        <w:tc>
          <w:tcPr>
            <w:tcW w:type="dxa" w:w="2340"/>
            <w:shd w:val="clear" w:color="auto" w:fill="EDF2F7"/>
          </w:tcPr>
          <w:p>
            <w:r>
              <w:t>Low latency, symmetrical bidirectional packets, tiny Inter-Arrival Times (mean IAT ~20ms), near-zero idle pauses.</w:t>
            </w:r>
          </w:p>
        </w:tc>
      </w:tr>
      <w:tr>
        <w:tc>
          <w:tcPr>
            <w:tcW w:type="dxa" w:w="2340"/>
            <w:shd w:val="clear" w:color="auto" w:fill="F8FAFC"/>
          </w:tcPr>
          <w:p>
            <w:r>
              <w:rPr>
                <w:b/>
              </w:rPr>
              <w:t>Streaming</w:t>
            </w:r>
          </w:p>
        </w:tc>
        <w:tc>
          <w:tcPr>
            <w:tcW w:type="dxa" w:w="2340"/>
            <w:shd w:val="clear" w:color="auto" w:fill="EDF2F7"/>
          </w:tcPr>
          <w:p>
            <w:r>
              <w:t>YouTube, Netflix, Vimeo</w:t>
            </w:r>
          </w:p>
        </w:tc>
        <w:tc>
          <w:tcPr>
            <w:tcW w:type="dxa" w:w="2340"/>
            <w:shd w:val="clear" w:color="auto" w:fill="F8FAFC"/>
          </w:tcPr>
          <w:p>
            <w:r>
              <w:t>Drinking through a straw with pauses.</w:t>
            </w:r>
          </w:p>
        </w:tc>
        <w:tc>
          <w:tcPr>
            <w:tcW w:type="dxa" w:w="2340"/>
            <w:shd w:val="clear" w:color="auto" w:fill="EDF2F7"/>
          </w:tcPr>
          <w:p>
            <w:r>
              <w:t>Bursty chunk downloads (DASH/HLS), high download throughput followed by buffer-sleep idle intervals.</w:t>
            </w:r>
          </w:p>
        </w:tc>
      </w:tr>
      <w:tr>
        <w:tc>
          <w:tcPr>
            <w:tcW w:type="dxa" w:w="2340"/>
            <w:shd w:val="clear" w:color="auto" w:fill="F8FAFC"/>
          </w:tcPr>
          <w:p>
            <w:r>
              <w:rPr>
                <w:b/>
              </w:rPr>
              <w:t>Browsing</w:t>
            </w:r>
          </w:p>
        </w:tc>
        <w:tc>
          <w:tcPr>
            <w:tcW w:type="dxa" w:w="2340"/>
            <w:shd w:val="clear" w:color="auto" w:fill="EDF2F7"/>
          </w:tcPr>
          <w:p>
            <w:r>
              <w:t>News sites, Google, blogs</w:t>
            </w:r>
          </w:p>
        </w:tc>
        <w:tc>
          <w:tcPr>
            <w:tcW w:type="dxa" w:w="2340"/>
            <w:shd w:val="clear" w:color="auto" w:fill="F8FAFC"/>
          </w:tcPr>
          <w:p>
            <w:r>
              <w:t>Human reading: click, read, click.</w:t>
            </w:r>
          </w:p>
        </w:tc>
        <w:tc>
          <w:tcPr>
            <w:tcW w:type="dxa" w:w="2340"/>
            <w:shd w:val="clear" w:color="auto" w:fill="EDF2F7"/>
          </w:tcPr>
          <w:p>
            <w:r>
              <w:t>Sporadic request bursts (HTML/CSS/JS) followed by 10–30s of silent user reading time.</w:t>
            </w:r>
          </w:p>
        </w:tc>
      </w:tr>
      <w:tr>
        <w:tc>
          <w:tcPr>
            <w:tcW w:type="dxa" w:w="2340"/>
            <w:shd w:val="clear" w:color="auto" w:fill="F8FAFC"/>
          </w:tcPr>
          <w:p>
            <w:r>
              <w:rPr>
                <w:b/>
              </w:rPr>
              <w:t>File Transfer</w:t>
            </w:r>
          </w:p>
        </w:tc>
        <w:tc>
          <w:tcPr>
            <w:tcW w:type="dxa" w:w="2340"/>
            <w:shd w:val="clear" w:color="auto" w:fill="EDF2F7"/>
          </w:tcPr>
          <w:p>
            <w:r>
              <w:t>Google Drive, Dropbox, FTP</w:t>
            </w:r>
          </w:p>
        </w:tc>
        <w:tc>
          <w:tcPr>
            <w:tcW w:type="dxa" w:w="2340"/>
            <w:shd w:val="clear" w:color="auto" w:fill="F8FAFC"/>
          </w:tcPr>
          <w:p>
            <w:r>
              <w:t>An open firehose blasting water.</w:t>
            </w:r>
          </w:p>
        </w:tc>
        <w:tc>
          <w:tcPr>
            <w:tcW w:type="dxa" w:w="2340"/>
            <w:shd w:val="clear" w:color="auto" w:fill="EDF2F7"/>
          </w:tcPr>
          <w:p>
            <w:r>
              <w:t>Continuous maximum-speed packets in one direction, saturated TCP congestion window, zero idle time.</w:t>
            </w:r>
          </w:p>
        </w:tc>
      </w:tr>
      <w:tr>
        <w:tc>
          <w:tcPr>
            <w:tcW w:type="dxa" w:w="2340"/>
            <w:shd w:val="clear" w:color="auto" w:fill="F8FAFC"/>
          </w:tcPr>
          <w:p>
            <w:r>
              <w:rPr>
                <w:b/>
              </w:rPr>
              <w:t>P2P</w:t>
            </w:r>
          </w:p>
        </w:tc>
        <w:tc>
          <w:tcPr>
            <w:tcW w:type="dxa" w:w="2340"/>
            <w:shd w:val="clear" w:color="auto" w:fill="EDF2F7"/>
          </w:tcPr>
          <w:p>
            <w:r>
              <w:t>BitTorrent, Seeders</w:t>
            </w:r>
          </w:p>
        </w:tc>
        <w:tc>
          <w:tcPr>
            <w:tcW w:type="dxa" w:w="2340"/>
            <w:shd w:val="clear" w:color="auto" w:fill="F8FAFC"/>
          </w:tcPr>
          <w:p>
            <w:r>
              <w:t>Talking to 20 people in a room at once.</w:t>
            </w:r>
          </w:p>
        </w:tc>
        <w:tc>
          <w:tcPr>
            <w:tcW w:type="dxa" w:w="2340"/>
            <w:shd w:val="clear" w:color="auto" w:fill="EDF2F7"/>
          </w:tcPr>
          <w:p>
            <w:r>
              <w:t>Distributed bidirectional packets exchanged with multiple peers, high variance in forward/backward IAT.</w:t>
            </w:r>
          </w:p>
        </w:tc>
      </w:tr>
      <w:tr>
        <w:tc>
          <w:tcPr>
            <w:tcW w:type="dxa" w:w="2340"/>
            <w:shd w:val="clear" w:color="auto" w:fill="F8FAFC"/>
          </w:tcPr>
          <w:p>
            <w:r>
              <w:rPr>
                <w:b/>
              </w:rPr>
              <w:t>Chat</w:t>
            </w:r>
          </w:p>
        </w:tc>
        <w:tc>
          <w:tcPr>
            <w:tcW w:type="dxa" w:w="2340"/>
            <w:shd w:val="clear" w:color="auto" w:fill="EDF2F7"/>
          </w:tcPr>
          <w:p>
            <w:r>
              <w:t>WhatsApp text, Slack, Teams</w:t>
            </w:r>
          </w:p>
        </w:tc>
        <w:tc>
          <w:tcPr>
            <w:tcW w:type="dxa" w:w="2340"/>
            <w:shd w:val="clear" w:color="auto" w:fill="F8FAFC"/>
          </w:tcPr>
          <w:p>
            <w:r>
              <w:t>Occasional Morse code taps.</w:t>
            </w:r>
          </w:p>
        </w:tc>
        <w:tc>
          <w:tcPr>
            <w:tcW w:type="dxa" w:w="2340"/>
            <w:shd w:val="clear" w:color="auto" w:fill="EDF2F7"/>
          </w:tcPr>
          <w:p>
            <w:r>
              <w:t>Infrequent tiny packet bursts separated by minutes of human typing pauses.</w:t>
            </w:r>
          </w:p>
        </w:tc>
      </w:tr>
      <w:tr>
        <w:tc>
          <w:tcPr>
            <w:tcW w:type="dxa" w:w="2340"/>
            <w:shd w:val="clear" w:color="auto" w:fill="F8FAFC"/>
          </w:tcPr>
          <w:p>
            <w:r>
              <w:rPr>
                <w:b/>
              </w:rPr>
              <w:t>Mail</w:t>
            </w:r>
          </w:p>
        </w:tc>
        <w:tc>
          <w:tcPr>
            <w:tcW w:type="dxa" w:w="2340"/>
            <w:shd w:val="clear" w:color="auto" w:fill="EDF2F7"/>
          </w:tcPr>
          <w:p>
            <w:r>
              <w:t>Outlook, Gmail sync (IMAP/SMTP)</w:t>
            </w:r>
          </w:p>
        </w:tc>
        <w:tc>
          <w:tcPr>
            <w:tcW w:type="dxa" w:w="2340"/>
            <w:shd w:val="clear" w:color="auto" w:fill="F8FAFC"/>
          </w:tcPr>
          <w:p>
            <w:r>
              <w:t>A mailman checking the box every 10 min.</w:t>
            </w:r>
          </w:p>
        </w:tc>
        <w:tc>
          <w:tcPr>
            <w:tcW w:type="dxa" w:w="2340"/>
            <w:shd w:val="clear" w:color="auto" w:fill="EDF2F7"/>
          </w:tcPr>
          <w:p>
            <w:r>
              <w:t>Brief command-response handshake exchanges followed by dormant background sleep.</w:t>
            </w:r>
          </w:p>
        </w:tc>
      </w:tr>
    </w:tbl>
    <w:p>
      <w:pPr>
        <w:spacing w:after="240"/>
      </w:pPr>
    </w:p>
    <w:p>
      <w:pPr>
        <w:pStyle w:val="Heading1"/>
      </w:pPr>
      <w:r>
        <w:t>3. The 23 Timing Features Demystified</w:t>
      </w:r>
    </w:p>
    <w:p>
      <w:r>
        <w:t>Our pipeline extracts exactly 23 statistical flow metrics over 15-second windows. No port numbers, IP addresses, or packet headers are used:</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2B6CB0"/>
          </w:tcPr>
          <w:p>
            <w:r>
              <w:rPr>
                <w:b/>
                <w:color w:val="FFFFFF"/>
              </w:rPr>
              <w:t>Feature Name(s)</w:t>
            </w:r>
          </w:p>
        </w:tc>
        <w:tc>
          <w:tcPr>
            <w:tcW w:type="dxa" w:w="3120"/>
            <w:shd w:val="clear" w:color="auto" w:fill="2B6CB0"/>
          </w:tcPr>
          <w:p>
            <w:r>
              <w:rPr>
                <w:b/>
                <w:color w:val="FFFFFF"/>
              </w:rPr>
              <w:t>Mathematical Definition</w:t>
            </w:r>
          </w:p>
        </w:tc>
        <w:tc>
          <w:tcPr>
            <w:tcW w:type="dxa" w:w="3120"/>
            <w:shd w:val="clear" w:color="auto" w:fill="2B6CB0"/>
          </w:tcPr>
          <w:p>
            <w:r>
              <w:rPr>
                <w:b/>
                <w:color w:val="FFFFFF"/>
              </w:rPr>
              <w:t>Physical Meaning &amp; Behavioral Signal</w:t>
            </w:r>
          </w:p>
        </w:tc>
      </w:tr>
      <w:tr>
        <w:tc>
          <w:tcPr>
            <w:tcW w:type="dxa" w:w="3120"/>
            <w:shd w:val="clear" w:color="auto" w:fill="F8FAFC"/>
          </w:tcPr>
          <w:p>
            <w:r>
              <w:rPr>
                <w:b/>
              </w:rPr>
              <w:t>duration</w:t>
            </w:r>
          </w:p>
        </w:tc>
        <w:tc>
          <w:tcPr>
            <w:tcW w:type="dxa" w:w="3120"/>
            <w:shd w:val="clear" w:color="auto" w:fill="EDF2F7"/>
          </w:tcPr>
          <w:p>
            <w:r>
              <w:t>Δt = t_last - t_first (μs)</w:t>
            </w:r>
          </w:p>
        </w:tc>
        <w:tc>
          <w:tcPr>
            <w:tcW w:type="dxa" w:w="3120"/>
            <w:shd w:val="clear" w:color="auto" w:fill="F8FAFC"/>
          </w:tcPr>
          <w:p>
            <w:r>
              <w:t>Total lifespan of the flow during the 15-second window. Identifies persistent vs transient sessions.</w:t>
            </w:r>
          </w:p>
        </w:tc>
      </w:tr>
      <w:tr>
        <w:tc>
          <w:tcPr>
            <w:tcW w:type="dxa" w:w="3120"/>
            <w:shd w:val="clear" w:color="auto" w:fill="F8FAFC"/>
          </w:tcPr>
          <w:p>
            <w:r>
              <w:rPr>
                <w:b/>
              </w:rPr>
              <w:t>total_fiat / total_biat</w:t>
            </w:r>
          </w:p>
        </w:tc>
        <w:tc>
          <w:tcPr>
            <w:tcW w:type="dxa" w:w="3120"/>
            <w:shd w:val="clear" w:color="auto" w:fill="EDF2F7"/>
          </w:tcPr>
          <w:p>
            <w:r>
              <w:t>Σ Δt_fwd / Σ Δt_bwd</w:t>
            </w:r>
          </w:p>
        </w:tc>
        <w:tc>
          <w:tcPr>
            <w:tcW w:type="dxa" w:w="3120"/>
            <w:shd w:val="clear" w:color="auto" w:fill="F8FAFC"/>
          </w:tcPr>
          <w:p>
            <w:r>
              <w:t>Cumulative time between consecutive packets in forward (client-&gt;server) and backward directions.</w:t>
            </w:r>
          </w:p>
        </w:tc>
      </w:tr>
      <w:tr>
        <w:tc>
          <w:tcPr>
            <w:tcW w:type="dxa" w:w="3120"/>
            <w:shd w:val="clear" w:color="auto" w:fill="F8FAFC"/>
          </w:tcPr>
          <w:p>
            <w:r>
              <w:rPr>
                <w:b/>
              </w:rPr>
              <w:t>min_fiat, max_fiat, mean_fiat</w:t>
            </w:r>
          </w:p>
        </w:tc>
        <w:tc>
          <w:tcPr>
            <w:tcW w:type="dxa" w:w="3120"/>
            <w:shd w:val="clear" w:color="auto" w:fill="EDF2F7"/>
          </w:tcPr>
          <w:p>
            <w:r>
              <w:t>Min, Max, Mean of {t_(i+1) - t_i}_fwd</w:t>
            </w:r>
          </w:p>
        </w:tc>
        <w:tc>
          <w:tcPr>
            <w:tcW w:type="dxa" w:w="3120"/>
            <w:shd w:val="clear" w:color="auto" w:fill="F8FAFC"/>
          </w:tcPr>
          <w:p>
            <w:r>
              <w:t>Forward Inter-Arrival Time distribution. Distinguishes continuous uploads from human keyboard taps.</w:t>
            </w:r>
          </w:p>
        </w:tc>
      </w:tr>
      <w:tr>
        <w:tc>
          <w:tcPr>
            <w:tcW w:type="dxa" w:w="3120"/>
            <w:shd w:val="clear" w:color="auto" w:fill="F8FAFC"/>
          </w:tcPr>
          <w:p>
            <w:r>
              <w:rPr>
                <w:b/>
              </w:rPr>
              <w:t>min_biat, max_biat, mean_biat</w:t>
            </w:r>
          </w:p>
        </w:tc>
        <w:tc>
          <w:tcPr>
            <w:tcW w:type="dxa" w:w="3120"/>
            <w:shd w:val="clear" w:color="auto" w:fill="EDF2F7"/>
          </w:tcPr>
          <w:p>
            <w:r>
              <w:t>Min, Max, Mean of {t_(i+1) - t_i}_bwd</w:t>
            </w:r>
          </w:p>
        </w:tc>
        <w:tc>
          <w:tcPr>
            <w:tcW w:type="dxa" w:w="3120"/>
            <w:shd w:val="clear" w:color="auto" w:fill="F8FAFC"/>
          </w:tcPr>
          <w:p>
            <w:r>
              <w:t>Backward Inter-Arrival Time distribution. Reveals server pacing and chunk delivery frequency.</w:t>
            </w:r>
          </w:p>
        </w:tc>
      </w:tr>
      <w:tr>
        <w:tc>
          <w:tcPr>
            <w:tcW w:type="dxa" w:w="3120"/>
            <w:shd w:val="clear" w:color="auto" w:fill="F8FAFC"/>
          </w:tcPr>
          <w:p>
            <w:r>
              <w:rPr>
                <w:b/>
              </w:rPr>
              <w:t>flowBytesPerSecond</w:t>
            </w:r>
          </w:p>
        </w:tc>
        <w:tc>
          <w:tcPr>
            <w:tcW w:type="dxa" w:w="3120"/>
            <w:shd w:val="clear" w:color="auto" w:fill="EDF2F7"/>
          </w:tcPr>
          <w:p>
            <w:r>
              <w:t>Total Bytes / (duration in sec)</w:t>
            </w:r>
          </w:p>
        </w:tc>
        <w:tc>
          <w:tcPr>
            <w:tcW w:type="dxa" w:w="3120"/>
            <w:shd w:val="clear" w:color="auto" w:fill="F8FAFC"/>
          </w:tcPr>
          <w:p>
            <w:r>
              <w:t>Speedometer for data volume. Video streaming and file downloads have massive rates; chat and VoIP have low rates.</w:t>
            </w:r>
          </w:p>
        </w:tc>
      </w:tr>
      <w:tr>
        <w:tc>
          <w:tcPr>
            <w:tcW w:type="dxa" w:w="3120"/>
            <w:shd w:val="clear" w:color="auto" w:fill="F8FAFC"/>
          </w:tcPr>
          <w:p>
            <w:r>
              <w:rPr>
                <w:b/>
              </w:rPr>
              <w:t>flowPktsPerSecond</w:t>
            </w:r>
          </w:p>
        </w:tc>
        <w:tc>
          <w:tcPr>
            <w:tcW w:type="dxa" w:w="3120"/>
            <w:shd w:val="clear" w:color="auto" w:fill="EDF2F7"/>
          </w:tcPr>
          <w:p>
            <w:r>
              <w:t>Total Packets / (duration in sec)</w:t>
            </w:r>
          </w:p>
        </w:tc>
        <w:tc>
          <w:tcPr>
            <w:tcW w:type="dxa" w:w="3120"/>
            <w:shd w:val="clear" w:color="auto" w:fill="F8FAFC"/>
          </w:tcPr>
          <w:p>
            <w:r>
              <w:t>Packet frequency density. High values represent bulk transport; low values represent idle or polling channels.</w:t>
            </w:r>
          </w:p>
        </w:tc>
      </w:tr>
      <w:tr>
        <w:tc>
          <w:tcPr>
            <w:tcW w:type="dxa" w:w="3120"/>
            <w:shd w:val="clear" w:color="auto" w:fill="F8FAFC"/>
          </w:tcPr>
          <w:p>
            <w:r>
              <w:rPr>
                <w:b/>
              </w:rPr>
              <w:t>min_flowiat, max_flowiat, mean_flowiat, std_flowiat</w:t>
            </w:r>
          </w:p>
        </w:tc>
        <w:tc>
          <w:tcPr>
            <w:tcW w:type="dxa" w:w="3120"/>
            <w:shd w:val="clear" w:color="auto" w:fill="EDF2F7"/>
          </w:tcPr>
          <w:p>
            <w:r>
              <w:t>Overall IAT statistics &amp; σ_iat</w:t>
            </w:r>
          </w:p>
        </w:tc>
        <w:tc>
          <w:tcPr>
            <w:tcW w:type="dxa" w:w="3120"/>
            <w:shd w:val="clear" w:color="auto" w:fill="F8FAFC"/>
          </w:tcPr>
          <w:p>
            <w:r>
              <w:t>Flow-wide timing variance. Distinguishes steady, rhythmic traffic (VoIP) from jittery, bursty traffic (Browsing).</w:t>
            </w:r>
          </w:p>
        </w:tc>
      </w:tr>
      <w:tr>
        <w:tc>
          <w:tcPr>
            <w:tcW w:type="dxa" w:w="3120"/>
            <w:shd w:val="clear" w:color="auto" w:fill="F8FAFC"/>
          </w:tcPr>
          <w:p>
            <w:r>
              <w:rPr>
                <w:b/>
              </w:rPr>
              <w:t>min_active, mean_active, max_active, std_active</w:t>
            </w:r>
          </w:p>
        </w:tc>
        <w:tc>
          <w:tcPr>
            <w:tcW w:type="dxa" w:w="3120"/>
            <w:shd w:val="clear" w:color="auto" w:fill="EDF2F7"/>
          </w:tcPr>
          <w:p>
            <w:r>
              <w:t>Duration of continuous transmission (μs)</w:t>
            </w:r>
          </w:p>
        </w:tc>
        <w:tc>
          <w:tcPr>
            <w:tcW w:type="dxa" w:w="3120"/>
            <w:shd w:val="clear" w:color="auto" w:fill="F8FAFC"/>
          </w:tcPr>
          <w:p>
            <w:r>
              <w:t>Measures how long the application transmits continuously before buffering or pausing.</w:t>
            </w:r>
          </w:p>
        </w:tc>
      </w:tr>
      <w:tr>
        <w:tc>
          <w:tcPr>
            <w:tcW w:type="dxa" w:w="3120"/>
            <w:shd w:val="clear" w:color="auto" w:fill="F8FAFC"/>
          </w:tcPr>
          <w:p>
            <w:r>
              <w:rPr>
                <w:b/>
              </w:rPr>
              <w:t>min_idle, mean_idle, max_idle, std_idle</w:t>
            </w:r>
          </w:p>
        </w:tc>
        <w:tc>
          <w:tcPr>
            <w:tcW w:type="dxa" w:w="3120"/>
            <w:shd w:val="clear" w:color="auto" w:fill="EDF2F7"/>
          </w:tcPr>
          <w:p>
            <w:r>
              <w:t>Duration of quiet intervals (μs)</w:t>
            </w:r>
          </w:p>
        </w:tc>
        <w:tc>
          <w:tcPr>
            <w:tcW w:type="dxa" w:w="3120"/>
            <w:shd w:val="clear" w:color="auto" w:fill="F8FAFC"/>
          </w:tcPr>
          <w:p>
            <w:r>
              <w:t>Measures silent intervals between bursts (e.g., waiting for human input or video player playback).</w:t>
            </w:r>
          </w:p>
        </w:tc>
      </w:tr>
    </w:tbl>
    <w:p>
      <w:pPr>
        <w:spacing w:after="240"/>
      </w:pPr>
    </w:p>
    <w:p>
      <w:pPr>
        <w:pStyle w:val="Heading1"/>
      </w:pPr>
      <w:r>
        <w:t>4. Machine Learning Architecture &amp; Verified Benchmarks</w:t>
      </w:r>
    </w:p>
    <w:p>
      <w:r>
        <w:rPr>
          <w:b/>
        </w:rPr>
        <w:t>Model Evaluation &amp; Hygiene (Zero Data Leakage):</w:t>
        <w:br/>
      </w:r>
      <w:r>
        <w:t>We trained and compared three state-of-the-art architectures using the authoritative UNB ISCX VPN-NonVPN benchmark (Scenario A2, 8,694 cleaned flows). To prevent data leakage, the StandardScaler was fit exclusively on the 70% training split (6,085 flows). The validation (1,304 flows) and test (1,305 flows) splits were transformed using only the pre-computed training parameters. The test set was locked until final evaluation.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365D"/>
          </w:tcPr>
          <w:p>
            <w:r>
              <w:rPr>
                <w:b/>
                <w:color w:val="FFFFFF"/>
              </w:rPr>
              <w:t>Model</w:t>
            </w:r>
          </w:p>
        </w:tc>
        <w:tc>
          <w:tcPr>
            <w:tcW w:type="dxa" w:w="1872"/>
            <w:shd w:val="clear" w:color="auto" w:fill="1A365D"/>
          </w:tcPr>
          <w:p>
            <w:r>
              <w:rPr>
                <w:b/>
                <w:color w:val="FFFFFF"/>
              </w:rPr>
              <w:t>5-Fold CV Accuracy</w:t>
            </w:r>
          </w:p>
        </w:tc>
        <w:tc>
          <w:tcPr>
            <w:tcW w:type="dxa" w:w="1872"/>
            <w:shd w:val="clear" w:color="auto" w:fill="1A365D"/>
          </w:tcPr>
          <w:p>
            <w:r>
              <w:rPr>
                <w:b/>
                <w:color w:val="FFFFFF"/>
              </w:rPr>
              <w:t>Macro F1 Score</w:t>
            </w:r>
          </w:p>
        </w:tc>
        <w:tc>
          <w:tcPr>
            <w:tcW w:type="dxa" w:w="1872"/>
            <w:shd w:val="clear" w:color="auto" w:fill="1A365D"/>
          </w:tcPr>
          <w:p>
            <w:r>
              <w:rPr>
                <w:b/>
                <w:color w:val="FFFFFF"/>
              </w:rPr>
              <w:t>Training Time</w:t>
            </w:r>
          </w:p>
        </w:tc>
        <w:tc>
          <w:tcPr>
            <w:tcW w:type="dxa" w:w="1872"/>
            <w:shd w:val="clear" w:color="auto" w:fill="1A365D"/>
          </w:tcPr>
          <w:p>
            <w:r>
              <w:rPr>
                <w:b/>
                <w:color w:val="FFFFFF"/>
              </w:rPr>
              <w:t>Inference Latency</w:t>
            </w:r>
          </w:p>
        </w:tc>
      </w:tr>
      <w:tr>
        <w:tc>
          <w:tcPr>
            <w:tcW w:type="dxa" w:w="1872"/>
            <w:shd w:val="clear" w:color="auto" w:fill="F8FAFC"/>
          </w:tcPr>
          <w:p>
            <w:r>
              <w:rPr>
                <w:b/>
              </w:rPr>
              <w:t>Random Forest (300 Trees)</w:t>
            </w:r>
          </w:p>
        </w:tc>
        <w:tc>
          <w:tcPr>
            <w:tcW w:type="dxa" w:w="1872"/>
            <w:shd w:val="clear" w:color="auto" w:fill="EDF2F7"/>
          </w:tcPr>
          <w:p>
            <w:r>
              <w:t>93.90% ± 0.88%</w:t>
            </w:r>
          </w:p>
        </w:tc>
        <w:tc>
          <w:tcPr>
            <w:tcW w:type="dxa" w:w="1872"/>
            <w:shd w:val="clear" w:color="auto" w:fill="F8FAFC"/>
          </w:tcPr>
          <w:p>
            <w:r>
              <w:t>0.9042 ± 0.0141</w:t>
            </w:r>
          </w:p>
        </w:tc>
        <w:tc>
          <w:tcPr>
            <w:tcW w:type="dxa" w:w="1872"/>
            <w:shd w:val="clear" w:color="auto" w:fill="EDF2F7"/>
          </w:tcPr>
          <w:p>
            <w:r>
              <w:t>1.08s</w:t>
            </w:r>
          </w:p>
        </w:tc>
        <w:tc>
          <w:tcPr>
            <w:tcW w:type="dxa" w:w="1872"/>
            <w:shd w:val="clear" w:color="auto" w:fill="F8FAFC"/>
          </w:tcPr>
          <w:p>
            <w:r>
              <w:t>3.8 ms / flow</w:t>
            </w:r>
          </w:p>
        </w:tc>
      </w:tr>
      <w:tr>
        <w:tc>
          <w:tcPr>
            <w:tcW w:type="dxa" w:w="1872"/>
            <w:shd w:val="clear" w:color="auto" w:fill="F8FAFC"/>
          </w:tcPr>
          <w:p>
            <w:r>
              <w:rPr>
                <w:b/>
              </w:rPr>
              <w:t>XGBoost (Hist Gradient)</w:t>
            </w:r>
          </w:p>
        </w:tc>
        <w:tc>
          <w:tcPr>
            <w:tcW w:type="dxa" w:w="1872"/>
            <w:shd w:val="clear" w:color="auto" w:fill="EDF2F7"/>
          </w:tcPr>
          <w:p>
            <w:r>
              <w:t>95.18% ± 0.48%</w:t>
            </w:r>
          </w:p>
        </w:tc>
        <w:tc>
          <w:tcPr>
            <w:tcW w:type="dxa" w:w="1872"/>
            <w:shd w:val="clear" w:color="auto" w:fill="F8FAFC"/>
          </w:tcPr>
          <w:p>
            <w:r>
              <w:t>0.9217 ± 0.0103</w:t>
            </w:r>
          </w:p>
        </w:tc>
        <w:tc>
          <w:tcPr>
            <w:tcW w:type="dxa" w:w="1872"/>
            <w:shd w:val="clear" w:color="auto" w:fill="EDF2F7"/>
          </w:tcPr>
          <w:p>
            <w:r>
              <w:t>5.76s</w:t>
            </w:r>
          </w:p>
        </w:tc>
        <w:tc>
          <w:tcPr>
            <w:tcW w:type="dxa" w:w="1872"/>
            <w:shd w:val="clear" w:color="auto" w:fill="F8FAFC"/>
          </w:tcPr>
          <w:p>
            <w:r>
              <w:t>3.2 ms / flow</w:t>
            </w:r>
          </w:p>
        </w:tc>
      </w:tr>
      <w:tr>
        <w:tc>
          <w:tcPr>
            <w:tcW w:type="dxa" w:w="1872"/>
            <w:shd w:val="clear" w:color="auto" w:fill="F8FAFC"/>
          </w:tcPr>
          <w:p>
            <w:r>
              <w:rPr>
                <w:b/>
              </w:rPr>
              <w:t>LightGBM (Selected Best)</w:t>
            </w:r>
          </w:p>
        </w:tc>
        <w:tc>
          <w:tcPr>
            <w:tcW w:type="dxa" w:w="1872"/>
            <w:shd w:val="clear" w:color="auto" w:fill="EDF2F7"/>
          </w:tcPr>
          <w:p>
            <w:r>
              <w:t>95.61% ± 0.57%</w:t>
            </w:r>
          </w:p>
        </w:tc>
        <w:tc>
          <w:tcPr>
            <w:tcW w:type="dxa" w:w="1872"/>
            <w:shd w:val="clear" w:color="auto" w:fill="F8FAFC"/>
          </w:tcPr>
          <w:p>
            <w:r>
              <w:t>0.9268 ± 0.0128</w:t>
            </w:r>
          </w:p>
        </w:tc>
        <w:tc>
          <w:tcPr>
            <w:tcW w:type="dxa" w:w="1872"/>
            <w:shd w:val="clear" w:color="auto" w:fill="EDF2F7"/>
          </w:tcPr>
          <w:p>
            <w:r>
              <w:t>3.01s</w:t>
            </w:r>
          </w:p>
        </w:tc>
        <w:tc>
          <w:tcPr>
            <w:tcW w:type="dxa" w:w="1872"/>
            <w:shd w:val="clear" w:color="auto" w:fill="F8FAFC"/>
          </w:tcPr>
          <w:p>
            <w:r>
              <w:t>⚡ 2.31 ms / flow</w:t>
            </w:r>
          </w:p>
        </w:tc>
      </w:tr>
    </w:tbl>
    <w:p>
      <w:pPr>
        <w:spacing w:after="240"/>
      </w:pPr>
    </w:p>
    <w:p>
      <w:r>
        <w:t>Why LightGBM Won (Developer Breakdown):</w:t>
        <w:br/>
        <w:t>1. Leaf-Wise Tree Growth: Unlike standard depth-wise trees, LightGBM chooses the leaf with max delta loss, creating deeper splits on continuous timing boundaries.</w:t>
        <w:br/>
        <w:t>2. Histogram Binning: Bins continuous microsecond IAT values into discrete bins, speeding up computation 15x compared to exact greedy sorting.</w:t>
        <w:br/>
        <w:t>3. Production Line-Rate Feasibility: At 2.31ms on CPU, a single core classifies over 400 flows/second, making hardware deployment on edge routers viable without expensive GPUs.</w:t>
      </w:r>
    </w:p>
    <w:p>
      <w:pPr>
        <w:pStyle w:val="Heading1"/>
      </w:pPr>
      <w:r>
        <w:t>5. Transparent Engineering: Streaming vs. Browsing Weak Spot</w:t>
      </w:r>
    </w:p>
    <w:p>
      <w:r>
        <w:t>A hallmark of mature engineering is identifying and explaining edge cases. While VoIP achieved an F1 of 0.999, Video Streaming achieved 0.874 F1:</w:t>
        <w:br/>
        <w:br/>
        <w:t>• Quantitative Finding: 7 out of 67 test streaming flows (10.4%) were misclassified as Browsing.</w:t>
        <w:br/>
        <w:t>• Computer Networks Cause: YouTube and Netflix use DASH (Dynamic Adaptive Streaming over HTTP). Video chunks are downloaded in 2–4 second bursts over HTTPS/CDNs. In a short 15-second window, downloading a single video chunk closely mimics downloading images/scripts on a heavy news website.</w:t>
        <w:br/>
        <w:t>• Imbalance Factor: The dataset has 5.6x more Browsing flows than Streaming flows, introducing a prior bias toward Browsing on borderline decisions.</w:t>
        <w:br/>
        <w:t>• Proven Mitigations: 1) Cost-sensitive class weighting (class_weight={'Streaming': 2.2, 'Browsing': 1.0}); 2) Threshold tuning (prob_Streaming &gt; 0.35); 3) Multi-window observation periods (30s/60s) where video chunk periodicity becomes unmistakable.</w:t>
      </w:r>
    </w:p>
    <w:p>
      <w:pPr>
        <w:pStyle w:val="Heading1"/>
      </w:pPr>
      <w:r>
        <w:t>6. Explainable AI (XAI) &amp; 3-Tier Zero-Downtime Fallback</w:t>
      </w:r>
    </w:p>
    <w:p>
      <w:r>
        <w:t>To solve the black-box opacity of machine learning, our explainer layer (src/llm_explainer.py) translates model outputs into human-readable network rationales: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Pr>
          <w:p>
            <w:r>
              <w:rPr>
                <w:b/>
                <w:color w:val="FFFFFF"/>
              </w:rPr>
              <w:t>Tier Level</w:t>
            </w:r>
          </w:p>
        </w:tc>
        <w:tc>
          <w:tcPr>
            <w:tcW w:type="dxa" w:w="2340"/>
            <w:shd w:val="clear" w:color="auto" w:fill="1A365D"/>
          </w:tcPr>
          <w:p>
            <w:r>
              <w:rPr>
                <w:b/>
                <w:color w:val="FFFFFF"/>
              </w:rPr>
              <w:t>Target Engine</w:t>
            </w:r>
          </w:p>
        </w:tc>
        <w:tc>
          <w:tcPr>
            <w:tcW w:type="dxa" w:w="2340"/>
            <w:shd w:val="clear" w:color="auto" w:fill="1A365D"/>
          </w:tcPr>
          <w:p>
            <w:r>
              <w:rPr>
                <w:b/>
                <w:color w:val="FFFFFF"/>
              </w:rPr>
              <w:t>Prerequisites</w:t>
            </w:r>
          </w:p>
        </w:tc>
        <w:tc>
          <w:tcPr>
            <w:tcW w:type="dxa" w:w="2340"/>
            <w:shd w:val="clear" w:color="auto" w:fill="1A365D"/>
          </w:tcPr>
          <w:p>
            <w:r>
              <w:rPr>
                <w:b/>
                <w:color w:val="FFFFFF"/>
              </w:rPr>
              <w:t>Operating Mode &amp; Resilience</w:t>
            </w:r>
          </w:p>
        </w:tc>
      </w:tr>
      <w:tr>
        <w:tc>
          <w:tcPr>
            <w:tcW w:type="dxa" w:w="2340"/>
            <w:shd w:val="clear" w:color="auto" w:fill="F8FAFC"/>
          </w:tcPr>
          <w:p>
            <w:r>
              <w:rPr>
                <w:b/>
              </w:rPr>
              <w:t>Tier 1: Local Ollama</w:t>
            </w:r>
          </w:p>
        </w:tc>
        <w:tc>
          <w:tcPr>
            <w:tcW w:type="dxa" w:w="2340"/>
            <w:shd w:val="clear" w:color="auto" w:fill="EDF2F7"/>
          </w:tcPr>
          <w:p>
            <w:r>
              <w:t>Mistral 7B / Phi-3</w:t>
            </w:r>
          </w:p>
        </w:tc>
        <w:tc>
          <w:tcPr>
            <w:tcW w:type="dxa" w:w="2340"/>
            <w:shd w:val="clear" w:color="auto" w:fill="F8FAFC"/>
          </w:tcPr>
          <w:p>
            <w:r>
              <w:t>Ollama running on port 11434</w:t>
            </w:r>
          </w:p>
        </w:tc>
        <w:tc>
          <w:tcPr>
            <w:tcW w:type="dxa" w:w="2340"/>
            <w:shd w:val="clear" w:color="auto" w:fill="EDF2F7"/>
          </w:tcPr>
          <w:p>
            <w:r>
              <w:t>100% offline, free, private. Zero data leaves the machine.</w:t>
            </w:r>
          </w:p>
        </w:tc>
      </w:tr>
      <w:tr>
        <w:tc>
          <w:tcPr>
            <w:tcW w:type="dxa" w:w="2340"/>
            <w:shd w:val="clear" w:color="auto" w:fill="F8FAFC"/>
          </w:tcPr>
          <w:p>
            <w:r>
              <w:rPr>
                <w:b/>
              </w:rPr>
              <w:t>Tier 2: Cloud LLM API</w:t>
            </w:r>
          </w:p>
        </w:tc>
        <w:tc>
          <w:tcPr>
            <w:tcW w:type="dxa" w:w="2340"/>
            <w:shd w:val="clear" w:color="auto" w:fill="EDF2F7"/>
          </w:tcPr>
          <w:p>
            <w:r>
              <w:t>Groq, Gemini, OpenAI, Claude</w:t>
            </w:r>
          </w:p>
        </w:tc>
        <w:tc>
          <w:tcPr>
            <w:tcW w:type="dxa" w:w="2340"/>
            <w:shd w:val="clear" w:color="auto" w:fill="F8FAFC"/>
          </w:tcPr>
          <w:p>
            <w:r>
              <w:t>API key placed in .env</w:t>
            </w:r>
          </w:p>
        </w:tc>
        <w:tc>
          <w:tcPr>
            <w:tcW w:type="dxa" w:w="2340"/>
            <w:shd w:val="clear" w:color="auto" w:fill="EDF2F7"/>
          </w:tcPr>
          <w:p>
            <w:r>
              <w:t>Fast cloud acceleration. Used automatically if an API key is detected.</w:t>
            </w:r>
          </w:p>
        </w:tc>
      </w:tr>
      <w:tr>
        <w:tc>
          <w:tcPr>
            <w:tcW w:type="dxa" w:w="2340"/>
            <w:shd w:val="clear" w:color="auto" w:fill="F8FAFC"/>
          </w:tcPr>
          <w:p>
            <w:r>
              <w:rPr>
                <w:b/>
              </w:rPr>
              <w:t>Tier 3: Domain Rule Engine</w:t>
            </w:r>
          </w:p>
        </w:tc>
        <w:tc>
          <w:tcPr>
            <w:tcW w:type="dxa" w:w="2340"/>
            <w:shd w:val="clear" w:color="auto" w:fill="EDF2F7"/>
          </w:tcPr>
          <w:p>
            <w:r>
              <w:t>Heuristic Transport Engine</w:t>
            </w:r>
          </w:p>
        </w:tc>
        <w:tc>
          <w:tcPr>
            <w:tcW w:type="dxa" w:w="2340"/>
            <w:shd w:val="clear" w:color="auto" w:fill="F8FAFC"/>
          </w:tcPr>
          <w:p>
            <w:r>
              <w:t>None (Zero dependencies)</w:t>
            </w:r>
          </w:p>
        </w:tc>
        <w:tc>
          <w:tcPr>
            <w:tcW w:type="dxa" w:w="2340"/>
            <w:shd w:val="clear" w:color="auto" w:fill="EDF2F7"/>
          </w:tcPr>
          <w:p>
            <w:r>
              <w:t>GUARANTEED 100% UPTIME. Evaluates empirical timing thresholds in 0.001s. Never crashes.</w:t>
            </w:r>
          </w:p>
        </w:tc>
      </w:tr>
    </w:tbl>
    <w:p>
      <w:pPr>
        <w:spacing w:after="240"/>
      </w:pPr>
    </w:p>
    <w:p>
      <w:pPr>
        <w:pStyle w:val="Heading1"/>
      </w:pPr>
      <w:r>
        <w:t>7. Developer Architecture, Python APIs &amp; CI/CD</w:t>
      </w:r>
    </w:p>
    <w:p>
      <w:r>
        <w:t>Python API Usage:</w:t>
        <w:br/>
        <w:t>```python</w:t>
        <w:br/>
        <w:t>from src.predict import predict_flows, predict_one</w:t>
        <w:br/>
        <w:t>from src.llm_explainer import explain_flow</w:t>
        <w:br/>
        <w:br/>
        <w:t># 1. Batch Prediction</w:t>
        <w:br/>
        <w:t>results_df, latency_ms = predict_flows(df)</w:t>
        <w:br/>
        <w:br/>
        <w:t># 2. Single Flow Prediction &amp; Explanation</w:t>
        <w:br/>
        <w:t>pred = predict_one(flow_dict)</w:t>
        <w:br/>
        <w:t>explanation = explain_flow(flow_dict, pred)</w:t>
        <w:br/>
        <w:t>print(explanation['explanation'])</w:t>
        <w:br/>
        <w:t>```</w:t>
        <w:br/>
        <w:br/>
        <w:t>Command-Line Interface (CLI):</w:t>
        <w:br/>
        <w:t>• Batch Inference: python src/predict.py --input data/processed/sample_raw_flows.csv --output predictions.csv</w:t>
        <w:br/>
        <w:t>• Launch Web App: streamlit run app.py</w:t>
        <w:br/>
        <w:t>• Run 17 Tests: pytest -v</w:t>
        <w:br/>
        <w:br/>
        <w:t>Automated CI/CD Pipeline (.github/workflows/ci.yml):</w:t>
        <w:br/>
        <w:t>Configured on GitHub Actions with Ubuntu-latest runner. Every push executes data artifact integrity checks, full 17-test suite execution, CLI batch inference tests, explainer fallback verification, and weak spot analysis generation. Verified green in 54 seconds.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