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0F75E4A" w14:textId="77777777" w:rsidR="002743AD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Swathi </w:t>
      </w:r>
      <w:proofErr w:type="gramStart"/>
      <w:r>
        <w:rPr>
          <w:sz w:val="36"/>
          <w:szCs w:val="36"/>
        </w:rPr>
        <w:t>S(</w:t>
      </w:r>
      <w:proofErr w:type="gramEnd"/>
      <w:r>
        <w:rPr>
          <w:sz w:val="36"/>
          <w:szCs w:val="36"/>
        </w:rPr>
        <w:t>210701274)</w:t>
      </w:r>
    </w:p>
    <w:p w14:paraId="46B49663" w14:textId="77777777" w:rsidR="002743AD" w:rsidRDefault="002743AD">
      <w:pPr>
        <w:jc w:val="both"/>
        <w:rPr>
          <w:sz w:val="36"/>
          <w:szCs w:val="36"/>
        </w:rPr>
      </w:pPr>
    </w:p>
    <w:p w14:paraId="795513A4" w14:textId="18FA1F92" w:rsidR="002743AD" w:rsidRPr="002743AD" w:rsidRDefault="002743AD" w:rsidP="002743AD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CVE data fetch from National Vulnerability</w:t>
      </w:r>
    </w:p>
    <w:p w14:paraId="12C5B1D0" w14:textId="6AD1451B" w:rsidR="00330C0C" w:rsidRDefault="002743AD" w:rsidP="002743AD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Database</w:t>
      </w:r>
    </w:p>
    <w:p w14:paraId="454344EA" w14:textId="77777777" w:rsidR="00330C0C" w:rsidRDefault="00000000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Description :</w:t>
      </w:r>
      <w:proofErr w:type="gramEnd"/>
      <w:r>
        <w:rPr>
          <w:sz w:val="36"/>
          <w:szCs w:val="36"/>
        </w:rPr>
        <w:t xml:space="preserve"> </w:t>
      </w:r>
    </w:p>
    <w:p w14:paraId="40B7A25E" w14:textId="5B9B2B19" w:rsidR="00330C0C" w:rsidRDefault="0000000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Cve</w:t>
      </w:r>
      <w:proofErr w:type="spellEnd"/>
      <w:r>
        <w:rPr>
          <w:sz w:val="36"/>
          <w:szCs w:val="36"/>
        </w:rPr>
        <w:t xml:space="preserve"> data fetching and displaying dynamic</w:t>
      </w:r>
      <w:r w:rsidR="002743AD">
        <w:rPr>
          <w:sz w:val="36"/>
          <w:szCs w:val="36"/>
        </w:rPr>
        <w:t>ally.</w:t>
      </w:r>
    </w:p>
    <w:p w14:paraId="5FDCD66D" w14:textId="77777777" w:rsidR="00330C0C" w:rsidRDefault="00330C0C">
      <w:pPr>
        <w:jc w:val="both"/>
        <w:rPr>
          <w:sz w:val="36"/>
          <w:szCs w:val="36"/>
        </w:rPr>
      </w:pPr>
    </w:p>
    <w:p w14:paraId="361AEB1D" w14:textId="77777777" w:rsidR="00330C0C" w:rsidRDefault="00330C0C">
      <w:pPr>
        <w:jc w:val="both"/>
        <w:rPr>
          <w:sz w:val="36"/>
          <w:szCs w:val="36"/>
        </w:rPr>
      </w:pPr>
    </w:p>
    <w:p w14:paraId="41BA975E" w14:textId="77777777" w:rsidR="00330C0C" w:rsidRDefault="00000000">
      <w:pPr>
        <w:jc w:val="both"/>
        <w:rPr>
          <w:sz w:val="36"/>
          <w:szCs w:val="36"/>
        </w:rPr>
      </w:pPr>
      <w:r>
        <w:rPr>
          <w:b/>
          <w:sz w:val="36"/>
          <w:szCs w:val="36"/>
        </w:rPr>
        <w:t>The layers of the application:</w:t>
      </w:r>
      <w:r>
        <w:rPr>
          <w:sz w:val="36"/>
          <w:szCs w:val="36"/>
        </w:rPr>
        <w:t xml:space="preserve"> </w:t>
      </w:r>
    </w:p>
    <w:p w14:paraId="2E4DD734" w14:textId="77777777" w:rsidR="00330C0C" w:rsidRDefault="00330C0C">
      <w:pPr>
        <w:jc w:val="both"/>
        <w:rPr>
          <w:sz w:val="36"/>
          <w:szCs w:val="36"/>
        </w:rPr>
      </w:pPr>
    </w:p>
    <w:p w14:paraId="7B45A880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This application was developed using the microservice based framework.</w:t>
      </w:r>
    </w:p>
    <w:p w14:paraId="3A5E22B2" w14:textId="77777777" w:rsidR="00330C0C" w:rsidRDefault="0000000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Logic:</w:t>
      </w:r>
    </w:p>
    <w:p w14:paraId="4865EB98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The architecture include:</w:t>
      </w:r>
    </w:p>
    <w:p w14:paraId="090BF366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The Entity Layer includes the main entities of the application, that contains the attributes and structures for each of them. Key entities defined are:</w:t>
      </w:r>
    </w:p>
    <w:p w14:paraId="2A8546FB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CVE data</w:t>
      </w:r>
    </w:p>
    <w:p w14:paraId="5600C421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Description data</w:t>
      </w:r>
    </w:p>
    <w:p w14:paraId="7671019F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CvssMetricV2</w:t>
      </w:r>
    </w:p>
    <w:p w14:paraId="68583695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Weaknesses</w:t>
      </w:r>
    </w:p>
    <w:p w14:paraId="1B32DBDB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References</w:t>
      </w:r>
    </w:p>
    <w:p w14:paraId="09291F5A" w14:textId="77777777" w:rsidR="00330C0C" w:rsidRDefault="00330C0C">
      <w:pPr>
        <w:jc w:val="both"/>
        <w:rPr>
          <w:sz w:val="36"/>
          <w:szCs w:val="36"/>
        </w:rPr>
      </w:pPr>
    </w:p>
    <w:p w14:paraId="09A47B6B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Service </w:t>
      </w:r>
      <w:proofErr w:type="gramStart"/>
      <w:r>
        <w:rPr>
          <w:sz w:val="36"/>
          <w:szCs w:val="36"/>
        </w:rPr>
        <w:t>Layer :</w:t>
      </w:r>
      <w:proofErr w:type="gramEnd"/>
      <w:r>
        <w:rPr>
          <w:sz w:val="36"/>
          <w:szCs w:val="36"/>
        </w:rPr>
        <w:t xml:space="preserve"> This layer provides the complete logic of the application that handles how the data is fetched and converted into objects defined by the Data </w:t>
      </w:r>
      <w:proofErr w:type="spellStart"/>
      <w:r>
        <w:rPr>
          <w:sz w:val="36"/>
          <w:szCs w:val="36"/>
        </w:rPr>
        <w:t>Tranfer</w:t>
      </w:r>
      <w:proofErr w:type="spellEnd"/>
      <w:r>
        <w:rPr>
          <w:sz w:val="36"/>
          <w:szCs w:val="36"/>
        </w:rPr>
        <w:t xml:space="preserve"> Object Layer and finally saving it into the database.</w:t>
      </w:r>
    </w:p>
    <w:p w14:paraId="061F626F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Data fetching</w:t>
      </w:r>
    </w:p>
    <w:p w14:paraId="7D0FF664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Data conversion to DTOs</w:t>
      </w:r>
    </w:p>
    <w:p w14:paraId="686C51C3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- Database operations (CRUD)</w:t>
      </w:r>
    </w:p>
    <w:p w14:paraId="1E89945D" w14:textId="77777777" w:rsidR="00330C0C" w:rsidRDefault="00330C0C">
      <w:pPr>
        <w:jc w:val="both"/>
        <w:rPr>
          <w:sz w:val="36"/>
          <w:szCs w:val="36"/>
        </w:rPr>
      </w:pPr>
    </w:p>
    <w:p w14:paraId="1F0D6431" w14:textId="77777777" w:rsidR="00330C0C" w:rsidRDefault="00330C0C">
      <w:pPr>
        <w:jc w:val="both"/>
        <w:rPr>
          <w:sz w:val="36"/>
          <w:szCs w:val="36"/>
        </w:rPr>
      </w:pPr>
    </w:p>
    <w:p w14:paraId="5FC96C50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Repository Layer -The Repository Layer provides an interface for each entity defined in the Entity Layer. These interfaces extend the </w:t>
      </w:r>
      <w:proofErr w:type="spellStart"/>
      <w:r>
        <w:rPr>
          <w:sz w:val="36"/>
          <w:szCs w:val="36"/>
        </w:rPr>
        <w:t>JpaRepository</w:t>
      </w:r>
      <w:proofErr w:type="spellEnd"/>
      <w:r>
        <w:rPr>
          <w:sz w:val="36"/>
          <w:szCs w:val="36"/>
        </w:rPr>
        <w:t>, enabling seamless interaction with the underlying database. Key responsibilities include:</w:t>
      </w:r>
    </w:p>
    <w:p w14:paraId="4D4D21F6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Defining repository interfaces</w:t>
      </w:r>
    </w:p>
    <w:p w14:paraId="231CBF99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Extending </w:t>
      </w:r>
      <w:proofErr w:type="spellStart"/>
      <w:r>
        <w:rPr>
          <w:sz w:val="36"/>
          <w:szCs w:val="36"/>
        </w:rPr>
        <w:t>JpaRepository</w:t>
      </w:r>
      <w:proofErr w:type="spellEnd"/>
      <w:r>
        <w:rPr>
          <w:sz w:val="36"/>
          <w:szCs w:val="36"/>
        </w:rPr>
        <w:t xml:space="preserve"> for CRUD operations</w:t>
      </w:r>
    </w:p>
    <w:p w14:paraId="20EF1345" w14:textId="77777777" w:rsidR="00330C0C" w:rsidRDefault="00330C0C">
      <w:pPr>
        <w:jc w:val="both"/>
        <w:rPr>
          <w:sz w:val="36"/>
          <w:szCs w:val="36"/>
        </w:rPr>
      </w:pPr>
    </w:p>
    <w:p w14:paraId="0EC30ADF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Controller Layer -  The Controller Layer manages API integration which is fetched from the </w:t>
      </w:r>
      <w:hyperlink r:id="rId5">
        <w:r>
          <w:rPr>
            <w:color w:val="1155CC"/>
            <w:sz w:val="36"/>
            <w:szCs w:val="36"/>
            <w:u w:val="single"/>
          </w:rPr>
          <w:t>services.nvd.nist.gov/rest/</w:t>
        </w:r>
        <w:proofErr w:type="spellStart"/>
        <w:r>
          <w:rPr>
            <w:color w:val="1155CC"/>
            <w:sz w:val="36"/>
            <w:szCs w:val="36"/>
            <w:u w:val="single"/>
          </w:rPr>
          <w:t>json</w:t>
        </w:r>
        <w:proofErr w:type="spellEnd"/>
        <w:r>
          <w:rPr>
            <w:color w:val="1155CC"/>
            <w:sz w:val="36"/>
            <w:szCs w:val="36"/>
            <w:u w:val="single"/>
          </w:rPr>
          <w:t>/</w:t>
        </w:r>
        <w:proofErr w:type="spellStart"/>
        <w:r>
          <w:rPr>
            <w:color w:val="1155CC"/>
            <w:sz w:val="36"/>
            <w:szCs w:val="36"/>
            <w:u w:val="single"/>
          </w:rPr>
          <w:t>cves</w:t>
        </w:r>
        <w:proofErr w:type="spellEnd"/>
        <w:r>
          <w:rPr>
            <w:color w:val="1155CC"/>
            <w:sz w:val="36"/>
            <w:szCs w:val="36"/>
            <w:u w:val="single"/>
          </w:rPr>
          <w:t>/2.0</w:t>
        </w:r>
      </w:hyperlink>
      <w:r>
        <w:rPr>
          <w:sz w:val="36"/>
          <w:szCs w:val="36"/>
        </w:rPr>
        <w:t xml:space="preserve"> that is accessed by the “/fetch-and-store/” in Postman API using GET method, serving as the entry point   for external requests. </w:t>
      </w:r>
    </w:p>
    <w:p w14:paraId="6B84C774" w14:textId="77777777" w:rsidR="00330C0C" w:rsidRDefault="00330C0C">
      <w:pPr>
        <w:jc w:val="both"/>
        <w:rPr>
          <w:sz w:val="36"/>
          <w:szCs w:val="36"/>
        </w:rPr>
      </w:pPr>
    </w:p>
    <w:p w14:paraId="5FE4A10E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Data Transfer Object Layer -</w:t>
      </w:r>
    </w:p>
    <w:p w14:paraId="61036FEC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The Data Transfer Object Layer defines the structure of DTOs used for data exchange between different layers of the application. It includes logic for attribute definition and accessor methods.</w:t>
      </w:r>
    </w:p>
    <w:p w14:paraId="5BE9A8C5" w14:textId="77777777" w:rsidR="00330C0C" w:rsidRDefault="00330C0C">
      <w:pPr>
        <w:jc w:val="both"/>
        <w:rPr>
          <w:b/>
          <w:sz w:val="36"/>
          <w:szCs w:val="36"/>
        </w:rPr>
      </w:pPr>
    </w:p>
    <w:p w14:paraId="2DFC66F5" w14:textId="77777777" w:rsidR="00330C0C" w:rsidRDefault="00000000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Tech stack used </w:t>
      </w:r>
    </w:p>
    <w:p w14:paraId="4706933B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Java </w:t>
      </w:r>
      <w:proofErr w:type="spellStart"/>
      <w:r>
        <w:rPr>
          <w:sz w:val="36"/>
          <w:szCs w:val="36"/>
        </w:rPr>
        <w:t>SpringBoot</w:t>
      </w:r>
      <w:proofErr w:type="spellEnd"/>
      <w:r>
        <w:rPr>
          <w:sz w:val="36"/>
          <w:szCs w:val="36"/>
        </w:rPr>
        <w:t xml:space="preserve">: For building microservices </w:t>
      </w:r>
      <w:proofErr w:type="gramStart"/>
      <w:r>
        <w:rPr>
          <w:sz w:val="36"/>
          <w:szCs w:val="36"/>
        </w:rPr>
        <w:t>architecture based</w:t>
      </w:r>
      <w:proofErr w:type="gramEnd"/>
      <w:r>
        <w:rPr>
          <w:sz w:val="36"/>
          <w:szCs w:val="36"/>
        </w:rPr>
        <w:t xml:space="preserve"> application.</w:t>
      </w:r>
    </w:p>
    <w:p w14:paraId="624B0A2F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- MySQL: Relational database management system for storing application data.</w:t>
      </w:r>
    </w:p>
    <w:p w14:paraId="73D29F69" w14:textId="77777777" w:rsidR="00330C0C" w:rsidRDefault="00330C0C">
      <w:pPr>
        <w:jc w:val="both"/>
        <w:rPr>
          <w:sz w:val="36"/>
          <w:szCs w:val="36"/>
        </w:rPr>
      </w:pPr>
    </w:p>
    <w:p w14:paraId="723A8663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Flow of data Diagram:</w:t>
      </w:r>
    </w:p>
    <w:p w14:paraId="4A427EEC" w14:textId="77777777" w:rsidR="00330C0C" w:rsidRDefault="0000000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0AF4563B" wp14:editId="5A9CC1F1">
            <wp:extent cx="5731200" cy="1841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C006B" w14:textId="77777777" w:rsidR="00330C0C" w:rsidRDefault="00330C0C">
      <w:pPr>
        <w:jc w:val="both"/>
        <w:rPr>
          <w:sz w:val="36"/>
          <w:szCs w:val="36"/>
        </w:rPr>
      </w:pPr>
    </w:p>
    <w:p w14:paraId="0B78FD2A" w14:textId="77777777" w:rsidR="00330C0C" w:rsidRDefault="00330C0C">
      <w:pPr>
        <w:jc w:val="both"/>
        <w:rPr>
          <w:b/>
          <w:sz w:val="36"/>
          <w:szCs w:val="36"/>
        </w:rPr>
      </w:pPr>
    </w:p>
    <w:p w14:paraId="3B94E423" w14:textId="77777777" w:rsidR="00330C0C" w:rsidRDefault="00000000">
      <w:pPr>
        <w:jc w:val="both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Database :</w:t>
      </w:r>
      <w:proofErr w:type="gramEnd"/>
      <w:r>
        <w:rPr>
          <w:b/>
          <w:sz w:val="36"/>
          <w:szCs w:val="36"/>
        </w:rPr>
        <w:t xml:space="preserve"> </w:t>
      </w:r>
    </w:p>
    <w:p w14:paraId="5A00EF2D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Response table:</w:t>
      </w:r>
    </w:p>
    <w:p w14:paraId="70E470BB" w14:textId="77777777" w:rsidR="00330C0C" w:rsidRDefault="00330C0C">
      <w:pPr>
        <w:jc w:val="both"/>
        <w:rPr>
          <w:sz w:val="36"/>
          <w:szCs w:val="36"/>
        </w:rPr>
      </w:pPr>
    </w:p>
    <w:p w14:paraId="06C5988B" w14:textId="77777777" w:rsidR="00330C0C" w:rsidRDefault="00000000">
      <w:pPr>
        <w:jc w:val="both"/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AC91058" wp14:editId="1E84D8FC">
            <wp:simplePos x="0" y="0"/>
            <wp:positionH relativeFrom="column">
              <wp:posOffset>-571499</wp:posOffset>
            </wp:positionH>
            <wp:positionV relativeFrom="paragraph">
              <wp:posOffset>145377</wp:posOffset>
            </wp:positionV>
            <wp:extent cx="7542643" cy="1453400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2643" cy="145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79C178" w14:textId="77777777" w:rsidR="00330C0C" w:rsidRDefault="00330C0C">
      <w:pPr>
        <w:jc w:val="both"/>
        <w:rPr>
          <w:sz w:val="36"/>
          <w:szCs w:val="36"/>
        </w:rPr>
      </w:pPr>
    </w:p>
    <w:p w14:paraId="0B00028C" w14:textId="77777777" w:rsidR="00330C0C" w:rsidRDefault="00330C0C">
      <w:pPr>
        <w:jc w:val="both"/>
        <w:rPr>
          <w:sz w:val="36"/>
          <w:szCs w:val="36"/>
        </w:rPr>
      </w:pPr>
    </w:p>
    <w:p w14:paraId="1A6E6232" w14:textId="77777777" w:rsidR="00330C0C" w:rsidRDefault="00330C0C">
      <w:pPr>
        <w:jc w:val="both"/>
        <w:rPr>
          <w:sz w:val="36"/>
          <w:szCs w:val="36"/>
        </w:rPr>
      </w:pPr>
    </w:p>
    <w:p w14:paraId="17B9C786" w14:textId="77777777" w:rsidR="00330C0C" w:rsidRDefault="00330C0C">
      <w:pPr>
        <w:jc w:val="both"/>
        <w:rPr>
          <w:sz w:val="36"/>
          <w:szCs w:val="36"/>
        </w:rPr>
      </w:pPr>
    </w:p>
    <w:p w14:paraId="4D280B5D" w14:textId="77777777" w:rsidR="00330C0C" w:rsidRDefault="00330C0C">
      <w:pPr>
        <w:jc w:val="both"/>
        <w:rPr>
          <w:sz w:val="36"/>
          <w:szCs w:val="36"/>
        </w:rPr>
      </w:pPr>
    </w:p>
    <w:p w14:paraId="1448C4A8" w14:textId="77777777" w:rsidR="00330C0C" w:rsidRDefault="00330C0C">
      <w:pPr>
        <w:jc w:val="both"/>
        <w:rPr>
          <w:sz w:val="36"/>
          <w:szCs w:val="36"/>
        </w:rPr>
      </w:pPr>
    </w:p>
    <w:p w14:paraId="46AD1AA7" w14:textId="77777777" w:rsidR="00330C0C" w:rsidRDefault="00330C0C">
      <w:pPr>
        <w:jc w:val="both"/>
        <w:rPr>
          <w:sz w:val="36"/>
          <w:szCs w:val="36"/>
        </w:rPr>
      </w:pPr>
    </w:p>
    <w:p w14:paraId="79E4464A" w14:textId="77777777" w:rsidR="00330C0C" w:rsidRDefault="00330C0C">
      <w:pPr>
        <w:jc w:val="both"/>
        <w:rPr>
          <w:sz w:val="36"/>
          <w:szCs w:val="36"/>
        </w:rPr>
      </w:pPr>
    </w:p>
    <w:p w14:paraId="45698BFB" w14:textId="77777777" w:rsidR="00330C0C" w:rsidRDefault="00330C0C">
      <w:pPr>
        <w:jc w:val="both"/>
        <w:rPr>
          <w:sz w:val="36"/>
          <w:szCs w:val="36"/>
        </w:rPr>
      </w:pPr>
    </w:p>
    <w:p w14:paraId="445F48E4" w14:textId="77777777" w:rsidR="002743AD" w:rsidRDefault="002743AD">
      <w:pPr>
        <w:jc w:val="both"/>
        <w:rPr>
          <w:sz w:val="36"/>
          <w:szCs w:val="36"/>
        </w:rPr>
      </w:pPr>
    </w:p>
    <w:p w14:paraId="7D2BE2D6" w14:textId="77777777" w:rsidR="00330C0C" w:rsidRDefault="00000000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Cve</w:t>
      </w:r>
      <w:proofErr w:type="spellEnd"/>
      <w:r>
        <w:rPr>
          <w:sz w:val="36"/>
          <w:szCs w:val="36"/>
        </w:rPr>
        <w:t xml:space="preserve"> table:</w:t>
      </w:r>
    </w:p>
    <w:p w14:paraId="17AA36F6" w14:textId="77777777" w:rsidR="00330C0C" w:rsidRDefault="00000000">
      <w:pPr>
        <w:jc w:val="both"/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9850D4B" wp14:editId="305BD69B">
            <wp:simplePos x="0" y="0"/>
            <wp:positionH relativeFrom="column">
              <wp:posOffset>-685799</wp:posOffset>
            </wp:positionH>
            <wp:positionV relativeFrom="paragraph">
              <wp:posOffset>276225</wp:posOffset>
            </wp:positionV>
            <wp:extent cx="10739085" cy="1980130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39085" cy="19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0B41B9" w14:textId="77777777" w:rsidR="00330C0C" w:rsidRDefault="00330C0C">
      <w:pPr>
        <w:jc w:val="both"/>
        <w:rPr>
          <w:sz w:val="36"/>
          <w:szCs w:val="36"/>
        </w:rPr>
      </w:pPr>
    </w:p>
    <w:p w14:paraId="62E5458C" w14:textId="77777777" w:rsidR="00330C0C" w:rsidRDefault="00330C0C">
      <w:pPr>
        <w:jc w:val="both"/>
        <w:rPr>
          <w:sz w:val="36"/>
          <w:szCs w:val="36"/>
        </w:rPr>
      </w:pPr>
    </w:p>
    <w:p w14:paraId="10AA0911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Description table:</w:t>
      </w:r>
    </w:p>
    <w:p w14:paraId="662A98A8" w14:textId="77777777" w:rsidR="00330C0C" w:rsidRDefault="00000000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114300" distB="114300" distL="114300" distR="114300" wp14:anchorId="4E44C26A" wp14:editId="3EE328A3">
            <wp:extent cx="9567139" cy="252686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67139" cy="2526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2F49D0" w14:textId="77777777" w:rsidR="00330C0C" w:rsidRDefault="00330C0C">
      <w:pPr>
        <w:jc w:val="both"/>
        <w:rPr>
          <w:sz w:val="36"/>
          <w:szCs w:val="36"/>
        </w:rPr>
      </w:pPr>
    </w:p>
    <w:p w14:paraId="302F6FCE" w14:textId="77777777" w:rsidR="00330C0C" w:rsidRDefault="00330C0C">
      <w:pPr>
        <w:jc w:val="both"/>
        <w:rPr>
          <w:sz w:val="36"/>
          <w:szCs w:val="36"/>
        </w:rPr>
      </w:pPr>
    </w:p>
    <w:p w14:paraId="26E0F101" w14:textId="77777777" w:rsidR="00330C0C" w:rsidRDefault="00330C0C">
      <w:pPr>
        <w:jc w:val="both"/>
        <w:rPr>
          <w:sz w:val="36"/>
          <w:szCs w:val="36"/>
        </w:rPr>
      </w:pPr>
    </w:p>
    <w:p w14:paraId="1E8A6B90" w14:textId="77777777" w:rsidR="00330C0C" w:rsidRDefault="00330C0C">
      <w:pPr>
        <w:jc w:val="both"/>
        <w:rPr>
          <w:sz w:val="36"/>
          <w:szCs w:val="36"/>
        </w:rPr>
      </w:pPr>
    </w:p>
    <w:p w14:paraId="3F4D2FA1" w14:textId="77777777" w:rsidR="00330C0C" w:rsidRDefault="00330C0C">
      <w:pPr>
        <w:jc w:val="both"/>
        <w:rPr>
          <w:sz w:val="36"/>
          <w:szCs w:val="36"/>
        </w:rPr>
      </w:pPr>
    </w:p>
    <w:p w14:paraId="0F2915CC" w14:textId="77777777" w:rsidR="00330C0C" w:rsidRDefault="00330C0C">
      <w:pPr>
        <w:jc w:val="both"/>
        <w:rPr>
          <w:sz w:val="36"/>
          <w:szCs w:val="36"/>
        </w:rPr>
      </w:pPr>
    </w:p>
    <w:p w14:paraId="3635F293" w14:textId="77777777" w:rsidR="00330C0C" w:rsidRDefault="00330C0C">
      <w:pPr>
        <w:jc w:val="both"/>
        <w:rPr>
          <w:sz w:val="36"/>
          <w:szCs w:val="36"/>
        </w:rPr>
      </w:pPr>
    </w:p>
    <w:p w14:paraId="4EA7C579" w14:textId="77777777" w:rsidR="00330C0C" w:rsidRDefault="00000000">
      <w:pPr>
        <w:jc w:val="both"/>
        <w:rPr>
          <w:sz w:val="36"/>
          <w:szCs w:val="36"/>
        </w:rPr>
      </w:pPr>
      <w:r>
        <w:rPr>
          <w:sz w:val="36"/>
          <w:szCs w:val="36"/>
        </w:rPr>
        <w:t>Business logic of the main methods of Service layer</w:t>
      </w:r>
    </w:p>
    <w:p w14:paraId="154F8528" w14:textId="77777777" w:rsidR="00330C0C" w:rsidRDefault="00330C0C">
      <w:pPr>
        <w:spacing w:before="240" w:after="240"/>
        <w:jc w:val="both"/>
        <w:rPr>
          <w:sz w:val="36"/>
          <w:szCs w:val="36"/>
        </w:rPr>
      </w:pPr>
    </w:p>
    <w:p w14:paraId="1811A26D" w14:textId="77777777" w:rsidR="002743AD" w:rsidRDefault="00000000" w:rsidP="002743AD">
      <w:pPr>
        <w:numPr>
          <w:ilvl w:val="0"/>
          <w:numId w:val="1"/>
        </w:numPr>
        <w:spacing w:before="240"/>
        <w:jc w:val="both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fetchAndSaveApiResponse</w:t>
      </w:r>
      <w:proofErr w:type="spellEnd"/>
      <w:r>
        <w:rPr>
          <w:b/>
          <w:sz w:val="36"/>
          <w:szCs w:val="36"/>
        </w:rPr>
        <w:t>(</w:t>
      </w:r>
      <w:proofErr w:type="gramEnd"/>
      <w:r>
        <w:rPr>
          <w:b/>
          <w:sz w:val="36"/>
          <w:szCs w:val="36"/>
        </w:rPr>
        <w:t xml:space="preserve">String </w:t>
      </w:r>
      <w:proofErr w:type="spellStart"/>
      <w:r>
        <w:rPr>
          <w:b/>
          <w:sz w:val="36"/>
          <w:szCs w:val="36"/>
        </w:rPr>
        <w:t>url</w:t>
      </w:r>
      <w:proofErr w:type="spellEnd"/>
      <w:r>
        <w:rPr>
          <w:b/>
          <w:sz w:val="36"/>
          <w:szCs w:val="36"/>
        </w:rPr>
        <w:t>)</w:t>
      </w:r>
      <w:r>
        <w:rPr>
          <w:sz w:val="36"/>
          <w:szCs w:val="36"/>
        </w:rPr>
        <w:t>:</w:t>
      </w:r>
    </w:p>
    <w:p w14:paraId="64628432" w14:textId="298CC295" w:rsidR="00330C0C" w:rsidRPr="002743AD" w:rsidRDefault="00000000" w:rsidP="002743AD">
      <w:pPr>
        <w:spacing w:before="240"/>
        <w:ind w:left="720"/>
        <w:jc w:val="both"/>
        <w:rPr>
          <w:sz w:val="36"/>
          <w:szCs w:val="36"/>
        </w:rPr>
      </w:pPr>
      <w:r w:rsidRPr="002743AD">
        <w:rPr>
          <w:b/>
          <w:sz w:val="36"/>
          <w:szCs w:val="36"/>
        </w:rPr>
        <w:t>Process</w:t>
      </w:r>
      <w:r w:rsidRPr="002743AD">
        <w:rPr>
          <w:sz w:val="36"/>
          <w:szCs w:val="36"/>
        </w:rPr>
        <w:t>:</w:t>
      </w:r>
    </w:p>
    <w:p w14:paraId="327666E7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uses </w:t>
      </w:r>
      <w:proofErr w:type="spellStart"/>
      <w:r>
        <w:rPr>
          <w:sz w:val="36"/>
          <w:szCs w:val="36"/>
        </w:rPr>
        <w:t>RestTemplate</w:t>
      </w:r>
      <w:proofErr w:type="spellEnd"/>
      <w:r>
        <w:rPr>
          <w:sz w:val="36"/>
          <w:szCs w:val="36"/>
        </w:rPr>
        <w:t xml:space="preserve"> to make a GET request to the provided URL.</w:t>
      </w:r>
    </w:p>
    <w:p w14:paraId="0356859C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the response is successful (2xx status code) and contains a body, it proceeds.</w:t>
      </w:r>
    </w:p>
    <w:p w14:paraId="29507569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response body is deserialized into an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 xml:space="preserve"> object using </w:t>
      </w:r>
      <w:proofErr w:type="spellStart"/>
      <w:r>
        <w:rPr>
          <w:sz w:val="36"/>
          <w:szCs w:val="36"/>
        </w:rPr>
        <w:t>ObjectMapper</w:t>
      </w:r>
      <w:proofErr w:type="spellEnd"/>
      <w:r>
        <w:rPr>
          <w:sz w:val="36"/>
          <w:szCs w:val="36"/>
        </w:rPr>
        <w:t>.</w:t>
      </w:r>
    </w:p>
    <w:p w14:paraId="0EB4F86B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iterates over the </w:t>
      </w:r>
      <w:proofErr w:type="spellStart"/>
      <w:r>
        <w:rPr>
          <w:sz w:val="36"/>
          <w:szCs w:val="36"/>
        </w:rPr>
        <w:t>VulnerabilityItem</w:t>
      </w:r>
      <w:proofErr w:type="spellEnd"/>
      <w:r>
        <w:rPr>
          <w:sz w:val="36"/>
          <w:szCs w:val="36"/>
        </w:rPr>
        <w:t xml:space="preserve"> objects within the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>.</w:t>
      </w:r>
    </w:p>
    <w:p w14:paraId="4FAAC7FC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 each CVE object, it checks if the ID is null. If so, it saves the CVE to the </w:t>
      </w:r>
      <w:proofErr w:type="spellStart"/>
      <w:r>
        <w:rPr>
          <w:sz w:val="36"/>
          <w:szCs w:val="36"/>
        </w:rPr>
        <w:t>cveRepository</w:t>
      </w:r>
      <w:proofErr w:type="spellEnd"/>
      <w:r>
        <w:rPr>
          <w:sz w:val="36"/>
          <w:szCs w:val="36"/>
        </w:rPr>
        <w:t>.</w:t>
      </w:r>
    </w:p>
    <w:p w14:paraId="65C6E157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does a similar check for each Description within the CVE, saving it to the </w:t>
      </w:r>
      <w:proofErr w:type="spellStart"/>
      <w:r>
        <w:rPr>
          <w:sz w:val="36"/>
          <w:szCs w:val="36"/>
        </w:rPr>
        <w:t>descriptionRepository</w:t>
      </w:r>
      <w:proofErr w:type="spellEnd"/>
      <w:r>
        <w:rPr>
          <w:sz w:val="36"/>
          <w:szCs w:val="36"/>
        </w:rPr>
        <w:t xml:space="preserve"> if the ID is null.</w:t>
      </w:r>
    </w:p>
    <w:p w14:paraId="19BFBBCC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there is a CvssMetricV2 object and its ID is null, it saves it to the cvssMetricV2Repository.</w:t>
      </w:r>
    </w:p>
    <w:p w14:paraId="6B9437E1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Finally, it saves the entire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 xml:space="preserve"> object to the </w:t>
      </w:r>
      <w:proofErr w:type="spellStart"/>
      <w:r>
        <w:rPr>
          <w:sz w:val="36"/>
          <w:szCs w:val="36"/>
        </w:rPr>
        <w:t>apiResponseRepository</w:t>
      </w:r>
      <w:proofErr w:type="spellEnd"/>
      <w:r>
        <w:rPr>
          <w:sz w:val="36"/>
          <w:szCs w:val="36"/>
        </w:rPr>
        <w:t>.</w:t>
      </w:r>
    </w:p>
    <w:p w14:paraId="3030AA7A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converts the saved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 xml:space="preserve"> entity to a DTO and returns it.</w:t>
      </w:r>
    </w:p>
    <w:p w14:paraId="5608C7FC" w14:textId="77777777" w:rsidR="00330C0C" w:rsidRDefault="00330C0C">
      <w:pPr>
        <w:numPr>
          <w:ilvl w:val="1"/>
          <w:numId w:val="1"/>
        </w:numPr>
        <w:jc w:val="both"/>
        <w:rPr>
          <w:sz w:val="36"/>
          <w:szCs w:val="36"/>
        </w:rPr>
      </w:pPr>
    </w:p>
    <w:p w14:paraId="71AC3DBE" w14:textId="77777777" w:rsidR="002743AD" w:rsidRDefault="00000000" w:rsidP="002743AD">
      <w:pPr>
        <w:numPr>
          <w:ilvl w:val="0"/>
          <w:numId w:val="1"/>
        </w:numPr>
        <w:jc w:val="both"/>
        <w:rPr>
          <w:sz w:val="36"/>
          <w:szCs w:val="36"/>
        </w:rPr>
      </w:pPr>
      <w:proofErr w:type="spellStart"/>
      <w:proofErr w:type="gramStart"/>
      <w:r>
        <w:rPr>
          <w:b/>
          <w:sz w:val="36"/>
          <w:szCs w:val="36"/>
        </w:rPr>
        <w:t>convertToDTO</w:t>
      </w:r>
      <w:proofErr w:type="spellEnd"/>
      <w:r>
        <w:rPr>
          <w:b/>
          <w:sz w:val="36"/>
          <w:szCs w:val="36"/>
        </w:rPr>
        <w:t>(</w:t>
      </w:r>
      <w:proofErr w:type="spellStart"/>
      <w:proofErr w:type="gramEnd"/>
      <w:r>
        <w:rPr>
          <w:b/>
          <w:sz w:val="36"/>
          <w:szCs w:val="36"/>
        </w:rPr>
        <w:t>ApiResponse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apiResponse</w:t>
      </w:r>
      <w:proofErr w:type="spellEnd"/>
      <w:r>
        <w:rPr>
          <w:b/>
          <w:sz w:val="36"/>
          <w:szCs w:val="36"/>
        </w:rPr>
        <w:t>)</w:t>
      </w:r>
      <w:r>
        <w:rPr>
          <w:sz w:val="36"/>
          <w:szCs w:val="36"/>
        </w:rPr>
        <w:t>:</w:t>
      </w:r>
    </w:p>
    <w:p w14:paraId="036D6F2E" w14:textId="21A27D43" w:rsidR="00330C0C" w:rsidRPr="002743AD" w:rsidRDefault="00000000" w:rsidP="002743AD">
      <w:pPr>
        <w:ind w:left="720"/>
        <w:jc w:val="both"/>
        <w:rPr>
          <w:sz w:val="36"/>
          <w:szCs w:val="36"/>
        </w:rPr>
      </w:pPr>
      <w:r w:rsidRPr="002743AD">
        <w:rPr>
          <w:b/>
          <w:sz w:val="36"/>
          <w:szCs w:val="36"/>
        </w:rPr>
        <w:t>Process</w:t>
      </w:r>
      <w:r w:rsidRPr="002743AD">
        <w:rPr>
          <w:sz w:val="36"/>
          <w:szCs w:val="36"/>
        </w:rPr>
        <w:t>:</w:t>
      </w:r>
    </w:p>
    <w:p w14:paraId="184EEC2A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creates a new </w:t>
      </w:r>
      <w:proofErr w:type="spellStart"/>
      <w:r>
        <w:rPr>
          <w:sz w:val="36"/>
          <w:szCs w:val="36"/>
        </w:rPr>
        <w:t>ApiResponseDto</w:t>
      </w:r>
      <w:proofErr w:type="spellEnd"/>
      <w:r>
        <w:rPr>
          <w:sz w:val="36"/>
          <w:szCs w:val="36"/>
        </w:rPr>
        <w:t xml:space="preserve"> object.</w:t>
      </w:r>
    </w:p>
    <w:p w14:paraId="26C6C06E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It sets the properties of the </w:t>
      </w:r>
      <w:proofErr w:type="spellStart"/>
      <w:r>
        <w:rPr>
          <w:sz w:val="36"/>
          <w:szCs w:val="36"/>
        </w:rPr>
        <w:t>ApiResponseDto</w:t>
      </w:r>
      <w:proofErr w:type="spellEnd"/>
      <w:r>
        <w:rPr>
          <w:sz w:val="36"/>
          <w:szCs w:val="36"/>
        </w:rPr>
        <w:t xml:space="preserve"> with the corresponding values from the </w:t>
      </w:r>
      <w:proofErr w:type="spellStart"/>
      <w:r>
        <w:rPr>
          <w:sz w:val="36"/>
          <w:szCs w:val="36"/>
        </w:rPr>
        <w:t>ApiResponse</w:t>
      </w:r>
      <w:proofErr w:type="spellEnd"/>
      <w:r>
        <w:rPr>
          <w:sz w:val="36"/>
          <w:szCs w:val="36"/>
        </w:rPr>
        <w:t xml:space="preserve"> entity.</w:t>
      </w:r>
    </w:p>
    <w:p w14:paraId="31D10624" w14:textId="77777777" w:rsidR="00330C0C" w:rsidRDefault="00000000">
      <w:pPr>
        <w:numPr>
          <w:ilvl w:val="2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extracts the IDs of the </w:t>
      </w:r>
      <w:proofErr w:type="spellStart"/>
      <w:r>
        <w:rPr>
          <w:sz w:val="36"/>
          <w:szCs w:val="36"/>
        </w:rPr>
        <w:t>VulnerabilityItem</w:t>
      </w:r>
      <w:proofErr w:type="spellEnd"/>
      <w:r>
        <w:rPr>
          <w:sz w:val="36"/>
          <w:szCs w:val="36"/>
        </w:rPr>
        <w:t xml:space="preserve"> objects and sets them in the </w:t>
      </w:r>
      <w:proofErr w:type="spellStart"/>
      <w:r>
        <w:rPr>
          <w:sz w:val="36"/>
          <w:szCs w:val="36"/>
        </w:rPr>
        <w:t>ApiResponseDto</w:t>
      </w:r>
      <w:proofErr w:type="spellEnd"/>
      <w:r>
        <w:rPr>
          <w:sz w:val="36"/>
          <w:szCs w:val="36"/>
        </w:rPr>
        <w:t>.</w:t>
      </w:r>
    </w:p>
    <w:p w14:paraId="3AE5662D" w14:textId="77777777" w:rsidR="00330C0C" w:rsidRDefault="00000000">
      <w:pPr>
        <w:numPr>
          <w:ilvl w:val="2"/>
          <w:numId w:val="1"/>
        </w:numPr>
        <w:spacing w:after="24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returns the populated </w:t>
      </w:r>
      <w:proofErr w:type="spellStart"/>
      <w:r>
        <w:rPr>
          <w:sz w:val="36"/>
          <w:szCs w:val="36"/>
        </w:rPr>
        <w:t>ApiResponseDto</w:t>
      </w:r>
      <w:proofErr w:type="spellEnd"/>
      <w:r>
        <w:rPr>
          <w:sz w:val="36"/>
          <w:szCs w:val="36"/>
        </w:rPr>
        <w:t>.</w:t>
      </w:r>
    </w:p>
    <w:p w14:paraId="0D8D90B0" w14:textId="77777777" w:rsidR="00330C0C" w:rsidRDefault="00000000">
      <w:pPr>
        <w:spacing w:before="240" w:after="240"/>
        <w:ind w:left="1440"/>
        <w:jc w:val="both"/>
        <w:rPr>
          <w:rFonts w:ascii="Roboto Mono" w:eastAsia="Roboto Mono" w:hAnsi="Roboto Mono" w:cs="Roboto Mono"/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Output :</w:t>
      </w:r>
      <w:proofErr w:type="gramEnd"/>
      <w:r>
        <w:rPr>
          <w:b/>
          <w:sz w:val="36"/>
          <w:szCs w:val="36"/>
        </w:rPr>
        <w:t xml:space="preserve"> 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B9ABDAC" wp14:editId="6A6B3BC2">
            <wp:simplePos x="0" y="0"/>
            <wp:positionH relativeFrom="column">
              <wp:posOffset>-323849</wp:posOffset>
            </wp:positionH>
            <wp:positionV relativeFrom="paragraph">
              <wp:posOffset>1557925</wp:posOffset>
            </wp:positionV>
            <wp:extent cx="7154801" cy="4005263"/>
            <wp:effectExtent l="0" t="0" r="0" b="0"/>
            <wp:wrapTopAndBottom distT="114300" distB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54801" cy="4005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330C0C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CE68AEA-894A-4931-BB37-2665270BE0AC}"/>
    <w:embedBold r:id="rId2" w:fontKey="{E5483596-EC7F-4C4A-AC6F-40DD5E2A856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1C72141-E167-48A1-9ACC-3DA76B8369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DD537C7-F0CF-4D69-B40D-3948FB51C7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A5265F"/>
    <w:multiLevelType w:val="multilevel"/>
    <w:tmpl w:val="6864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8082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C0C"/>
    <w:rsid w:val="002743AD"/>
    <w:rsid w:val="00330C0C"/>
    <w:rsid w:val="00822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2CD85"/>
  <w15:docId w15:val="{1054EDD8-C91C-4554-A407-0F0D5F11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ervices.nvd.nist.gov/rest/json/cves/2.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475</Words>
  <Characters>2714</Characters>
  <Application>Microsoft Office Word</Application>
  <DocSecurity>0</DocSecurity>
  <Lines>22</Lines>
  <Paragraphs>6</Paragraphs>
  <ScaleCrop>false</ScaleCrop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Swathi S</cp:lastModifiedBy>
  <cp:revision>2</cp:revision>
  <dcterms:created xsi:type="dcterms:W3CDTF">2024-05-23T15:11:00Z</dcterms:created>
  <dcterms:modified xsi:type="dcterms:W3CDTF">2024-05-23T15:15:00Z</dcterms:modified>
</cp:coreProperties>
</file>