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FFCA" w14:textId="77777777" w:rsidR="00B7078B" w:rsidRDefault="00000000">
      <w:pPr>
        <w:pStyle w:val="Title"/>
        <w:spacing w:line="259" w:lineRule="auto"/>
      </w:pPr>
      <w:r>
        <w:t>Ideation Phase Empathize</w:t>
      </w:r>
      <w:r>
        <w:rPr>
          <w:spacing w:val="-16"/>
        </w:rPr>
        <w:t xml:space="preserve"> </w:t>
      </w:r>
      <w:r>
        <w:t>&amp;</w:t>
      </w:r>
      <w:r>
        <w:rPr>
          <w:spacing w:val="-16"/>
        </w:rPr>
        <w:t xml:space="preserve"> </w:t>
      </w:r>
      <w:r>
        <w:t>Discover</w:t>
      </w:r>
    </w:p>
    <w:p w14:paraId="4236B4A9" w14:textId="77777777" w:rsidR="00B7078B" w:rsidRDefault="00B7078B">
      <w:pPr>
        <w:pStyle w:val="BodyText"/>
        <w:spacing w:before="124"/>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B7078B" w14:paraId="5501DA03" w14:textId="77777777">
        <w:trPr>
          <w:trHeight w:val="265"/>
        </w:trPr>
        <w:tc>
          <w:tcPr>
            <w:tcW w:w="4512" w:type="dxa"/>
          </w:tcPr>
          <w:p w14:paraId="47BD8DC9" w14:textId="77777777" w:rsidR="00B7078B" w:rsidRDefault="00000000">
            <w:pPr>
              <w:pStyle w:val="TableParagraph"/>
              <w:ind w:left="110"/>
            </w:pPr>
            <w:r>
              <w:rPr>
                <w:spacing w:val="-4"/>
              </w:rPr>
              <w:t>Date</w:t>
            </w:r>
          </w:p>
        </w:tc>
        <w:tc>
          <w:tcPr>
            <w:tcW w:w="4507" w:type="dxa"/>
          </w:tcPr>
          <w:p w14:paraId="4DF5426B" w14:textId="77777777" w:rsidR="00B7078B" w:rsidRDefault="00000000">
            <w:pPr>
              <w:pStyle w:val="TableParagraph"/>
            </w:pPr>
            <w:r>
              <w:t>27</w:t>
            </w:r>
            <w:r>
              <w:rPr>
                <w:spacing w:val="-8"/>
              </w:rPr>
              <w:t xml:space="preserve"> </w:t>
            </w:r>
            <w:r>
              <w:t>JUNE</w:t>
            </w:r>
            <w:r>
              <w:rPr>
                <w:spacing w:val="-1"/>
              </w:rPr>
              <w:t xml:space="preserve"> </w:t>
            </w:r>
            <w:r>
              <w:rPr>
                <w:spacing w:val="-4"/>
              </w:rPr>
              <w:t>2025</w:t>
            </w:r>
          </w:p>
        </w:tc>
      </w:tr>
      <w:tr w:rsidR="00B7078B" w14:paraId="6EEB73DA" w14:textId="77777777">
        <w:trPr>
          <w:trHeight w:val="267"/>
        </w:trPr>
        <w:tc>
          <w:tcPr>
            <w:tcW w:w="4512" w:type="dxa"/>
            <w:tcBorders>
              <w:bottom w:val="single" w:sz="6" w:space="0" w:color="000000"/>
            </w:tcBorders>
          </w:tcPr>
          <w:p w14:paraId="43158872" w14:textId="2D0BD13B" w:rsidR="00B7078B" w:rsidRDefault="00CA0810">
            <w:pPr>
              <w:pStyle w:val="TableParagraph"/>
              <w:spacing w:line="247" w:lineRule="exact"/>
              <w:ind w:left="110"/>
            </w:pPr>
            <w:r>
              <w:t>NM</w:t>
            </w:r>
            <w:r w:rsidR="00000000">
              <w:rPr>
                <w:spacing w:val="-4"/>
              </w:rPr>
              <w:t xml:space="preserve"> </w:t>
            </w:r>
            <w:r w:rsidR="00000000">
              <w:rPr>
                <w:spacing w:val="-5"/>
              </w:rPr>
              <w:t>ID</w:t>
            </w:r>
          </w:p>
        </w:tc>
        <w:tc>
          <w:tcPr>
            <w:tcW w:w="4507" w:type="dxa"/>
            <w:tcBorders>
              <w:bottom w:val="single" w:sz="6" w:space="0" w:color="000000"/>
            </w:tcBorders>
          </w:tcPr>
          <w:p w14:paraId="2C2051B6" w14:textId="7DF9F3A7" w:rsidR="00B7078B" w:rsidRDefault="00CA0810">
            <w:pPr>
              <w:pStyle w:val="TableParagraph"/>
              <w:spacing w:line="247" w:lineRule="exact"/>
            </w:pPr>
            <w:r>
              <w:rPr>
                <w:rFonts w:ascii="Open Sans" w:hAnsi="Open Sans" w:cs="Open Sans"/>
                <w:color w:val="35475C"/>
                <w:sz w:val="23"/>
                <w:szCs w:val="23"/>
                <w:shd w:val="clear" w:color="auto" w:fill="FFFFFF"/>
              </w:rPr>
              <w:t>8050612605B5D909A0D43F9BC95E1D9A</w:t>
            </w:r>
          </w:p>
        </w:tc>
      </w:tr>
      <w:tr w:rsidR="00B7078B" w14:paraId="5FFB5054" w14:textId="77777777">
        <w:trPr>
          <w:trHeight w:val="267"/>
        </w:trPr>
        <w:tc>
          <w:tcPr>
            <w:tcW w:w="4512" w:type="dxa"/>
            <w:tcBorders>
              <w:top w:val="single" w:sz="6" w:space="0" w:color="000000"/>
            </w:tcBorders>
          </w:tcPr>
          <w:p w14:paraId="59C87000" w14:textId="77777777" w:rsidR="00B7078B" w:rsidRDefault="00000000">
            <w:pPr>
              <w:pStyle w:val="TableParagraph"/>
              <w:spacing w:line="248" w:lineRule="exact"/>
              <w:ind w:left="110"/>
            </w:pPr>
            <w:r>
              <w:t>Project</w:t>
            </w:r>
            <w:r>
              <w:rPr>
                <w:spacing w:val="1"/>
              </w:rPr>
              <w:t xml:space="preserve"> </w:t>
            </w:r>
            <w:r>
              <w:rPr>
                <w:spacing w:val="-4"/>
              </w:rPr>
              <w:t>Name</w:t>
            </w:r>
          </w:p>
        </w:tc>
        <w:tc>
          <w:tcPr>
            <w:tcW w:w="4507" w:type="dxa"/>
            <w:tcBorders>
              <w:top w:val="single" w:sz="6" w:space="0" w:color="000000"/>
            </w:tcBorders>
          </w:tcPr>
          <w:p w14:paraId="797D88F0" w14:textId="11B8D039" w:rsidR="00B7078B" w:rsidRDefault="00CA0810">
            <w:pPr>
              <w:pStyle w:val="TableParagraph"/>
              <w:spacing w:line="248" w:lineRule="exact"/>
            </w:pPr>
            <w:r>
              <w:rPr>
                <w:rFonts w:ascii="Open Sans" w:hAnsi="Open Sans" w:cs="Open Sans"/>
                <w:color w:val="35475C"/>
                <w:sz w:val="23"/>
                <w:szCs w:val="23"/>
                <w:shd w:val="clear" w:color="auto" w:fill="FFFFFF"/>
              </w:rPr>
              <w:t>Garage Management system</w:t>
            </w:r>
          </w:p>
        </w:tc>
      </w:tr>
      <w:tr w:rsidR="00B7078B" w14:paraId="2DAA1394" w14:textId="77777777">
        <w:trPr>
          <w:trHeight w:val="265"/>
        </w:trPr>
        <w:tc>
          <w:tcPr>
            <w:tcW w:w="4512" w:type="dxa"/>
          </w:tcPr>
          <w:p w14:paraId="47458B25" w14:textId="77777777" w:rsidR="00B7078B" w:rsidRDefault="00000000">
            <w:pPr>
              <w:pStyle w:val="TableParagraph"/>
              <w:ind w:left="110"/>
            </w:pPr>
            <w:r>
              <w:t>Maximum</w:t>
            </w:r>
            <w:r>
              <w:rPr>
                <w:spacing w:val="-4"/>
              </w:rPr>
              <w:t xml:space="preserve"> </w:t>
            </w:r>
            <w:r>
              <w:rPr>
                <w:spacing w:val="-2"/>
              </w:rPr>
              <w:t>Marks</w:t>
            </w:r>
          </w:p>
        </w:tc>
        <w:tc>
          <w:tcPr>
            <w:tcW w:w="4507" w:type="dxa"/>
          </w:tcPr>
          <w:p w14:paraId="51F7E21B" w14:textId="77777777" w:rsidR="00B7078B" w:rsidRDefault="00000000">
            <w:pPr>
              <w:pStyle w:val="TableParagraph"/>
            </w:pPr>
            <w:r>
              <w:t>4</w:t>
            </w:r>
            <w:r>
              <w:rPr>
                <w:spacing w:val="-2"/>
              </w:rPr>
              <w:t xml:space="preserve"> Marks</w:t>
            </w:r>
          </w:p>
        </w:tc>
      </w:tr>
    </w:tbl>
    <w:p w14:paraId="70BDF293" w14:textId="77777777" w:rsidR="00B7078B" w:rsidRDefault="00B7078B">
      <w:pPr>
        <w:pStyle w:val="BodyText"/>
        <w:spacing w:before="189"/>
        <w:rPr>
          <w:b/>
        </w:rPr>
      </w:pPr>
    </w:p>
    <w:p w14:paraId="420FDB20" w14:textId="77777777" w:rsidR="00B7078B" w:rsidRDefault="00000000">
      <w:pPr>
        <w:pStyle w:val="Heading1"/>
        <w:spacing w:before="1"/>
      </w:pPr>
      <w:r>
        <w:t>Empathy</w:t>
      </w:r>
      <w:r>
        <w:rPr>
          <w:spacing w:val="-1"/>
        </w:rPr>
        <w:t xml:space="preserve"> </w:t>
      </w:r>
      <w:r>
        <w:t>Map</w:t>
      </w:r>
      <w:r>
        <w:rPr>
          <w:spacing w:val="-1"/>
        </w:rPr>
        <w:t xml:space="preserve"> </w:t>
      </w:r>
      <w:r>
        <w:rPr>
          <w:spacing w:val="-2"/>
        </w:rPr>
        <w:t>Canvas:</w:t>
      </w:r>
    </w:p>
    <w:p w14:paraId="75563FDA" w14:textId="77777777" w:rsidR="00B7078B" w:rsidRDefault="00000000">
      <w:pPr>
        <w:pStyle w:val="BodyText"/>
        <w:spacing w:before="182" w:line="259" w:lineRule="auto"/>
        <w:ind w:left="23" w:right="15"/>
        <w:jc w:val="both"/>
      </w:pPr>
      <w:r>
        <w:rPr>
          <w:color w:val="2A2A2A"/>
        </w:rPr>
        <w:t>In</w:t>
      </w:r>
      <w:r>
        <w:rPr>
          <w:color w:val="2A2A2A"/>
          <w:spacing w:val="-14"/>
        </w:rPr>
        <w:t xml:space="preserve"> </w:t>
      </w:r>
      <w:r>
        <w:rPr>
          <w:color w:val="2A2A2A"/>
        </w:rPr>
        <w:t>the</w:t>
      </w:r>
      <w:r>
        <w:rPr>
          <w:color w:val="2A2A2A"/>
          <w:spacing w:val="-14"/>
        </w:rPr>
        <w:t xml:space="preserve"> </w:t>
      </w:r>
      <w:r>
        <w:rPr>
          <w:color w:val="2A2A2A"/>
        </w:rPr>
        <w:t>Empathize</w:t>
      </w:r>
      <w:r>
        <w:rPr>
          <w:color w:val="2A2A2A"/>
          <w:spacing w:val="-13"/>
        </w:rPr>
        <w:t xml:space="preserve"> </w:t>
      </w:r>
      <w:r>
        <w:rPr>
          <w:color w:val="2A2A2A"/>
        </w:rPr>
        <w:t>&amp;</w:t>
      </w:r>
      <w:r>
        <w:rPr>
          <w:color w:val="2A2A2A"/>
          <w:spacing w:val="-14"/>
        </w:rPr>
        <w:t xml:space="preserve"> </w:t>
      </w:r>
      <w:r>
        <w:rPr>
          <w:color w:val="2A2A2A"/>
        </w:rPr>
        <w:t>Discover</w:t>
      </w:r>
      <w:r>
        <w:rPr>
          <w:color w:val="2A2A2A"/>
          <w:spacing w:val="-13"/>
        </w:rPr>
        <w:t xml:space="preserve"> </w:t>
      </w:r>
      <w:r>
        <w:rPr>
          <w:color w:val="2A2A2A"/>
        </w:rPr>
        <w:t>phase,</w:t>
      </w:r>
      <w:r>
        <w:rPr>
          <w:color w:val="2A2A2A"/>
          <w:spacing w:val="-14"/>
        </w:rPr>
        <w:t xml:space="preserve"> </w:t>
      </w:r>
      <w:r>
        <w:rPr>
          <w:color w:val="2A2A2A"/>
        </w:rPr>
        <w:t>the</w:t>
      </w:r>
      <w:r>
        <w:rPr>
          <w:color w:val="2A2A2A"/>
          <w:spacing w:val="-13"/>
        </w:rPr>
        <w:t xml:space="preserve"> </w:t>
      </w:r>
      <w:r>
        <w:rPr>
          <w:color w:val="2A2A2A"/>
        </w:rPr>
        <w:t>team</w:t>
      </w:r>
      <w:r>
        <w:rPr>
          <w:color w:val="2A2A2A"/>
          <w:spacing w:val="-14"/>
        </w:rPr>
        <w:t xml:space="preserve"> </w:t>
      </w:r>
      <w:r>
        <w:rPr>
          <w:color w:val="2A2A2A"/>
        </w:rPr>
        <w:t>observes</w:t>
      </w:r>
      <w:r>
        <w:rPr>
          <w:color w:val="2A2A2A"/>
          <w:spacing w:val="-14"/>
        </w:rPr>
        <w:t xml:space="preserve"> </w:t>
      </w:r>
      <w:r>
        <w:rPr>
          <w:color w:val="2A2A2A"/>
        </w:rPr>
        <w:t>how</w:t>
      </w:r>
      <w:r>
        <w:rPr>
          <w:color w:val="2A2A2A"/>
          <w:spacing w:val="-13"/>
        </w:rPr>
        <w:t xml:space="preserve"> </w:t>
      </w:r>
      <w:r>
        <w:rPr>
          <w:color w:val="2A2A2A"/>
        </w:rPr>
        <w:t>admins</w:t>
      </w:r>
      <w:r>
        <w:rPr>
          <w:color w:val="2A2A2A"/>
          <w:spacing w:val="-14"/>
        </w:rPr>
        <w:t xml:space="preserve"> </w:t>
      </w:r>
      <w:r>
        <w:rPr>
          <w:color w:val="2A2A2A"/>
        </w:rPr>
        <w:t>and</w:t>
      </w:r>
      <w:r>
        <w:rPr>
          <w:color w:val="2A2A2A"/>
          <w:spacing w:val="-13"/>
        </w:rPr>
        <w:t xml:space="preserve"> </w:t>
      </w:r>
      <w:r>
        <w:rPr>
          <w:color w:val="2A2A2A"/>
        </w:rPr>
        <w:t>managers</w:t>
      </w:r>
      <w:r>
        <w:rPr>
          <w:color w:val="2A2A2A"/>
          <w:spacing w:val="-14"/>
        </w:rPr>
        <w:t xml:space="preserve"> </w:t>
      </w:r>
      <w:r>
        <w:rPr>
          <w:color w:val="2A2A2A"/>
        </w:rPr>
        <w:t>handle</w:t>
      </w:r>
      <w:r>
        <w:rPr>
          <w:color w:val="2A2A2A"/>
          <w:spacing w:val="-13"/>
        </w:rPr>
        <w:t xml:space="preserve"> </w:t>
      </w:r>
      <w:r>
        <w:rPr>
          <w:color w:val="2A2A2A"/>
        </w:rPr>
        <w:t>user deletions in the system. They learn that many users feel frustrated when they can’t delete accounts</w:t>
      </w:r>
      <w:r>
        <w:rPr>
          <w:color w:val="2A2A2A"/>
          <w:spacing w:val="-14"/>
        </w:rPr>
        <w:t xml:space="preserve"> </w:t>
      </w:r>
      <w:r>
        <w:rPr>
          <w:color w:val="2A2A2A"/>
        </w:rPr>
        <w:t>because</w:t>
      </w:r>
      <w:r>
        <w:rPr>
          <w:color w:val="2A2A2A"/>
          <w:spacing w:val="-14"/>
        </w:rPr>
        <w:t xml:space="preserve"> </w:t>
      </w:r>
      <w:r>
        <w:rPr>
          <w:color w:val="2A2A2A"/>
        </w:rPr>
        <w:t>of</w:t>
      </w:r>
      <w:r>
        <w:rPr>
          <w:color w:val="2A2A2A"/>
          <w:spacing w:val="-13"/>
        </w:rPr>
        <w:t xml:space="preserve"> </w:t>
      </w:r>
      <w:r>
        <w:rPr>
          <w:color w:val="2A2A2A"/>
        </w:rPr>
        <w:t>hidden</w:t>
      </w:r>
      <w:r>
        <w:rPr>
          <w:color w:val="2A2A2A"/>
          <w:spacing w:val="-14"/>
        </w:rPr>
        <w:t xml:space="preserve"> </w:t>
      </w:r>
      <w:r>
        <w:rPr>
          <w:color w:val="2A2A2A"/>
        </w:rPr>
        <w:t>incident</w:t>
      </w:r>
      <w:r>
        <w:rPr>
          <w:color w:val="2A2A2A"/>
          <w:spacing w:val="-13"/>
        </w:rPr>
        <w:t xml:space="preserve"> </w:t>
      </w:r>
      <w:r>
        <w:rPr>
          <w:color w:val="2A2A2A"/>
        </w:rPr>
        <w:t>assignments.</w:t>
      </w:r>
      <w:r>
        <w:rPr>
          <w:color w:val="2A2A2A"/>
          <w:spacing w:val="-14"/>
        </w:rPr>
        <w:t xml:space="preserve"> </w:t>
      </w:r>
      <w:r>
        <w:rPr>
          <w:color w:val="2A2A2A"/>
        </w:rPr>
        <w:t>By</w:t>
      </w:r>
      <w:r>
        <w:rPr>
          <w:color w:val="2A2A2A"/>
          <w:spacing w:val="-13"/>
        </w:rPr>
        <w:t xml:space="preserve"> </w:t>
      </w:r>
      <w:r>
        <w:rPr>
          <w:color w:val="2A2A2A"/>
        </w:rPr>
        <w:t>interviewing</w:t>
      </w:r>
      <w:r>
        <w:rPr>
          <w:color w:val="2A2A2A"/>
          <w:spacing w:val="-14"/>
        </w:rPr>
        <w:t xml:space="preserve"> </w:t>
      </w:r>
      <w:r>
        <w:rPr>
          <w:color w:val="2A2A2A"/>
        </w:rPr>
        <w:t>stakeholders,</w:t>
      </w:r>
      <w:r>
        <w:rPr>
          <w:color w:val="2A2A2A"/>
          <w:spacing w:val="-14"/>
        </w:rPr>
        <w:t xml:space="preserve"> </w:t>
      </w:r>
      <w:r>
        <w:rPr>
          <w:color w:val="2A2A2A"/>
        </w:rPr>
        <w:t>they</w:t>
      </w:r>
      <w:r>
        <w:rPr>
          <w:color w:val="2A2A2A"/>
          <w:spacing w:val="-13"/>
        </w:rPr>
        <w:t xml:space="preserve"> </w:t>
      </w:r>
      <w:r>
        <w:rPr>
          <w:color w:val="2A2A2A"/>
        </w:rPr>
        <w:t>uncover that</w:t>
      </w:r>
      <w:r>
        <w:rPr>
          <w:color w:val="2A2A2A"/>
          <w:spacing w:val="-9"/>
        </w:rPr>
        <w:t xml:space="preserve"> </w:t>
      </w:r>
      <w:r>
        <w:rPr>
          <w:color w:val="2A2A2A"/>
        </w:rPr>
        <w:t>this</w:t>
      </w:r>
      <w:r>
        <w:rPr>
          <w:color w:val="2A2A2A"/>
          <w:spacing w:val="-8"/>
        </w:rPr>
        <w:t xml:space="preserve"> </w:t>
      </w:r>
      <w:r>
        <w:rPr>
          <w:color w:val="2A2A2A"/>
        </w:rPr>
        <w:t>issue</w:t>
      </w:r>
      <w:r>
        <w:rPr>
          <w:color w:val="2A2A2A"/>
          <w:spacing w:val="-13"/>
        </w:rPr>
        <w:t xml:space="preserve"> </w:t>
      </w:r>
      <w:r>
        <w:rPr>
          <w:color w:val="2A2A2A"/>
        </w:rPr>
        <w:t>causes</w:t>
      </w:r>
      <w:r>
        <w:rPr>
          <w:color w:val="2A2A2A"/>
          <w:spacing w:val="-7"/>
        </w:rPr>
        <w:t xml:space="preserve"> </w:t>
      </w:r>
      <w:r>
        <w:rPr>
          <w:color w:val="2A2A2A"/>
        </w:rPr>
        <w:t>delays,</w:t>
      </w:r>
      <w:r>
        <w:rPr>
          <w:color w:val="2A2A2A"/>
          <w:spacing w:val="-9"/>
        </w:rPr>
        <w:t xml:space="preserve"> </w:t>
      </w:r>
      <w:r>
        <w:rPr>
          <w:color w:val="2A2A2A"/>
        </w:rPr>
        <w:t>confusion,</w:t>
      </w:r>
      <w:r>
        <w:rPr>
          <w:color w:val="2A2A2A"/>
          <w:spacing w:val="-5"/>
        </w:rPr>
        <w:t xml:space="preserve"> </w:t>
      </w:r>
      <w:r>
        <w:rPr>
          <w:color w:val="2A2A2A"/>
        </w:rPr>
        <w:t>and</w:t>
      </w:r>
      <w:r>
        <w:rPr>
          <w:color w:val="2A2A2A"/>
          <w:spacing w:val="-10"/>
        </w:rPr>
        <w:t xml:space="preserve"> </w:t>
      </w:r>
      <w:r>
        <w:rPr>
          <w:color w:val="2A2A2A"/>
        </w:rPr>
        <w:t>extra</w:t>
      </w:r>
      <w:r>
        <w:rPr>
          <w:color w:val="2A2A2A"/>
          <w:spacing w:val="-14"/>
        </w:rPr>
        <w:t xml:space="preserve"> </w:t>
      </w:r>
      <w:r>
        <w:rPr>
          <w:color w:val="2A2A2A"/>
        </w:rPr>
        <w:t>work</w:t>
      </w:r>
      <w:r>
        <w:rPr>
          <w:color w:val="2A2A2A"/>
          <w:spacing w:val="-8"/>
        </w:rPr>
        <w:t xml:space="preserve"> </w:t>
      </w:r>
      <w:r>
        <w:rPr>
          <w:color w:val="2A2A2A"/>
        </w:rPr>
        <w:t>to</w:t>
      </w:r>
      <w:r>
        <w:rPr>
          <w:color w:val="2A2A2A"/>
          <w:spacing w:val="-11"/>
        </w:rPr>
        <w:t xml:space="preserve"> </w:t>
      </w:r>
      <w:r>
        <w:rPr>
          <w:color w:val="2A2A2A"/>
        </w:rPr>
        <w:t>track</w:t>
      </w:r>
      <w:r>
        <w:rPr>
          <w:color w:val="2A2A2A"/>
          <w:spacing w:val="-8"/>
        </w:rPr>
        <w:t xml:space="preserve"> </w:t>
      </w:r>
      <w:r>
        <w:rPr>
          <w:color w:val="2A2A2A"/>
        </w:rPr>
        <w:t>down</w:t>
      </w:r>
      <w:r>
        <w:rPr>
          <w:color w:val="2A2A2A"/>
          <w:spacing w:val="-10"/>
        </w:rPr>
        <w:t xml:space="preserve"> </w:t>
      </w:r>
      <w:r>
        <w:rPr>
          <w:color w:val="2A2A2A"/>
        </w:rPr>
        <w:t>which</w:t>
      </w:r>
      <w:r>
        <w:rPr>
          <w:color w:val="2A2A2A"/>
          <w:spacing w:val="-10"/>
        </w:rPr>
        <w:t xml:space="preserve"> </w:t>
      </w:r>
      <w:r>
        <w:rPr>
          <w:color w:val="2A2A2A"/>
        </w:rPr>
        <w:t>incidents</w:t>
      </w:r>
      <w:r>
        <w:rPr>
          <w:color w:val="2A2A2A"/>
          <w:spacing w:val="-8"/>
        </w:rPr>
        <w:t xml:space="preserve"> </w:t>
      </w:r>
      <w:r>
        <w:rPr>
          <w:color w:val="2A2A2A"/>
        </w:rPr>
        <w:t>are</w:t>
      </w:r>
      <w:r>
        <w:rPr>
          <w:color w:val="2A2A2A"/>
          <w:spacing w:val="-8"/>
        </w:rPr>
        <w:t xml:space="preserve"> </w:t>
      </w:r>
      <w:r>
        <w:rPr>
          <w:color w:val="2A2A2A"/>
        </w:rPr>
        <w:t>still linked to the user.</w:t>
      </w:r>
    </w:p>
    <w:p w14:paraId="08DC7740" w14:textId="77777777" w:rsidR="00B7078B" w:rsidRDefault="00000000">
      <w:pPr>
        <w:pStyle w:val="BodyText"/>
        <w:spacing w:before="159" w:line="259" w:lineRule="auto"/>
        <w:ind w:left="23" w:right="21"/>
        <w:jc w:val="both"/>
      </w:pPr>
      <w:r>
        <w:rPr>
          <w:color w:val="2A2A2A"/>
        </w:rPr>
        <w:t>Gathering</w:t>
      </w:r>
      <w:r>
        <w:rPr>
          <w:color w:val="2A2A2A"/>
          <w:spacing w:val="-1"/>
        </w:rPr>
        <w:t xml:space="preserve"> </w:t>
      </w:r>
      <w:r>
        <w:rPr>
          <w:color w:val="2A2A2A"/>
        </w:rPr>
        <w:t>these</w:t>
      </w:r>
      <w:r>
        <w:rPr>
          <w:color w:val="2A2A2A"/>
          <w:spacing w:val="-1"/>
        </w:rPr>
        <w:t xml:space="preserve"> </w:t>
      </w:r>
      <w:r>
        <w:rPr>
          <w:color w:val="2A2A2A"/>
        </w:rPr>
        <w:t>insights</w:t>
      </w:r>
      <w:r>
        <w:rPr>
          <w:color w:val="2A2A2A"/>
          <w:spacing w:val="-2"/>
        </w:rPr>
        <w:t xml:space="preserve"> </w:t>
      </w:r>
      <w:r>
        <w:rPr>
          <w:color w:val="2A2A2A"/>
        </w:rPr>
        <w:t>helps</w:t>
      </w:r>
      <w:r>
        <w:rPr>
          <w:color w:val="2A2A2A"/>
          <w:spacing w:val="-1"/>
        </w:rPr>
        <w:t xml:space="preserve"> </w:t>
      </w:r>
      <w:r>
        <w:rPr>
          <w:color w:val="2A2A2A"/>
        </w:rPr>
        <w:t>the</w:t>
      </w:r>
      <w:r>
        <w:rPr>
          <w:color w:val="2A2A2A"/>
          <w:spacing w:val="-1"/>
        </w:rPr>
        <w:t xml:space="preserve"> </w:t>
      </w:r>
      <w:r>
        <w:rPr>
          <w:color w:val="2A2A2A"/>
        </w:rPr>
        <w:t>team</w:t>
      </w:r>
      <w:r>
        <w:rPr>
          <w:color w:val="2A2A2A"/>
          <w:spacing w:val="-4"/>
        </w:rPr>
        <w:t xml:space="preserve"> </w:t>
      </w:r>
      <w:r>
        <w:rPr>
          <w:color w:val="2A2A2A"/>
        </w:rPr>
        <w:t>see</w:t>
      </w:r>
      <w:r>
        <w:rPr>
          <w:color w:val="2A2A2A"/>
          <w:spacing w:val="-1"/>
        </w:rPr>
        <w:t xml:space="preserve"> </w:t>
      </w:r>
      <w:r>
        <w:rPr>
          <w:color w:val="2A2A2A"/>
        </w:rPr>
        <w:t>the</w:t>
      </w:r>
      <w:r>
        <w:rPr>
          <w:color w:val="2A2A2A"/>
          <w:spacing w:val="-1"/>
        </w:rPr>
        <w:t xml:space="preserve"> </w:t>
      </w:r>
      <w:r>
        <w:rPr>
          <w:color w:val="2A2A2A"/>
        </w:rPr>
        <w:t>real</w:t>
      </w:r>
      <w:r>
        <w:rPr>
          <w:color w:val="2A2A2A"/>
          <w:spacing w:val="-7"/>
        </w:rPr>
        <w:t xml:space="preserve"> </w:t>
      </w:r>
      <w:r>
        <w:rPr>
          <w:color w:val="2A2A2A"/>
        </w:rPr>
        <w:t>impact</w:t>
      </w:r>
      <w:r>
        <w:rPr>
          <w:color w:val="2A2A2A"/>
          <w:spacing w:val="-2"/>
        </w:rPr>
        <w:t xml:space="preserve"> </w:t>
      </w:r>
      <w:r>
        <w:rPr>
          <w:color w:val="2A2A2A"/>
        </w:rPr>
        <w:t>on workflows</w:t>
      </w:r>
      <w:r>
        <w:rPr>
          <w:color w:val="2A2A2A"/>
          <w:spacing w:val="-1"/>
        </w:rPr>
        <w:t xml:space="preserve"> </w:t>
      </w:r>
      <w:r>
        <w:rPr>
          <w:color w:val="2A2A2A"/>
        </w:rPr>
        <w:t>and</w:t>
      </w:r>
      <w:r>
        <w:rPr>
          <w:color w:val="2A2A2A"/>
          <w:spacing w:val="-3"/>
        </w:rPr>
        <w:t xml:space="preserve"> </w:t>
      </w:r>
      <w:r>
        <w:rPr>
          <w:color w:val="2A2A2A"/>
        </w:rPr>
        <w:t>data</w:t>
      </w:r>
      <w:r>
        <w:rPr>
          <w:color w:val="2A2A2A"/>
          <w:spacing w:val="-3"/>
        </w:rPr>
        <w:t xml:space="preserve"> </w:t>
      </w:r>
      <w:r>
        <w:rPr>
          <w:color w:val="2A2A2A"/>
        </w:rPr>
        <w:t xml:space="preserve">integrity. Understanding the users’ daily challenges makes it clear that better guidance, alerts, and automated checks are needed. These discoveries will shape solutions that are practical and </w:t>
      </w:r>
      <w:r>
        <w:rPr>
          <w:color w:val="2A2A2A"/>
          <w:spacing w:val="-2"/>
        </w:rPr>
        <w:t>user-friendly.</w:t>
      </w:r>
    </w:p>
    <w:p w14:paraId="0CD778D7" w14:textId="77777777" w:rsidR="00B7078B" w:rsidRDefault="00000000">
      <w:pPr>
        <w:pStyle w:val="Heading1"/>
        <w:spacing w:before="159"/>
      </w:pPr>
      <w:r>
        <w:rPr>
          <w:color w:val="2A2A2A"/>
          <w:spacing w:val="-2"/>
        </w:rPr>
        <w:t>Example:</w:t>
      </w:r>
    </w:p>
    <w:p w14:paraId="4143987D" w14:textId="77777777" w:rsidR="00B7078B" w:rsidRDefault="00B7078B">
      <w:pPr>
        <w:pStyle w:val="BodyText"/>
        <w:rPr>
          <w:b/>
          <w:sz w:val="20"/>
        </w:rPr>
      </w:pPr>
    </w:p>
    <w:p w14:paraId="593DB8B8" w14:textId="77777777" w:rsidR="00B7078B" w:rsidRDefault="00000000">
      <w:pPr>
        <w:pStyle w:val="BodyText"/>
        <w:spacing w:before="140"/>
        <w:rPr>
          <w:b/>
          <w:sz w:val="20"/>
        </w:rPr>
      </w:pPr>
      <w:r>
        <w:rPr>
          <w:b/>
          <w:noProof/>
          <w:sz w:val="20"/>
        </w:rPr>
        <w:drawing>
          <wp:anchor distT="0" distB="0" distL="0" distR="0" simplePos="0" relativeHeight="487587840" behindDoc="1" locked="0" layoutInCell="1" allowOverlap="1" wp14:anchorId="1B22FAE9" wp14:editId="28008CE5">
            <wp:simplePos x="0" y="0"/>
            <wp:positionH relativeFrom="page">
              <wp:posOffset>914400</wp:posOffset>
            </wp:positionH>
            <wp:positionV relativeFrom="paragraph">
              <wp:posOffset>259395</wp:posOffset>
            </wp:positionV>
            <wp:extent cx="5723607" cy="3219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3607" cy="3219450"/>
                    </a:xfrm>
                    <a:prstGeom prst="rect">
                      <a:avLst/>
                    </a:prstGeom>
                  </pic:spPr>
                </pic:pic>
              </a:graphicData>
            </a:graphic>
          </wp:anchor>
        </w:drawing>
      </w:r>
    </w:p>
    <w:p w14:paraId="2FE4455C" w14:textId="77777777" w:rsidR="00B7078B" w:rsidRDefault="00B7078B">
      <w:pPr>
        <w:pStyle w:val="BodyText"/>
        <w:spacing w:before="193"/>
        <w:rPr>
          <w:b/>
        </w:rPr>
      </w:pPr>
    </w:p>
    <w:p w14:paraId="63459E15" w14:textId="77777777" w:rsidR="00B7078B" w:rsidRDefault="00000000">
      <w:pPr>
        <w:ind w:left="23"/>
      </w:pPr>
      <w:r>
        <w:rPr>
          <w:spacing w:val="-2"/>
          <w:sz w:val="24"/>
        </w:rPr>
        <w:t>Reference:</w:t>
      </w:r>
      <w:r>
        <w:rPr>
          <w:spacing w:val="61"/>
          <w:w w:val="150"/>
          <w:sz w:val="24"/>
        </w:rPr>
        <w:t xml:space="preserve"> </w:t>
      </w:r>
      <w:hyperlink r:id="rId5">
        <w:r>
          <w:rPr>
            <w:color w:val="0462C1"/>
            <w:spacing w:val="-2"/>
            <w:u w:val="single" w:color="0462C1"/>
          </w:rPr>
          <w:t>https://www.mural.co/templates/empathy-map-canvas</w:t>
        </w:r>
      </w:hyperlink>
    </w:p>
    <w:p w14:paraId="00CE664C" w14:textId="77777777" w:rsidR="00B7078B" w:rsidRDefault="00B7078B">
      <w:pPr>
        <w:sectPr w:rsidR="00B7078B">
          <w:type w:val="continuous"/>
          <w:pgSz w:w="11910" w:h="16840"/>
          <w:pgMar w:top="840" w:right="1417" w:bottom="280" w:left="1417" w:header="720" w:footer="720" w:gutter="0"/>
          <w:cols w:space="720"/>
        </w:sectPr>
      </w:pPr>
    </w:p>
    <w:p w14:paraId="09371CD9" w14:textId="77777777" w:rsidR="00B7078B" w:rsidRDefault="00000000">
      <w:pPr>
        <w:pStyle w:val="BodyText"/>
        <w:spacing w:before="32" w:line="259" w:lineRule="auto"/>
        <w:ind w:left="23" w:right="10"/>
        <w:jc w:val="both"/>
      </w:pPr>
      <w:r>
        <w:rPr>
          <w:color w:val="2A2A2A"/>
        </w:rPr>
        <w:lastRenderedPageBreak/>
        <w:t>The empathy map helped us understand user challenges when deleting assigned users. It shows their pain, actions, and needs for better control and alerts. This guided us to design a safer system that prevents accidental deletion.</w:t>
      </w:r>
    </w:p>
    <w:p w14:paraId="225A5CE5" w14:textId="77777777" w:rsidR="00B7078B" w:rsidRDefault="00B7078B">
      <w:pPr>
        <w:pStyle w:val="BodyText"/>
      </w:pPr>
    </w:p>
    <w:p w14:paraId="7FAA74AC" w14:textId="77777777" w:rsidR="00B7078B" w:rsidRDefault="00B7078B">
      <w:pPr>
        <w:pStyle w:val="BodyText"/>
        <w:spacing w:before="50"/>
      </w:pPr>
    </w:p>
    <w:p w14:paraId="494AEAE0" w14:textId="77777777" w:rsidR="00B7078B" w:rsidRDefault="00000000">
      <w:pPr>
        <w:pStyle w:val="Heading1"/>
        <w:jc w:val="both"/>
      </w:pPr>
      <w:r>
        <w:rPr>
          <w:color w:val="2A2A2A"/>
        </w:rPr>
        <w:t>Example:</w:t>
      </w:r>
      <w:r>
        <w:rPr>
          <w:color w:val="2A2A2A"/>
          <w:spacing w:val="-4"/>
        </w:rPr>
        <w:t xml:space="preserve"> </w:t>
      </w:r>
      <w:r>
        <w:rPr>
          <w:color w:val="2A2A2A"/>
        </w:rPr>
        <w:t>Food</w:t>
      </w:r>
      <w:r>
        <w:rPr>
          <w:color w:val="2A2A2A"/>
          <w:spacing w:val="-2"/>
        </w:rPr>
        <w:t xml:space="preserve"> </w:t>
      </w:r>
      <w:r>
        <w:rPr>
          <w:color w:val="2A2A2A"/>
        </w:rPr>
        <w:t>Ordering</w:t>
      </w:r>
      <w:r>
        <w:rPr>
          <w:color w:val="2A2A2A"/>
          <w:spacing w:val="-1"/>
        </w:rPr>
        <w:t xml:space="preserve"> </w:t>
      </w:r>
      <w:r>
        <w:rPr>
          <w:color w:val="2A2A2A"/>
        </w:rPr>
        <w:t>&amp;</w:t>
      </w:r>
      <w:r>
        <w:rPr>
          <w:color w:val="2A2A2A"/>
          <w:spacing w:val="-2"/>
        </w:rPr>
        <w:t xml:space="preserve"> </w:t>
      </w:r>
      <w:r>
        <w:rPr>
          <w:color w:val="2A2A2A"/>
        </w:rPr>
        <w:t>Delivery</w:t>
      </w:r>
      <w:r>
        <w:rPr>
          <w:color w:val="2A2A2A"/>
          <w:spacing w:val="-1"/>
        </w:rPr>
        <w:t xml:space="preserve"> </w:t>
      </w:r>
      <w:r>
        <w:rPr>
          <w:color w:val="2A2A2A"/>
          <w:spacing w:val="-2"/>
        </w:rPr>
        <w:t>Application</w:t>
      </w:r>
    </w:p>
    <w:p w14:paraId="5A216352" w14:textId="77777777" w:rsidR="00B7078B" w:rsidRDefault="00000000">
      <w:pPr>
        <w:pStyle w:val="BodyText"/>
        <w:spacing w:before="93"/>
        <w:rPr>
          <w:b/>
          <w:sz w:val="20"/>
        </w:rPr>
      </w:pPr>
      <w:r>
        <w:rPr>
          <w:b/>
          <w:noProof/>
          <w:sz w:val="20"/>
        </w:rPr>
        <w:drawing>
          <wp:anchor distT="0" distB="0" distL="0" distR="0" simplePos="0" relativeHeight="487588352" behindDoc="1" locked="0" layoutInCell="1" allowOverlap="1" wp14:anchorId="3829F546" wp14:editId="3CB34E3B">
            <wp:simplePos x="0" y="0"/>
            <wp:positionH relativeFrom="page">
              <wp:posOffset>990666</wp:posOffset>
            </wp:positionH>
            <wp:positionV relativeFrom="paragraph">
              <wp:posOffset>229771</wp:posOffset>
            </wp:positionV>
            <wp:extent cx="4952639" cy="4076700"/>
            <wp:effectExtent l="0" t="0" r="0" b="0"/>
            <wp:wrapTopAndBottom/>
            <wp:docPr id="2" name="Image 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  Description automatically generated"/>
                    <pic:cNvPicPr/>
                  </pic:nvPicPr>
                  <pic:blipFill>
                    <a:blip r:embed="rId6" cstate="print"/>
                    <a:stretch>
                      <a:fillRect/>
                    </a:stretch>
                  </pic:blipFill>
                  <pic:spPr>
                    <a:xfrm>
                      <a:off x="0" y="0"/>
                      <a:ext cx="4952639" cy="4076700"/>
                    </a:xfrm>
                    <a:prstGeom prst="rect">
                      <a:avLst/>
                    </a:prstGeom>
                  </pic:spPr>
                </pic:pic>
              </a:graphicData>
            </a:graphic>
          </wp:anchor>
        </w:drawing>
      </w:r>
    </w:p>
    <w:p w14:paraId="4DEC39B9" w14:textId="77777777" w:rsidR="00B7078B" w:rsidRDefault="00B7078B">
      <w:pPr>
        <w:pStyle w:val="BodyText"/>
        <w:spacing w:before="174"/>
        <w:rPr>
          <w:b/>
        </w:rPr>
      </w:pPr>
    </w:p>
    <w:p w14:paraId="7A6F4E7D" w14:textId="77777777" w:rsidR="00B7078B" w:rsidRDefault="00000000">
      <w:pPr>
        <w:pStyle w:val="BodyText"/>
        <w:spacing w:line="259" w:lineRule="auto"/>
        <w:ind w:left="23" w:firstLine="1526"/>
      </w:pPr>
      <w:r>
        <w:t>By</w:t>
      </w:r>
      <w:r>
        <w:rPr>
          <w:spacing w:val="-3"/>
        </w:rPr>
        <w:t xml:space="preserve"> </w:t>
      </w:r>
      <w:r>
        <w:t>deeply</w:t>
      </w:r>
      <w:r>
        <w:rPr>
          <w:spacing w:val="-3"/>
        </w:rPr>
        <w:t xml:space="preserve"> </w:t>
      </w:r>
      <w:r>
        <w:t>understanding</w:t>
      </w:r>
      <w:r>
        <w:rPr>
          <w:spacing w:val="-2"/>
        </w:rPr>
        <w:t xml:space="preserve"> </w:t>
      </w:r>
      <w:r>
        <w:t>the</w:t>
      </w:r>
      <w:r>
        <w:rPr>
          <w:spacing w:val="-3"/>
        </w:rPr>
        <w:t xml:space="preserve"> </w:t>
      </w:r>
      <w:r>
        <w:t>users</w:t>
      </w:r>
      <w:r>
        <w:rPr>
          <w:spacing w:val="-3"/>
        </w:rPr>
        <w:t xml:space="preserve"> </w:t>
      </w:r>
      <w:r>
        <w:t>through</w:t>
      </w:r>
      <w:r>
        <w:rPr>
          <w:spacing w:val="-5"/>
        </w:rPr>
        <w:t xml:space="preserve"> </w:t>
      </w:r>
      <w:r>
        <w:t>empathy</w:t>
      </w:r>
      <w:r>
        <w:rPr>
          <w:spacing w:val="-3"/>
        </w:rPr>
        <w:t xml:space="preserve"> </w:t>
      </w:r>
      <w:r>
        <w:t>mapping,</w:t>
      </w:r>
      <w:r>
        <w:rPr>
          <w:spacing w:val="-4"/>
        </w:rPr>
        <w:t xml:space="preserve"> </w:t>
      </w:r>
      <w:r>
        <w:t>we</w:t>
      </w:r>
      <w:r>
        <w:rPr>
          <w:spacing w:val="-3"/>
        </w:rPr>
        <w:t xml:space="preserve"> </w:t>
      </w:r>
      <w:r>
        <w:t>identified the</w:t>
      </w:r>
      <w:r>
        <w:rPr>
          <w:spacing w:val="-3"/>
        </w:rPr>
        <w:t xml:space="preserve"> </w:t>
      </w:r>
      <w:r>
        <w:t>critical</w:t>
      </w:r>
      <w:r>
        <w:rPr>
          <w:spacing w:val="-4"/>
        </w:rPr>
        <w:t xml:space="preserve"> </w:t>
      </w:r>
      <w:r>
        <w:t>risks</w:t>
      </w:r>
      <w:r>
        <w:rPr>
          <w:spacing w:val="-3"/>
        </w:rPr>
        <w:t xml:space="preserve"> </w:t>
      </w:r>
      <w:r>
        <w:t>and</w:t>
      </w:r>
      <w:r>
        <w:rPr>
          <w:spacing w:val="-5"/>
        </w:rPr>
        <w:t xml:space="preserve"> </w:t>
      </w:r>
      <w:r>
        <w:t>frustrations</w:t>
      </w:r>
      <w:r>
        <w:rPr>
          <w:spacing w:val="-3"/>
        </w:rPr>
        <w:t xml:space="preserve"> </w:t>
      </w:r>
      <w:r>
        <w:t>associated</w:t>
      </w:r>
      <w:r>
        <w:rPr>
          <w:spacing w:val="-5"/>
        </w:rPr>
        <w:t xml:space="preserve"> </w:t>
      </w:r>
      <w:r>
        <w:t>with</w:t>
      </w:r>
      <w:r>
        <w:rPr>
          <w:spacing w:val="-6"/>
        </w:rPr>
        <w:t xml:space="preserve"> </w:t>
      </w:r>
      <w:r>
        <w:t>the</w:t>
      </w:r>
      <w:r>
        <w:rPr>
          <w:spacing w:val="-3"/>
        </w:rPr>
        <w:t xml:space="preserve"> </w:t>
      </w:r>
      <w:r>
        <w:t>accidental</w:t>
      </w:r>
      <w:r>
        <w:rPr>
          <w:spacing w:val="-4"/>
        </w:rPr>
        <w:t xml:space="preserve"> </w:t>
      </w:r>
      <w:r>
        <w:t>deletion of</w:t>
      </w:r>
      <w:r>
        <w:rPr>
          <w:spacing w:val="-3"/>
        </w:rPr>
        <w:t xml:space="preserve"> </w:t>
      </w:r>
      <w:r>
        <w:t>users</w:t>
      </w:r>
      <w:r>
        <w:rPr>
          <w:spacing w:val="-3"/>
        </w:rPr>
        <w:t xml:space="preserve"> </w:t>
      </w:r>
      <w:r>
        <w:t>assigned</w:t>
      </w:r>
      <w:r>
        <w:rPr>
          <w:spacing w:val="-5"/>
        </w:rPr>
        <w:t xml:space="preserve"> </w:t>
      </w:r>
      <w:r>
        <w:t>to incidents. These insights revealed pain points such as lack of real-time alerts, unclear user- assignment visibility, and absence of system safeguards. As a result, we designed a more intelligent and secure system in ServiceNow that integrates validation checks, confirmation prompts, and real-time assignment tracking. This ensures that no user tied to an active incident can be deleted unintentionally, thereby improving accountability, boosting system reliability, and enhancing user confidence in incident management processes.</w:t>
      </w:r>
    </w:p>
    <w:sectPr w:rsidR="00B7078B">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078B"/>
    <w:rsid w:val="00060193"/>
    <w:rsid w:val="00B7078B"/>
    <w:rsid w:val="00CA0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6697"/>
  <w15:docId w15:val="{89E5E23B-F2E8-4552-BCAC-6A151490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left="3329" w:right="3201" w:firstLine="7"/>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arumugamvanitha83@gmail.com</cp:lastModifiedBy>
  <cp:revision>2</cp:revision>
  <dcterms:created xsi:type="dcterms:W3CDTF">2025-11-08T07:08:00Z</dcterms:created>
  <dcterms:modified xsi:type="dcterms:W3CDTF">2025-11-08T07:20:00Z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2025-11-08T00:00:00Z</vt:filetime>
  </property>
</Properties>
</file>