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0B72" w14:textId="77777777" w:rsidR="003F5678" w:rsidRPr="00552C61" w:rsidRDefault="003F5678" w:rsidP="003F5678">
      <w:pPr>
        <w:jc w:val="center"/>
        <w:rPr>
          <w:b/>
          <w:bCs/>
          <w:sz w:val="28"/>
          <w:szCs w:val="28"/>
          <w:u w:val="single"/>
        </w:rPr>
      </w:pPr>
      <w:r w:rsidRPr="00552C61">
        <w:rPr>
          <w:b/>
          <w:bCs/>
          <w:sz w:val="28"/>
          <w:szCs w:val="28"/>
          <w:u w:val="single"/>
        </w:rPr>
        <w:t>TABLEAU ASSIGNMENT ANSWERS</w:t>
      </w:r>
    </w:p>
    <w:p w14:paraId="60AFDEE4" w14:textId="77777777" w:rsidR="003F5678" w:rsidRDefault="003F5678" w:rsidP="003F5678"/>
    <w:p w14:paraId="5606BFCC" w14:textId="77777777" w:rsidR="003F5678" w:rsidRPr="003F5678" w:rsidRDefault="003F5678" w:rsidP="003F5678">
      <w:pPr>
        <w:rPr>
          <w:rFonts w:ascii="Times New Roman" w:hAnsi="Times New Roman" w:cs="Times New Roman"/>
        </w:rPr>
      </w:pPr>
      <w:r>
        <w:t xml:space="preserve">1.  </w:t>
      </w:r>
      <w:r w:rsidRPr="003F5678">
        <w:rPr>
          <w:rFonts w:ascii="Times New Roman" w:hAnsi="Times New Roman" w:cs="Times New Roman"/>
          <w:b/>
          <w:bCs/>
        </w:rPr>
        <w:t>Discrete data</w:t>
      </w:r>
      <w:r w:rsidRPr="003F5678">
        <w:rPr>
          <w:rFonts w:ascii="Times New Roman" w:hAnsi="Times New Roman" w:cs="Times New Roman"/>
        </w:rPr>
        <w:t xml:space="preserve"> is information that can only take certain values. </w:t>
      </w:r>
    </w:p>
    <w:p w14:paraId="7336714D" w14:textId="77777777" w:rsidR="003F5678" w:rsidRPr="003F5678" w:rsidRDefault="003F5678" w:rsidP="003F5678">
      <w:pPr>
        <w:rPr>
          <w:rFonts w:ascii="Times New Roman" w:hAnsi="Times New Roman" w:cs="Times New Roman"/>
        </w:rPr>
      </w:pPr>
      <w:r w:rsidRPr="003F5678">
        <w:rPr>
          <w:rFonts w:ascii="Times New Roman" w:hAnsi="Times New Roman" w:cs="Times New Roman"/>
        </w:rPr>
        <w:t xml:space="preserve">    </w:t>
      </w:r>
      <w:r w:rsidRPr="003F5678">
        <w:rPr>
          <w:rFonts w:ascii="Times New Roman" w:hAnsi="Times New Roman" w:cs="Times New Roman"/>
          <w:b/>
          <w:bCs/>
        </w:rPr>
        <w:t>Continuous data</w:t>
      </w:r>
      <w:r w:rsidRPr="003F5678">
        <w:rPr>
          <w:rFonts w:ascii="Times New Roman" w:hAnsi="Times New Roman" w:cs="Times New Roman"/>
        </w:rPr>
        <w:t xml:space="preserve"> is data that can take any value. ... Height, weight, temperature and length are all examples of continuous data.</w:t>
      </w:r>
    </w:p>
    <w:p w14:paraId="0AA58220" w14:textId="0EC6C248" w:rsidR="003F5678" w:rsidRPr="003F5678" w:rsidRDefault="00A949B3" w:rsidP="003F567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17EF3D" wp14:editId="6DB72950">
                <wp:simplePos x="0" y="0"/>
                <wp:positionH relativeFrom="column">
                  <wp:posOffset>31750</wp:posOffset>
                </wp:positionH>
                <wp:positionV relativeFrom="paragraph">
                  <wp:posOffset>187325</wp:posOffset>
                </wp:positionV>
                <wp:extent cx="5949950" cy="12700"/>
                <wp:effectExtent l="0" t="0" r="31750" b="25400"/>
                <wp:wrapNone/>
                <wp:docPr id="1" name="Straight Connector 1"/>
                <wp:cNvGraphicFramePr/>
                <a:graphic xmlns:a="http://schemas.openxmlformats.org/drawingml/2006/main">
                  <a:graphicData uri="http://schemas.microsoft.com/office/word/2010/wordprocessingShape">
                    <wps:wsp>
                      <wps:cNvCnPr/>
                      <wps:spPr>
                        <a:xfrm flipV="1">
                          <a:off x="0" y="0"/>
                          <a:ext cx="5949950" cy="12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994223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14.75pt" to="47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" strokecolor="black [3200]">
                <v:stroke dashstyle="dash"/>
              </v:line>
            </w:pict>
          </mc:Fallback>
        </mc:AlternateContent>
      </w:r>
    </w:p>
    <w:p w14:paraId="0A7DAF83" w14:textId="77777777" w:rsidR="003F5678" w:rsidRPr="003F5678" w:rsidRDefault="003F5678" w:rsidP="003F5678">
      <w:pPr>
        <w:rPr>
          <w:rFonts w:ascii="Times New Roman" w:hAnsi="Times New Roman" w:cs="Times New Roman"/>
        </w:rPr>
      </w:pPr>
    </w:p>
    <w:p w14:paraId="12C2FCAD" w14:textId="77777777" w:rsidR="003F5678" w:rsidRPr="003F5678" w:rsidRDefault="003F5678" w:rsidP="003F5678">
      <w:pPr>
        <w:rPr>
          <w:rFonts w:ascii="Times New Roman" w:hAnsi="Times New Roman" w:cs="Times New Roman"/>
        </w:rPr>
      </w:pPr>
      <w:r w:rsidRPr="003F5678">
        <w:rPr>
          <w:rFonts w:ascii="Times New Roman" w:hAnsi="Times New Roman" w:cs="Times New Roman"/>
        </w:rPr>
        <w:t xml:space="preserve">2.  Data fields are made from the columns in your data source. Each field is automatically assigned a data type (such as integer, string, date), and a role: </w:t>
      </w:r>
      <w:r w:rsidRPr="003F5678">
        <w:rPr>
          <w:rFonts w:ascii="Times New Roman" w:hAnsi="Times New Roman" w:cs="Times New Roman"/>
          <w:b/>
          <w:bCs/>
        </w:rPr>
        <w:t>Discrete Dimension</w:t>
      </w:r>
      <w:r w:rsidRPr="003F5678">
        <w:rPr>
          <w:rFonts w:ascii="Times New Roman" w:hAnsi="Times New Roman" w:cs="Times New Roman"/>
        </w:rPr>
        <w:t xml:space="preserve"> or </w:t>
      </w:r>
      <w:r w:rsidRPr="003F5678">
        <w:rPr>
          <w:rFonts w:ascii="Times New Roman" w:hAnsi="Times New Roman" w:cs="Times New Roman"/>
          <w:b/>
          <w:bCs/>
        </w:rPr>
        <w:t>Continuous Measure</w:t>
      </w:r>
      <w:r w:rsidRPr="003F5678">
        <w:rPr>
          <w:rFonts w:ascii="Times New Roman" w:hAnsi="Times New Roman" w:cs="Times New Roman"/>
        </w:rPr>
        <w:t xml:space="preserve"> (more common), or </w:t>
      </w:r>
      <w:r w:rsidRPr="003F5678">
        <w:rPr>
          <w:rFonts w:ascii="Times New Roman" w:hAnsi="Times New Roman" w:cs="Times New Roman"/>
          <w:b/>
          <w:bCs/>
        </w:rPr>
        <w:t>Continuous Dimension</w:t>
      </w:r>
      <w:r w:rsidRPr="003F5678">
        <w:rPr>
          <w:rFonts w:ascii="Times New Roman" w:hAnsi="Times New Roman" w:cs="Times New Roman"/>
        </w:rPr>
        <w:t xml:space="preserve"> or </w:t>
      </w:r>
      <w:r w:rsidRPr="003F5678">
        <w:rPr>
          <w:rFonts w:ascii="Times New Roman" w:hAnsi="Times New Roman" w:cs="Times New Roman"/>
          <w:b/>
          <w:bCs/>
        </w:rPr>
        <w:t>Discrete Measure</w:t>
      </w:r>
      <w:r w:rsidRPr="003F5678">
        <w:rPr>
          <w:rFonts w:ascii="Times New Roman" w:hAnsi="Times New Roman" w:cs="Times New Roman"/>
        </w:rPr>
        <w:t xml:space="preserve"> (less common).</w:t>
      </w:r>
    </w:p>
    <w:p w14:paraId="65840F27" w14:textId="64B13103" w:rsidR="003F5678" w:rsidRPr="003F5678" w:rsidRDefault="006A17E2" w:rsidP="003F5678">
      <w:pPr>
        <w:rPr>
          <w:rFonts w:ascii="Times New Roman" w:hAnsi="Times New Roman" w:cs="Times New Roman"/>
        </w:rPr>
      </w:pPr>
      <w:r>
        <w:rPr>
          <w:rFonts w:ascii="Times New Roman" w:hAnsi="Times New Roman" w:cs="Times New Roman"/>
          <w:b/>
          <w:bCs/>
        </w:rPr>
        <w:t xml:space="preserve">     </w:t>
      </w:r>
      <w:r w:rsidR="003F5678" w:rsidRPr="003F5678">
        <w:rPr>
          <w:rFonts w:ascii="Times New Roman" w:hAnsi="Times New Roman" w:cs="Times New Roman"/>
          <w:b/>
          <w:bCs/>
        </w:rPr>
        <w:t>Dimensions</w:t>
      </w:r>
      <w:r w:rsidR="003F5678" w:rsidRPr="003F5678">
        <w:rPr>
          <w:rFonts w:ascii="Times New Roman" w:hAnsi="Times New Roman" w:cs="Times New Roman"/>
        </w:rPr>
        <w:t xml:space="preserve"> contain qualitative values (such as names, dates, or geographical data). You can use dimensions to categorize, segment, and reveal the details in your data. Dimensions affect the level of detail in the view.</w:t>
      </w:r>
    </w:p>
    <w:p w14:paraId="1745C5C4" w14:textId="5E8A3411" w:rsidR="0022148F" w:rsidRDefault="006A17E2" w:rsidP="003F5678">
      <w:pPr>
        <w:rPr>
          <w:rFonts w:ascii="Times New Roman" w:hAnsi="Times New Roman" w:cs="Times New Roman"/>
        </w:rPr>
      </w:pPr>
      <w:r>
        <w:rPr>
          <w:rFonts w:ascii="Times New Roman" w:hAnsi="Times New Roman" w:cs="Times New Roman"/>
          <w:b/>
          <w:bCs/>
        </w:rPr>
        <w:t xml:space="preserve">      </w:t>
      </w:r>
      <w:r w:rsidR="003F5678" w:rsidRPr="003F5678">
        <w:rPr>
          <w:rFonts w:ascii="Times New Roman" w:hAnsi="Times New Roman" w:cs="Times New Roman"/>
          <w:b/>
          <w:bCs/>
        </w:rPr>
        <w:t>Measures</w:t>
      </w:r>
      <w:r w:rsidR="003F5678" w:rsidRPr="003F5678">
        <w:rPr>
          <w:rFonts w:ascii="Times New Roman" w:hAnsi="Times New Roman" w:cs="Times New Roman"/>
        </w:rPr>
        <w:t xml:space="preserve"> contain numeric, quantitative values that you can measure. Measures can be aggregated. When you drag a measure into the view, Tableau applies an aggregation to that measure (by default).</w:t>
      </w:r>
      <w:r w:rsidR="003F5678">
        <w:rPr>
          <w:rFonts w:ascii="Times New Roman" w:hAnsi="Times New Roman" w:cs="Times New Roman"/>
        </w:rPr>
        <w:t xml:space="preserve"> </w:t>
      </w:r>
      <w:r w:rsidR="003F5678" w:rsidRPr="003F5678">
        <w:rPr>
          <w:rFonts w:ascii="Times New Roman" w:hAnsi="Times New Roman" w:cs="Times New Roman"/>
        </w:rPr>
        <w:t>Measure value is a function of one or more dimensions.</w:t>
      </w:r>
    </w:p>
    <w:p w14:paraId="2B4F4515" w14:textId="040D3E97" w:rsidR="006A17E2" w:rsidRDefault="003F5678" w:rsidP="006A17E2">
      <w:pPr>
        <w:rPr>
          <w:rStyle w:val="Emphasis"/>
          <w:rFonts w:ascii="Times New Roman" w:hAnsi="Times New Roman" w:cs="Times New Roman"/>
          <w:i w:val="0"/>
          <w:iCs w:val="0"/>
          <w:color w:val="131313"/>
          <w:shd w:val="clear" w:color="auto" w:fill="FFFFFF"/>
        </w:rPr>
      </w:pPr>
      <w:r w:rsidRPr="003F5678">
        <w:rPr>
          <w:rStyle w:val="Emphasis"/>
          <w:rFonts w:ascii="Times New Roman" w:hAnsi="Times New Roman" w:cs="Times New Roman"/>
          <w:i w:val="0"/>
          <w:iCs w:val="0"/>
          <w:color w:val="131313"/>
          <w:shd w:val="clear" w:color="auto" w:fill="FFFFFF"/>
        </w:rPr>
        <w:t>Generally, the measure is the number; the dimension is what you “slice and dice” the number by.</w:t>
      </w:r>
    </w:p>
    <w:p w14:paraId="0B26E6C6" w14:textId="7C0CE8FE" w:rsidR="00A949B3" w:rsidRDefault="00A949B3" w:rsidP="006A17E2">
      <w:pPr>
        <w:rPr>
          <w:rStyle w:val="Emphasis"/>
          <w:rFonts w:ascii="Times New Roman" w:hAnsi="Times New Roman" w:cs="Times New Roman"/>
          <w:i w:val="0"/>
          <w:iCs w:val="0"/>
          <w:color w:val="131313"/>
          <w:shd w:val="clear" w:color="auto" w:fill="FFFFFF"/>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6534838" wp14:editId="14064E35">
                <wp:simplePos x="0" y="0"/>
                <wp:positionH relativeFrom="column">
                  <wp:posOffset>0</wp:posOffset>
                </wp:positionH>
                <wp:positionV relativeFrom="paragraph">
                  <wp:posOffset>-635</wp:posOffset>
                </wp:positionV>
                <wp:extent cx="5949950" cy="12700"/>
                <wp:effectExtent l="0" t="0" r="31750" b="25400"/>
                <wp:wrapNone/>
                <wp:docPr id="2" name="Straight Connector 2"/>
                <wp:cNvGraphicFramePr/>
                <a:graphic xmlns:a="http://schemas.openxmlformats.org/drawingml/2006/main">
                  <a:graphicData uri="http://schemas.microsoft.com/office/word/2010/wordprocessingShape">
                    <wps:wsp>
                      <wps:cNvCnPr/>
                      <wps:spPr>
                        <a:xfrm flipV="1">
                          <a:off x="0" y="0"/>
                          <a:ext cx="5949950" cy="127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08337265"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" strokecolor="windowText">
                <v:stroke dashstyle="dash"/>
              </v:line>
            </w:pict>
          </mc:Fallback>
        </mc:AlternateContent>
      </w:r>
    </w:p>
    <w:p w14:paraId="724DF9DD" w14:textId="3D4C185C" w:rsidR="00157B9A" w:rsidRPr="006A17E2" w:rsidRDefault="00157B9A" w:rsidP="006A17E2">
      <w:pPr>
        <w:rPr>
          <w:rFonts w:ascii="Times New Roman" w:hAnsi="Times New Roman" w:cs="Times New Roman"/>
          <w:color w:val="131313"/>
          <w:shd w:val="clear" w:color="auto" w:fill="FFFFFF"/>
        </w:rPr>
      </w:pPr>
      <w:r>
        <w:rPr>
          <w:rStyle w:val="Emphasis"/>
          <w:rFonts w:ascii="Times New Roman" w:hAnsi="Times New Roman" w:cs="Times New Roman"/>
          <w:i w:val="0"/>
          <w:iCs w:val="0"/>
          <w:color w:val="131313"/>
          <w:shd w:val="clear" w:color="auto" w:fill="FFFFFF"/>
        </w:rPr>
        <w:t>3</w:t>
      </w:r>
      <w:r w:rsidRPr="00EE1CBF">
        <w:rPr>
          <w:rStyle w:val="Emphasis"/>
          <w:rFonts w:ascii="Times New Roman" w:hAnsi="Times New Roman" w:cs="Times New Roman"/>
          <w:b/>
          <w:bCs/>
          <w:i w:val="0"/>
          <w:iCs w:val="0"/>
          <w:color w:val="131313"/>
          <w:shd w:val="clear" w:color="auto" w:fill="FFFFFF"/>
        </w:rPr>
        <w:t>.</w:t>
      </w:r>
      <w:r w:rsidR="00355FC6" w:rsidRPr="00EE1CBF">
        <w:rPr>
          <w:rStyle w:val="Emphasis"/>
          <w:b/>
          <w:bCs/>
          <w:i w:val="0"/>
          <w:iCs w:val="0"/>
          <w:color w:val="131313"/>
          <w:shd w:val="clear" w:color="auto" w:fill="FFFFFF"/>
        </w:rPr>
        <w:t xml:space="preserve">  </w:t>
      </w:r>
      <w:r w:rsidRPr="00EE1CBF">
        <w:rPr>
          <w:rStyle w:val="Emphasis"/>
          <w:rFonts w:ascii="Times New Roman" w:hAnsi="Times New Roman" w:cs="Times New Roman"/>
          <w:b/>
          <w:bCs/>
          <w:i w:val="0"/>
          <w:iCs w:val="0"/>
          <w:color w:val="131313"/>
          <w:shd w:val="clear" w:color="auto" w:fill="FFFFFF"/>
        </w:rPr>
        <w:t xml:space="preserve"> </w:t>
      </w:r>
      <w:r w:rsidRPr="00EE1CBF">
        <w:rPr>
          <w:rFonts w:ascii="Times New Roman" w:hAnsi="Times New Roman" w:cs="Times New Roman"/>
          <w:b/>
          <w:bCs/>
          <w:color w:val="3C3C3B"/>
        </w:rPr>
        <w:t>Metadata</w:t>
      </w:r>
      <w:r w:rsidRPr="00355FC6">
        <w:rPr>
          <w:rFonts w:ascii="Times New Roman" w:hAnsi="Times New Roman" w:cs="Times New Roman"/>
          <w:color w:val="3C3C3B"/>
        </w:rPr>
        <w:t xml:space="preserve"> can be explained in a few ways:</w:t>
      </w:r>
    </w:p>
    <w:p w14:paraId="3477796A" w14:textId="77777777" w:rsidR="00157B9A" w:rsidRPr="00157B9A" w:rsidRDefault="00157B9A" w:rsidP="00355FC6">
      <w:pPr>
        <w:keepNext/>
        <w:widowControl w:val="0"/>
        <w:numPr>
          <w:ilvl w:val="0"/>
          <w:numId w:val="1"/>
        </w:numPr>
        <w:spacing w:before="100" w:beforeAutospacing="1" w:after="100" w:afterAutospacing="1" w:line="240" w:lineRule="auto"/>
        <w:rPr>
          <w:rFonts w:ascii="Times New Roman" w:eastAsia="Times New Roman" w:hAnsi="Times New Roman" w:cs="Times New Roman"/>
          <w:b/>
          <w:bCs/>
          <w:color w:val="3C3C3B"/>
          <w:lang w:eastAsia="en-IN"/>
        </w:rPr>
      </w:pPr>
      <w:r w:rsidRPr="00157B9A">
        <w:rPr>
          <w:rFonts w:ascii="Times New Roman" w:eastAsia="Times New Roman" w:hAnsi="Times New Roman" w:cs="Times New Roman"/>
          <w:color w:val="3C3C3B"/>
          <w:lang w:eastAsia="en-IN"/>
        </w:rPr>
        <w:t xml:space="preserve">Data that </w:t>
      </w:r>
      <w:r w:rsidRPr="00157B9A">
        <w:rPr>
          <w:rFonts w:ascii="Times New Roman" w:eastAsia="Times New Roman" w:hAnsi="Times New Roman" w:cs="Times New Roman"/>
          <w:b/>
          <w:bCs/>
          <w:color w:val="3C3C3B"/>
          <w:lang w:eastAsia="en-IN"/>
        </w:rPr>
        <w:t>provide </w:t>
      </w:r>
      <w:hyperlink r:id="rId7" w:tgtFrame="_blank" w:history="1">
        <w:r w:rsidRPr="00157B9A">
          <w:rPr>
            <w:rFonts w:ascii="Times New Roman" w:eastAsia="Times New Roman" w:hAnsi="Times New Roman" w:cs="Times New Roman"/>
            <w:b/>
            <w:bCs/>
            <w:color w:val="3C3C3B"/>
            <w:lang w:eastAsia="en-IN"/>
          </w:rPr>
          <w:t>information about other data</w:t>
        </w:r>
      </w:hyperlink>
      <w:r w:rsidRPr="00157B9A">
        <w:rPr>
          <w:rFonts w:ascii="Times New Roman" w:eastAsia="Times New Roman" w:hAnsi="Times New Roman" w:cs="Times New Roman"/>
          <w:b/>
          <w:bCs/>
          <w:color w:val="3C3C3B"/>
          <w:lang w:eastAsia="en-IN"/>
        </w:rPr>
        <w:t>.</w:t>
      </w:r>
    </w:p>
    <w:p w14:paraId="6679A129" w14:textId="77777777" w:rsidR="00157B9A" w:rsidRPr="00157B9A" w:rsidRDefault="00157B9A" w:rsidP="00355FC6">
      <w:pPr>
        <w:keepNext/>
        <w:widowControl w:val="0"/>
        <w:numPr>
          <w:ilvl w:val="0"/>
          <w:numId w:val="1"/>
        </w:numPr>
        <w:spacing w:before="100" w:beforeAutospacing="1" w:after="100" w:afterAutospacing="1" w:line="240" w:lineRule="auto"/>
        <w:rPr>
          <w:rFonts w:ascii="Times New Roman" w:eastAsia="Times New Roman" w:hAnsi="Times New Roman" w:cs="Times New Roman"/>
          <w:color w:val="3C3C3B"/>
          <w:lang w:eastAsia="en-IN"/>
        </w:rPr>
      </w:pPr>
      <w:r w:rsidRPr="00157B9A">
        <w:rPr>
          <w:rFonts w:ascii="Times New Roman" w:eastAsia="Times New Roman" w:hAnsi="Times New Roman" w:cs="Times New Roman"/>
          <w:color w:val="3C3C3B"/>
          <w:lang w:eastAsia="en-IN"/>
        </w:rPr>
        <w:t>Metadata </w:t>
      </w:r>
      <w:hyperlink r:id="rId8" w:tgtFrame="_blank" w:history="1">
        <w:r w:rsidRPr="00157B9A">
          <w:rPr>
            <w:rFonts w:ascii="Times New Roman" w:eastAsia="Times New Roman" w:hAnsi="Times New Roman" w:cs="Times New Roman"/>
            <w:color w:val="3C3C3B"/>
            <w:lang w:eastAsia="en-IN"/>
          </w:rPr>
          <w:t>summarizes basic information about data</w:t>
        </w:r>
      </w:hyperlink>
      <w:r w:rsidRPr="00157B9A">
        <w:rPr>
          <w:rFonts w:ascii="Times New Roman" w:eastAsia="Times New Roman" w:hAnsi="Times New Roman" w:cs="Times New Roman"/>
          <w:color w:val="3C3C3B"/>
          <w:lang w:eastAsia="en-IN"/>
        </w:rPr>
        <w:t>, making finding &amp; working with particular instances of data easier.</w:t>
      </w:r>
    </w:p>
    <w:p w14:paraId="632890F0" w14:textId="4AE5F06D" w:rsidR="00157B9A" w:rsidRDefault="00157B9A" w:rsidP="00355FC6">
      <w:pPr>
        <w:keepNext/>
        <w:widowControl w:val="0"/>
        <w:numPr>
          <w:ilvl w:val="0"/>
          <w:numId w:val="1"/>
        </w:numPr>
        <w:spacing w:before="100" w:beforeAutospacing="1" w:after="100" w:afterAutospacing="1" w:line="240" w:lineRule="auto"/>
        <w:rPr>
          <w:rFonts w:ascii="Times New Roman" w:eastAsia="Times New Roman" w:hAnsi="Times New Roman" w:cs="Times New Roman"/>
          <w:color w:val="3C3C3B"/>
          <w:lang w:eastAsia="en-IN"/>
        </w:rPr>
      </w:pPr>
      <w:r w:rsidRPr="00157B9A">
        <w:rPr>
          <w:rFonts w:ascii="Times New Roman" w:eastAsia="Times New Roman" w:hAnsi="Times New Roman" w:cs="Times New Roman"/>
          <w:color w:val="3C3C3B"/>
          <w:lang w:eastAsia="en-IN"/>
        </w:rPr>
        <w:t>Metadata </w:t>
      </w:r>
      <w:hyperlink r:id="rId9" w:tgtFrame="_blank" w:history="1">
        <w:r w:rsidRPr="00157B9A">
          <w:rPr>
            <w:rFonts w:ascii="Times New Roman" w:eastAsia="Times New Roman" w:hAnsi="Times New Roman" w:cs="Times New Roman"/>
            <w:color w:val="3C3C3B"/>
            <w:lang w:eastAsia="en-IN"/>
          </w:rPr>
          <w:t>can be created manually</w:t>
        </w:r>
      </w:hyperlink>
      <w:r w:rsidRPr="00157B9A">
        <w:rPr>
          <w:rFonts w:ascii="Times New Roman" w:eastAsia="Times New Roman" w:hAnsi="Times New Roman" w:cs="Times New Roman"/>
          <w:color w:val="3C3C3B"/>
          <w:lang w:eastAsia="en-IN"/>
        </w:rPr>
        <w:t> to be more accurate, or automatically and contain more basic information.</w:t>
      </w:r>
    </w:p>
    <w:p w14:paraId="72455EE9" w14:textId="077AB1A3" w:rsidR="00355FC6" w:rsidRDefault="00355FC6" w:rsidP="00EE1CBF">
      <w:pPr>
        <w:keepNext/>
        <w:widowControl w:val="0"/>
        <w:spacing w:before="100" w:beforeAutospacing="1" w:after="100" w:afterAutospacing="1" w:line="240" w:lineRule="auto"/>
        <w:ind w:left="360"/>
        <w:rPr>
          <w:rFonts w:ascii="Times New Roman" w:eastAsia="Times New Roman" w:hAnsi="Times New Roman" w:cs="Times New Roman"/>
          <w:color w:val="3C3C3B"/>
          <w:lang w:eastAsia="en-IN"/>
        </w:rPr>
      </w:pPr>
      <w:r w:rsidRPr="00EE1CBF">
        <w:rPr>
          <w:rFonts w:ascii="Times New Roman" w:eastAsia="Times New Roman" w:hAnsi="Times New Roman" w:cs="Times New Roman"/>
          <w:b/>
          <w:bCs/>
          <w:color w:val="3C3C3B"/>
          <w:lang w:eastAsia="en-IN"/>
        </w:rPr>
        <w:t>Workbooks</w:t>
      </w:r>
      <w:r>
        <w:rPr>
          <w:rFonts w:ascii="Times New Roman" w:eastAsia="Times New Roman" w:hAnsi="Times New Roman" w:cs="Times New Roman"/>
          <w:color w:val="3C3C3B"/>
          <w:lang w:eastAsia="en-IN"/>
        </w:rPr>
        <w:t xml:space="preserve"> are used to package up Tableau visualizations which are called “Sheets” in the Metadata API and data models which are called “Embedded data sources” when they are owned by workbook.</w:t>
      </w:r>
    </w:p>
    <w:p w14:paraId="08FD6DFE" w14:textId="7D717074" w:rsidR="00A949B3" w:rsidRDefault="00A949B3" w:rsidP="00EE1CBF">
      <w:pPr>
        <w:keepNext/>
        <w:widowControl w:val="0"/>
        <w:spacing w:before="100" w:beforeAutospacing="1" w:after="100" w:afterAutospacing="1" w:line="240" w:lineRule="auto"/>
        <w:ind w:left="360"/>
        <w:rPr>
          <w:rFonts w:ascii="Times New Roman" w:eastAsia="Times New Roman" w:hAnsi="Times New Roman" w:cs="Times New Roman"/>
          <w:color w:val="3C3C3B"/>
          <w:lang w:eastAsia="en-I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3F4016A" wp14:editId="42E6E8F1">
                <wp:simplePos x="0" y="0"/>
                <wp:positionH relativeFrom="column">
                  <wp:posOffset>0</wp:posOffset>
                </wp:positionH>
                <wp:positionV relativeFrom="paragraph">
                  <wp:posOffset>0</wp:posOffset>
                </wp:positionV>
                <wp:extent cx="5949950" cy="12700"/>
                <wp:effectExtent l="0" t="0" r="31750" b="25400"/>
                <wp:wrapNone/>
                <wp:docPr id="3" name="Straight Connector 3"/>
                <wp:cNvGraphicFramePr/>
                <a:graphic xmlns:a="http://schemas.openxmlformats.org/drawingml/2006/main">
                  <a:graphicData uri="http://schemas.microsoft.com/office/word/2010/wordprocessingShape">
                    <wps:wsp>
                      <wps:cNvCnPr/>
                      <wps:spPr>
                        <a:xfrm flipV="1">
                          <a:off x="0" y="0"/>
                          <a:ext cx="5949950" cy="127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26112681"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46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" strokecolor="windowText">
                <v:stroke dashstyle="dash"/>
              </v:line>
            </w:pict>
          </mc:Fallback>
        </mc:AlternateContent>
      </w:r>
    </w:p>
    <w:p w14:paraId="395A4FD1" w14:textId="5C2C8B3C" w:rsidR="006A17E2" w:rsidRDefault="00EE1CBF" w:rsidP="003F5678">
      <w:pPr>
        <w:rPr>
          <w:rFonts w:ascii="Times New Roman" w:hAnsi="Times New Roman" w:cs="Times New Roman"/>
          <w:color w:val="252525"/>
          <w:u w:val="single"/>
          <w:shd w:val="clear" w:color="auto" w:fill="FFFFFF"/>
        </w:rPr>
      </w:pPr>
      <w:r>
        <w:rPr>
          <w:rFonts w:ascii="Times New Roman" w:hAnsi="Times New Roman" w:cs="Times New Roman"/>
        </w:rPr>
        <w:t>4.</w:t>
      </w:r>
      <w:r w:rsidRPr="00EE1CBF">
        <w:rPr>
          <w:rFonts w:ascii="Source Sans Pro" w:hAnsi="Source Sans Pro"/>
          <w:color w:val="252525"/>
          <w:sz w:val="30"/>
          <w:szCs w:val="30"/>
          <w:shd w:val="clear" w:color="auto" w:fill="FFFFFF"/>
        </w:rPr>
        <w:t xml:space="preserve"> </w:t>
      </w:r>
      <w:r w:rsidRPr="00EE1CBF">
        <w:rPr>
          <w:rFonts w:ascii="Times New Roman" w:hAnsi="Times New Roman" w:cs="Times New Roman"/>
          <w:color w:val="252525"/>
          <w:shd w:val="clear" w:color="auto" w:fill="FFFFFF"/>
        </w:rPr>
        <w:t>The process of viewing numeric values or measures at higher and more summarized levels of the data is called </w:t>
      </w:r>
      <w:r w:rsidRPr="00EE1CBF">
        <w:rPr>
          <w:rStyle w:val="Strong"/>
          <w:rFonts w:ascii="Times New Roman" w:hAnsi="Times New Roman" w:cs="Times New Roman"/>
          <w:color w:val="252525"/>
          <w:shd w:val="clear" w:color="auto" w:fill="FFFFFF"/>
        </w:rPr>
        <w:t>aggregation</w:t>
      </w:r>
      <w:r w:rsidRPr="00EE1CBF">
        <w:rPr>
          <w:rFonts w:ascii="Times New Roman" w:hAnsi="Times New Roman" w:cs="Times New Roman"/>
          <w:color w:val="252525"/>
          <w:shd w:val="clear" w:color="auto" w:fill="FFFFFF"/>
        </w:rPr>
        <w:t xml:space="preserve">. When </w:t>
      </w:r>
      <w:r w:rsidR="006A17E2">
        <w:rPr>
          <w:rFonts w:ascii="Times New Roman" w:hAnsi="Times New Roman" w:cs="Times New Roman"/>
          <w:color w:val="252525"/>
          <w:shd w:val="clear" w:color="auto" w:fill="FFFFFF"/>
        </w:rPr>
        <w:t xml:space="preserve">we </w:t>
      </w:r>
      <w:r w:rsidRPr="00EE1CBF">
        <w:rPr>
          <w:rFonts w:ascii="Times New Roman" w:hAnsi="Times New Roman" w:cs="Times New Roman"/>
          <w:color w:val="252525"/>
          <w:shd w:val="clear" w:color="auto" w:fill="FFFFFF"/>
        </w:rPr>
        <w:t>place a measure on a shelf, Tableau automatically aggregates the data, usually by summing it.</w:t>
      </w:r>
      <w:r w:rsidRPr="00EE1CBF">
        <w:rPr>
          <w:rFonts w:ascii="Times New Roman" w:hAnsi="Times New Roman" w:cs="Times New Roman"/>
          <w:color w:val="252525"/>
          <w:u w:val="single"/>
          <w:shd w:val="clear" w:color="auto" w:fill="FFFFFF"/>
        </w:rPr>
        <w:t xml:space="preserve"> </w:t>
      </w:r>
    </w:p>
    <w:p w14:paraId="05A1FE8A" w14:textId="0F6BF3D2" w:rsidR="00157B9A" w:rsidRPr="006A17E2" w:rsidRDefault="006A17E2" w:rsidP="003F5678">
      <w:pPr>
        <w:rPr>
          <w:rFonts w:ascii="Times New Roman" w:hAnsi="Times New Roman" w:cs="Times New Roman"/>
          <w:color w:val="252525"/>
          <w:u w:val="single"/>
          <w:shd w:val="clear" w:color="auto" w:fill="FFFFFF"/>
        </w:rPr>
      </w:pPr>
      <w:r w:rsidRPr="006A17E2">
        <w:rPr>
          <w:rFonts w:ascii="Times New Roman" w:hAnsi="Times New Roman" w:cs="Times New Roman"/>
          <w:b/>
          <w:bCs/>
          <w:color w:val="252525"/>
          <w:shd w:val="clear" w:color="auto" w:fill="FFFFFF"/>
        </w:rPr>
        <w:t xml:space="preserve">  </w:t>
      </w:r>
      <w:r>
        <w:rPr>
          <w:rFonts w:ascii="Times New Roman" w:hAnsi="Times New Roman" w:cs="Times New Roman"/>
          <w:b/>
          <w:bCs/>
          <w:color w:val="252525"/>
          <w:shd w:val="clear" w:color="auto" w:fill="FFFFFF"/>
        </w:rPr>
        <w:t xml:space="preserve">    </w:t>
      </w:r>
      <w:r w:rsidR="00EE1CBF" w:rsidRPr="006A17E2">
        <w:rPr>
          <w:rFonts w:ascii="Times New Roman" w:hAnsi="Times New Roman" w:cs="Times New Roman"/>
          <w:b/>
          <w:bCs/>
          <w:color w:val="252525"/>
          <w:shd w:val="clear" w:color="auto" w:fill="FFFFFF"/>
        </w:rPr>
        <w:t xml:space="preserve"> </w:t>
      </w:r>
      <w:r w:rsidRPr="006A17E2">
        <w:rPr>
          <w:rFonts w:ascii="Times New Roman" w:hAnsi="Times New Roman" w:cs="Times New Roman"/>
          <w:b/>
          <w:bCs/>
          <w:color w:val="252525"/>
          <w:shd w:val="clear" w:color="auto" w:fill="FFFFFF"/>
        </w:rPr>
        <w:t>E</w:t>
      </w:r>
      <w:r w:rsidR="00EE1CBF" w:rsidRPr="006A17E2">
        <w:rPr>
          <w:rFonts w:ascii="Times New Roman" w:hAnsi="Times New Roman" w:cs="Times New Roman"/>
          <w:b/>
          <w:bCs/>
          <w:color w:val="252525"/>
          <w:shd w:val="clear" w:color="auto" w:fill="FFFFFF"/>
        </w:rPr>
        <w:t>xample</w:t>
      </w:r>
      <w:r>
        <w:rPr>
          <w:rFonts w:ascii="Times New Roman" w:hAnsi="Times New Roman" w:cs="Times New Roman"/>
          <w:b/>
          <w:bCs/>
          <w:color w:val="252525"/>
          <w:shd w:val="clear" w:color="auto" w:fill="FFFFFF"/>
        </w:rPr>
        <w:t xml:space="preserve">: </w:t>
      </w:r>
      <w:r w:rsidR="00EE1CBF" w:rsidRPr="00EE1CBF">
        <w:rPr>
          <w:rFonts w:ascii="Times New Roman" w:hAnsi="Times New Roman" w:cs="Times New Roman"/>
          <w:color w:val="252525"/>
          <w:shd w:val="clear" w:color="auto" w:fill="FFFFFF"/>
        </w:rPr>
        <w:t>Sales becomes SUM(Sales). </w:t>
      </w:r>
    </w:p>
    <w:p w14:paraId="5623A5C2" w14:textId="0DFF828D" w:rsidR="006A17E2" w:rsidRDefault="00EE1CBF" w:rsidP="003F5678">
      <w:pPr>
        <w:rPr>
          <w:rFonts w:ascii="Times New Roman" w:hAnsi="Times New Roman" w:cs="Times New Roman"/>
          <w:color w:val="252525"/>
          <w:shd w:val="clear" w:color="auto" w:fill="FFFFFF"/>
        </w:rPr>
      </w:pPr>
      <w:r w:rsidRPr="00EE1CBF">
        <w:rPr>
          <w:rStyle w:val="Strong"/>
          <w:rFonts w:ascii="Times New Roman" w:hAnsi="Times New Roman" w:cs="Times New Roman"/>
          <w:color w:val="252525"/>
          <w:shd w:val="clear" w:color="auto" w:fill="FFFFFF"/>
        </w:rPr>
        <w:t>Disaggregating</w:t>
      </w:r>
      <w:r w:rsidRPr="00EE1CBF">
        <w:rPr>
          <w:rFonts w:ascii="Times New Roman" w:hAnsi="Times New Roman" w:cs="Times New Roman"/>
          <w:color w:val="252525"/>
          <w:shd w:val="clear" w:color="auto" w:fill="FFFFFF"/>
        </w:rPr>
        <w:t xml:space="preserve"> data allows to view every row of the data source which can be useful when </w:t>
      </w:r>
      <w:r w:rsidR="006A17E2" w:rsidRPr="00EE1CBF">
        <w:rPr>
          <w:rFonts w:ascii="Times New Roman" w:hAnsi="Times New Roman" w:cs="Times New Roman"/>
          <w:color w:val="252525"/>
          <w:shd w:val="clear" w:color="auto" w:fill="FFFFFF"/>
        </w:rPr>
        <w:t>analysing</w:t>
      </w:r>
      <w:r w:rsidRPr="00EE1CBF">
        <w:rPr>
          <w:rFonts w:ascii="Times New Roman" w:hAnsi="Times New Roman" w:cs="Times New Roman"/>
          <w:color w:val="252525"/>
          <w:shd w:val="clear" w:color="auto" w:fill="FFFFFF"/>
        </w:rPr>
        <w:t xml:space="preserve"> measures use both independently and dependently in the view.</w:t>
      </w:r>
    </w:p>
    <w:p w14:paraId="0B133891" w14:textId="2CEA22BD" w:rsidR="006A17E2" w:rsidRDefault="006A17E2" w:rsidP="003F5678">
      <w:pPr>
        <w:rPr>
          <w:rFonts w:ascii="Times New Roman" w:hAnsi="Times New Roman" w:cs="Times New Roman"/>
          <w:color w:val="252525"/>
          <w:shd w:val="clear" w:color="auto" w:fill="FFFFFF"/>
        </w:rPr>
      </w:pPr>
      <w:r w:rsidRPr="006A17E2">
        <w:rPr>
          <w:rFonts w:ascii="Times New Roman" w:hAnsi="Times New Roman" w:cs="Times New Roman"/>
          <w:b/>
          <w:bCs/>
          <w:color w:val="252525"/>
          <w:shd w:val="clear" w:color="auto" w:fill="FFFFFF"/>
        </w:rPr>
        <w:t xml:space="preserve">  </w:t>
      </w:r>
      <w:r>
        <w:rPr>
          <w:rFonts w:ascii="Times New Roman" w:hAnsi="Times New Roman" w:cs="Times New Roman"/>
          <w:b/>
          <w:bCs/>
          <w:color w:val="252525"/>
          <w:shd w:val="clear" w:color="auto" w:fill="FFFFFF"/>
        </w:rPr>
        <w:t xml:space="preserve">   </w:t>
      </w:r>
      <w:r w:rsidRPr="006A17E2">
        <w:rPr>
          <w:rFonts w:ascii="Times New Roman" w:hAnsi="Times New Roman" w:cs="Times New Roman"/>
          <w:b/>
          <w:bCs/>
          <w:color w:val="252525"/>
          <w:shd w:val="clear" w:color="auto" w:fill="FFFFFF"/>
        </w:rPr>
        <w:t xml:space="preserve"> E</w:t>
      </w:r>
      <w:r w:rsidR="00EE1CBF" w:rsidRPr="006A17E2">
        <w:rPr>
          <w:rFonts w:ascii="Times New Roman" w:hAnsi="Times New Roman" w:cs="Times New Roman"/>
          <w:b/>
          <w:bCs/>
          <w:color w:val="252525"/>
          <w:shd w:val="clear" w:color="auto" w:fill="FFFFFF"/>
        </w:rPr>
        <w:t>xample</w:t>
      </w:r>
      <w:r>
        <w:rPr>
          <w:rFonts w:ascii="Times New Roman" w:hAnsi="Times New Roman" w:cs="Times New Roman"/>
          <w:b/>
          <w:bCs/>
          <w:color w:val="252525"/>
          <w:shd w:val="clear" w:color="auto" w:fill="FFFFFF"/>
        </w:rPr>
        <w:t>:</w:t>
      </w:r>
      <w:r w:rsidR="00EE1CBF" w:rsidRPr="00EE1CBF">
        <w:rPr>
          <w:rFonts w:ascii="Times New Roman" w:hAnsi="Times New Roman" w:cs="Times New Roman"/>
          <w:color w:val="252525"/>
          <w:shd w:val="clear" w:color="auto" w:fill="FFFFFF"/>
        </w:rPr>
        <w:t xml:space="preserve"> </w:t>
      </w:r>
      <w:r>
        <w:rPr>
          <w:rFonts w:ascii="Times New Roman" w:hAnsi="Times New Roman" w:cs="Times New Roman"/>
          <w:color w:val="252525"/>
          <w:shd w:val="clear" w:color="auto" w:fill="FFFFFF"/>
        </w:rPr>
        <w:t>A</w:t>
      </w:r>
      <w:r w:rsidRPr="00EE1CBF">
        <w:rPr>
          <w:rFonts w:ascii="Times New Roman" w:hAnsi="Times New Roman" w:cs="Times New Roman"/>
          <w:color w:val="252525"/>
          <w:shd w:val="clear" w:color="auto" w:fill="FFFFFF"/>
        </w:rPr>
        <w:t>nalysing</w:t>
      </w:r>
      <w:r w:rsidR="00EE1CBF" w:rsidRPr="00EE1CBF">
        <w:rPr>
          <w:rFonts w:ascii="Times New Roman" w:hAnsi="Times New Roman" w:cs="Times New Roman"/>
          <w:color w:val="252525"/>
          <w:shd w:val="clear" w:color="auto" w:fill="FFFFFF"/>
        </w:rPr>
        <w:t xml:space="preserve"> the results from a product satisfaction survey with the Age of participants along one axis.</w:t>
      </w:r>
      <w:r>
        <w:rPr>
          <w:rFonts w:ascii="Times New Roman" w:hAnsi="Times New Roman" w:cs="Times New Roman"/>
          <w:color w:val="252525"/>
          <w:shd w:val="clear" w:color="auto" w:fill="FFFFFF"/>
        </w:rPr>
        <w:t xml:space="preserve"> </w:t>
      </w:r>
    </w:p>
    <w:p w14:paraId="6E419B4C" w14:textId="29185AC2" w:rsidR="00EE1CBF" w:rsidRDefault="006A17E2" w:rsidP="003F5678">
      <w:pPr>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 xml:space="preserve">We </w:t>
      </w:r>
      <w:r w:rsidR="00EE1CBF" w:rsidRPr="00EE1CBF">
        <w:rPr>
          <w:rFonts w:ascii="Times New Roman" w:hAnsi="Times New Roman" w:cs="Times New Roman"/>
          <w:color w:val="252525"/>
          <w:shd w:val="clear" w:color="auto" w:fill="FFFFFF"/>
        </w:rPr>
        <w:t>can aggregate the Age field to determine the average age of participants or disaggregate the data to determine at what age participants were most satisfied with the product.</w:t>
      </w:r>
    </w:p>
    <w:p w14:paraId="140A5147" w14:textId="77777777" w:rsidR="00594F48" w:rsidRDefault="00594F48" w:rsidP="00594F48">
      <w:pPr>
        <w:pStyle w:val="NormalWeb"/>
        <w:shd w:val="clear" w:color="auto" w:fill="FFFFFF"/>
        <w:spacing w:before="0" w:beforeAutospacing="0" w:after="0" w:afterAutospacing="0" w:line="375" w:lineRule="atLeast"/>
        <w:rPr>
          <w:color w:val="252525"/>
          <w:sz w:val="22"/>
          <w:szCs w:val="22"/>
          <w:shd w:val="clear" w:color="auto" w:fill="FFFFFF"/>
        </w:rPr>
      </w:pPr>
    </w:p>
    <w:p w14:paraId="33E0AB8A" w14:textId="77777777" w:rsidR="00594F48" w:rsidRDefault="00594F48" w:rsidP="00594F48">
      <w:pPr>
        <w:pStyle w:val="NormalWeb"/>
        <w:shd w:val="clear" w:color="auto" w:fill="FFFFFF"/>
        <w:spacing w:before="0" w:beforeAutospacing="0" w:after="0" w:afterAutospacing="0" w:line="375" w:lineRule="atLeast"/>
        <w:rPr>
          <w:color w:val="252525"/>
          <w:sz w:val="22"/>
          <w:szCs w:val="22"/>
          <w:shd w:val="clear" w:color="auto" w:fill="FFFFFF"/>
        </w:rPr>
      </w:pPr>
    </w:p>
    <w:p w14:paraId="374E2214" w14:textId="6ADCCE3B" w:rsidR="00594F48" w:rsidRDefault="00594F48" w:rsidP="00594F48">
      <w:pPr>
        <w:pStyle w:val="NormalWeb"/>
        <w:shd w:val="clear" w:color="auto" w:fill="FFFFFF"/>
        <w:spacing w:before="0" w:beforeAutospacing="0" w:after="0" w:afterAutospacing="0" w:line="375" w:lineRule="atLeast"/>
        <w:rPr>
          <w:color w:val="000000"/>
          <w:sz w:val="22"/>
          <w:szCs w:val="22"/>
        </w:rPr>
      </w:pPr>
      <w:r w:rsidRPr="00594F48">
        <w:rPr>
          <w:color w:val="252525"/>
          <w:sz w:val="22"/>
          <w:szCs w:val="22"/>
          <w:shd w:val="clear" w:color="auto" w:fill="FFFFFF"/>
        </w:rPr>
        <w:t>5.</w:t>
      </w:r>
      <w:r w:rsidRPr="00594F48">
        <w:rPr>
          <w:color w:val="000000"/>
          <w:sz w:val="22"/>
          <w:szCs w:val="22"/>
        </w:rPr>
        <w:t xml:space="preserve"> Live and extracts are two ways </w:t>
      </w:r>
      <w:r>
        <w:rPr>
          <w:color w:val="000000"/>
          <w:sz w:val="22"/>
          <w:szCs w:val="22"/>
        </w:rPr>
        <w:t>that can</w:t>
      </w:r>
      <w:r w:rsidRPr="00594F48">
        <w:rPr>
          <w:color w:val="000000"/>
          <w:sz w:val="22"/>
          <w:szCs w:val="22"/>
        </w:rPr>
        <w:t xml:space="preserve"> make the data connection to the tableau.</w:t>
      </w:r>
    </w:p>
    <w:p w14:paraId="337B930F" w14:textId="22D46EF5" w:rsidR="00594F48" w:rsidRPr="00594F48" w:rsidRDefault="00594F48" w:rsidP="00594F48">
      <w:pPr>
        <w:pStyle w:val="NormalWeb"/>
        <w:shd w:val="clear" w:color="auto" w:fill="FFFFFF"/>
        <w:spacing w:before="0" w:beforeAutospacing="0" w:after="0" w:afterAutospacing="0" w:line="375" w:lineRule="atLeast"/>
        <w:rPr>
          <w:color w:val="000000"/>
          <w:sz w:val="22"/>
          <w:szCs w:val="22"/>
        </w:rPr>
      </w:pPr>
      <w:r>
        <w:rPr>
          <w:color w:val="000000"/>
          <w:sz w:val="22"/>
          <w:szCs w:val="22"/>
        </w:rPr>
        <w:t xml:space="preserve">       </w:t>
      </w:r>
      <w:r w:rsidRPr="00594F48">
        <w:rPr>
          <w:color w:val="000000"/>
          <w:sz w:val="22"/>
          <w:szCs w:val="22"/>
        </w:rPr>
        <w:t xml:space="preserve"> </w:t>
      </w:r>
      <w:r w:rsidRPr="00594F48">
        <w:rPr>
          <w:b/>
          <w:bCs/>
          <w:color w:val="000000"/>
          <w:sz w:val="22"/>
          <w:szCs w:val="22"/>
        </w:rPr>
        <w:t>Live</w:t>
      </w:r>
      <w:r w:rsidRPr="00594F48">
        <w:rPr>
          <w:color w:val="000000"/>
          <w:sz w:val="22"/>
          <w:szCs w:val="22"/>
        </w:rPr>
        <w:t xml:space="preserve"> allows real-time data while extracts are kind of batch which needs to be refreshed from time to time to get the updated data.</w:t>
      </w:r>
    </w:p>
    <w:p w14:paraId="26C56A30" w14:textId="599A7514" w:rsidR="00594F48" w:rsidRPr="00594F48" w:rsidRDefault="00594F48" w:rsidP="00594F48">
      <w:pPr>
        <w:shd w:val="clear" w:color="auto" w:fill="FFFFFF"/>
        <w:spacing w:after="0" w:line="375" w:lineRule="atLeast"/>
        <w:rPr>
          <w:rFonts w:ascii="Times New Roman" w:eastAsia="Times New Roman" w:hAnsi="Times New Roman" w:cs="Times New Roman"/>
          <w:color w:val="000000"/>
          <w:lang w:eastAsia="en-IN"/>
        </w:rPr>
      </w:pPr>
      <w:r w:rsidRPr="00594F48">
        <w:rPr>
          <w:rFonts w:ascii="Times New Roman" w:eastAsia="Times New Roman" w:hAnsi="Times New Roman" w:cs="Times New Roman"/>
          <w:color w:val="000000"/>
          <w:lang w:eastAsia="en-IN"/>
        </w:rPr>
        <w:t xml:space="preserve">So, in case of </w:t>
      </w:r>
      <w:r w:rsidRPr="00594F48">
        <w:rPr>
          <w:rFonts w:ascii="Times New Roman" w:eastAsia="Times New Roman" w:hAnsi="Times New Roman" w:cs="Times New Roman"/>
          <w:b/>
          <w:bCs/>
          <w:color w:val="000000"/>
          <w:lang w:eastAsia="en-IN"/>
        </w:rPr>
        <w:t>live connection</w:t>
      </w:r>
      <w:r w:rsidRPr="00594F48">
        <w:rPr>
          <w:rFonts w:ascii="Times New Roman" w:eastAsia="Times New Roman" w:hAnsi="Times New Roman" w:cs="Times New Roman"/>
          <w:color w:val="000000"/>
          <w:lang w:eastAsia="en-IN"/>
        </w:rPr>
        <w:t xml:space="preserve"> whatever changes will be done at the Datasource end that will be directly available to the tableau desktop.</w:t>
      </w:r>
    </w:p>
    <w:p w14:paraId="7E876EB4" w14:textId="1E963C48" w:rsidR="00594F48" w:rsidRDefault="00594F48" w:rsidP="00594F48">
      <w:pPr>
        <w:shd w:val="clear" w:color="auto" w:fill="FFFFFF"/>
        <w:spacing w:after="0" w:line="375" w:lineRule="atLeast"/>
        <w:rPr>
          <w:rFonts w:ascii="Times New Roman" w:eastAsia="Times New Roman" w:hAnsi="Times New Roman" w:cs="Times New Roman"/>
          <w:color w:val="000000"/>
          <w:lang w:eastAsia="en-IN"/>
        </w:rPr>
      </w:pPr>
      <w:r w:rsidRPr="00594F48">
        <w:rPr>
          <w:rFonts w:ascii="Times New Roman" w:eastAsia="Times New Roman" w:hAnsi="Times New Roman" w:cs="Times New Roman"/>
          <w:color w:val="000000"/>
          <w:lang w:eastAsia="en-IN"/>
        </w:rPr>
        <w:t xml:space="preserve">While in case of </w:t>
      </w:r>
      <w:r w:rsidRPr="00594F48">
        <w:rPr>
          <w:rFonts w:ascii="Times New Roman" w:eastAsia="Times New Roman" w:hAnsi="Times New Roman" w:cs="Times New Roman"/>
          <w:b/>
          <w:bCs/>
          <w:color w:val="000000"/>
          <w:lang w:eastAsia="en-IN"/>
        </w:rPr>
        <w:t xml:space="preserve">extracting </w:t>
      </w:r>
      <w:r w:rsidRPr="00594F48">
        <w:rPr>
          <w:rFonts w:ascii="Times New Roman" w:eastAsia="Times New Roman" w:hAnsi="Times New Roman" w:cs="Times New Roman"/>
          <w:color w:val="000000"/>
          <w:lang w:eastAsia="en-IN"/>
        </w:rPr>
        <w:t>any changes made in the data source won't reflect in the report immediately. It will be reflected when the extract will be refreshed.</w:t>
      </w:r>
    </w:p>
    <w:p w14:paraId="04934943" w14:textId="77777777" w:rsidR="00A949B3" w:rsidRDefault="00A949B3" w:rsidP="00594F48">
      <w:pPr>
        <w:shd w:val="clear" w:color="auto" w:fill="FFFFFF"/>
        <w:spacing w:after="0" w:line="375" w:lineRule="atLeast"/>
        <w:rPr>
          <w:rFonts w:ascii="Times New Roman" w:eastAsia="Times New Roman" w:hAnsi="Times New Roman" w:cs="Times New Roman"/>
          <w:color w:val="000000"/>
          <w:lang w:eastAsia="en-IN"/>
        </w:rPr>
      </w:pPr>
    </w:p>
    <w:p w14:paraId="7EBC6332" w14:textId="6E46DF59" w:rsidR="00A949B3" w:rsidRDefault="00A949B3" w:rsidP="00594F48">
      <w:pPr>
        <w:shd w:val="clear" w:color="auto" w:fill="FFFFFF"/>
        <w:spacing w:after="0" w:line="375" w:lineRule="atLeast"/>
        <w:rPr>
          <w:rFonts w:ascii="Times New Roman" w:eastAsia="Times New Roman" w:hAnsi="Times New Roman" w:cs="Times New Roman"/>
          <w:color w:val="000000"/>
          <w:lang w:eastAsia="en-I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FF356FD" wp14:editId="255CF2EA">
                <wp:simplePos x="0" y="0"/>
                <wp:positionH relativeFrom="column">
                  <wp:posOffset>0</wp:posOffset>
                </wp:positionH>
                <wp:positionV relativeFrom="paragraph">
                  <wp:posOffset>0</wp:posOffset>
                </wp:positionV>
                <wp:extent cx="5949950" cy="12700"/>
                <wp:effectExtent l="0" t="0" r="31750" b="25400"/>
                <wp:wrapNone/>
                <wp:docPr id="4" name="Straight Connector 4"/>
                <wp:cNvGraphicFramePr/>
                <a:graphic xmlns:a="http://schemas.openxmlformats.org/drawingml/2006/main">
                  <a:graphicData uri="http://schemas.microsoft.com/office/word/2010/wordprocessingShape">
                    <wps:wsp>
                      <wps:cNvCnPr/>
                      <wps:spPr>
                        <a:xfrm flipV="1">
                          <a:off x="0" y="0"/>
                          <a:ext cx="5949950" cy="127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40E6AB23"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6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" strokecolor="windowText">
                <v:stroke dashstyle="dash"/>
              </v:line>
            </w:pict>
          </mc:Fallback>
        </mc:AlternateContent>
      </w:r>
    </w:p>
    <w:p w14:paraId="6F7DF1B0" w14:textId="77F5C606" w:rsidR="00A949B3" w:rsidRPr="00594F48" w:rsidRDefault="00A949B3" w:rsidP="00594F48">
      <w:pPr>
        <w:shd w:val="clear" w:color="auto" w:fill="FFFFFF"/>
        <w:spacing w:after="0" w:line="375" w:lineRule="atLeas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6.</w:t>
      </w:r>
      <w:r w:rsidRPr="00A949B3">
        <w:rPr>
          <w:rFonts w:ascii="Georgia" w:hAnsi="Georgia"/>
          <w:color w:val="333333"/>
        </w:rPr>
        <w:t xml:space="preserve"> </w:t>
      </w:r>
      <w:r>
        <w:rPr>
          <w:rFonts w:ascii="Georgia" w:hAnsi="Georgia"/>
          <w:color w:val="333333"/>
        </w:rPr>
        <w:t>We can save our work using several different Tableau specific file types: workbooks, bookmarks, packaged data files, data extracts, and data connection files.</w:t>
      </w:r>
    </w:p>
    <w:p w14:paraId="265E9D1E" w14:textId="2CAEE33B" w:rsidR="00594F48" w:rsidRDefault="00594F48" w:rsidP="003F5678">
      <w:pPr>
        <w:rPr>
          <w:rFonts w:ascii="Times New Roman" w:hAnsi="Times New Roman" w:cs="Times New Roman"/>
          <w:color w:val="252525"/>
          <w:shd w:val="clear" w:color="auto" w:fill="FFFFFF"/>
        </w:rPr>
      </w:pPr>
    </w:p>
    <w:p w14:paraId="2514C6B9" w14:textId="43ECD94D" w:rsidR="00594F48" w:rsidRPr="00A949B3" w:rsidRDefault="00A949B3" w:rsidP="003F5678">
      <w:pPr>
        <w:rPr>
          <w:rFonts w:ascii="Times New Roman" w:hAnsi="Times New Roman" w:cs="Times New Roman"/>
          <w:color w:val="333333"/>
        </w:rPr>
      </w:pPr>
      <w:r>
        <w:rPr>
          <w:rStyle w:val="uicontrol"/>
          <w:rFonts w:ascii="Georgia" w:hAnsi="Georgia"/>
          <w:b/>
          <w:bCs/>
          <w:color w:val="333333"/>
        </w:rPr>
        <w:t>Workbooks (.twb)</w:t>
      </w:r>
      <w:r>
        <w:rPr>
          <w:rFonts w:ascii="Georgia" w:hAnsi="Georgia"/>
          <w:color w:val="333333"/>
        </w:rPr>
        <w:t xml:space="preserve"> – </w:t>
      </w:r>
      <w:r w:rsidRPr="00A949B3">
        <w:rPr>
          <w:rFonts w:ascii="Times New Roman" w:hAnsi="Times New Roman" w:cs="Times New Roman"/>
          <w:color w:val="333333"/>
        </w:rPr>
        <w:t>Tableau workbook files have the .twb file extension. Workbooks hold one or more worksheets, plus zero or more dashboards and stories.</w:t>
      </w:r>
    </w:p>
    <w:p w14:paraId="7059313E" w14:textId="0BF38562" w:rsidR="00A949B3" w:rsidRDefault="00A949B3" w:rsidP="003F5678">
      <w:pPr>
        <w:rPr>
          <w:rFonts w:ascii="Times New Roman" w:hAnsi="Times New Roman" w:cs="Times New Roman"/>
        </w:rPr>
      </w:pPr>
      <w:r w:rsidRPr="00A949B3">
        <w:rPr>
          <w:rFonts w:ascii="Georgia" w:hAnsi="Georgia" w:cs="Times New Roman"/>
          <w:b/>
          <w:bCs/>
        </w:rPr>
        <w:t>Bookmarks (.tbm)</w:t>
      </w:r>
      <w:r w:rsidRPr="00A949B3">
        <w:rPr>
          <w:rFonts w:ascii="Times New Roman" w:hAnsi="Times New Roman" w:cs="Times New Roman"/>
        </w:rPr>
        <w:t xml:space="preserve"> – Tableau bookmark files have the .tbm file extension. Bookmarks contain a single worksheet and are an easy way to quickly share our work</w:t>
      </w:r>
      <w:r>
        <w:rPr>
          <w:rFonts w:ascii="Times New Roman" w:hAnsi="Times New Roman" w:cs="Times New Roman"/>
        </w:rPr>
        <w:t>.</w:t>
      </w:r>
    </w:p>
    <w:p w14:paraId="1850A59E" w14:textId="6182712A" w:rsidR="00A949B3" w:rsidRDefault="00A949B3" w:rsidP="003F5678">
      <w:pPr>
        <w:rPr>
          <w:rFonts w:ascii="Times New Roman" w:hAnsi="Times New Roman" w:cs="Times New Roman"/>
        </w:rPr>
      </w:pPr>
      <w:r w:rsidRPr="00A949B3">
        <w:rPr>
          <w:rFonts w:ascii="Georgia" w:hAnsi="Georgia" w:cs="Times New Roman"/>
          <w:b/>
          <w:bCs/>
        </w:rPr>
        <w:t>Packaged Workbooks (.twbx)</w:t>
      </w:r>
      <w:r w:rsidRPr="00A949B3">
        <w:rPr>
          <w:rFonts w:ascii="Times New Roman" w:hAnsi="Times New Roman" w:cs="Times New Roman"/>
        </w:rPr>
        <w:t xml:space="preserve"> – Tableau packaged workbooks have the .twbx file extension. A packaged workbook is a single zip file that contains a workbook along with any supporting local file data and background images. This format is the best way to package our work for sharing with others who don’t have access to the original data.</w:t>
      </w:r>
    </w:p>
    <w:p w14:paraId="643C4E7E" w14:textId="5AABC8CC" w:rsidR="00A949B3" w:rsidRDefault="00A949B3" w:rsidP="003F5678">
      <w:pPr>
        <w:rPr>
          <w:rFonts w:ascii="Times New Roman" w:hAnsi="Times New Roman" w:cs="Times New Roman"/>
          <w:color w:val="333333"/>
        </w:rPr>
      </w:pPr>
      <w:r>
        <w:rPr>
          <w:rStyle w:val="uicontrol"/>
          <w:rFonts w:ascii="Georgia" w:hAnsi="Georgia"/>
          <w:b/>
          <w:bCs/>
          <w:color w:val="333333"/>
        </w:rPr>
        <w:t xml:space="preserve">Extract </w:t>
      </w:r>
      <w:proofErr w:type="gramStart"/>
      <w:r w:rsidR="00A129BD">
        <w:rPr>
          <w:rStyle w:val="uicontrol"/>
          <w:rFonts w:ascii="Georgia" w:hAnsi="Georgia"/>
          <w:b/>
          <w:bCs/>
          <w:color w:val="333333"/>
        </w:rPr>
        <w:t>( .hyper</w:t>
      </w:r>
      <w:proofErr w:type="gramEnd"/>
      <w:r>
        <w:rPr>
          <w:rStyle w:val="uicontrol"/>
          <w:rFonts w:ascii="Georgia" w:hAnsi="Georgia"/>
          <w:b/>
          <w:bCs/>
          <w:color w:val="333333"/>
        </w:rPr>
        <w:t xml:space="preserve"> </w:t>
      </w:r>
      <w:r w:rsidR="00A129BD">
        <w:rPr>
          <w:rStyle w:val="uicontrol"/>
          <w:rFonts w:ascii="Georgia" w:hAnsi="Georgia"/>
          <w:b/>
          <w:bCs/>
          <w:color w:val="333333"/>
        </w:rPr>
        <w:t>or. tde</w:t>
      </w:r>
      <w:r>
        <w:rPr>
          <w:rStyle w:val="uicontrol"/>
          <w:rFonts w:ascii="Georgia" w:hAnsi="Georgia"/>
          <w:b/>
          <w:bCs/>
          <w:color w:val="333333"/>
        </w:rPr>
        <w:t>)</w:t>
      </w:r>
      <w:r>
        <w:rPr>
          <w:rFonts w:ascii="Georgia" w:hAnsi="Georgia"/>
          <w:color w:val="333333"/>
        </w:rPr>
        <w:t xml:space="preserve"> – </w:t>
      </w:r>
      <w:r w:rsidRPr="00A949B3">
        <w:rPr>
          <w:rFonts w:ascii="Times New Roman" w:hAnsi="Times New Roman" w:cs="Times New Roman"/>
          <w:color w:val="333333"/>
        </w:rPr>
        <w:t xml:space="preserve">Depending on the version the extract was </w:t>
      </w:r>
      <w:r w:rsidR="00A129BD" w:rsidRPr="00A949B3">
        <w:rPr>
          <w:rFonts w:ascii="Times New Roman" w:hAnsi="Times New Roman" w:cs="Times New Roman"/>
          <w:color w:val="333333"/>
        </w:rPr>
        <w:t>created;</w:t>
      </w:r>
      <w:r w:rsidRPr="00A949B3">
        <w:rPr>
          <w:rFonts w:ascii="Times New Roman" w:hAnsi="Times New Roman" w:cs="Times New Roman"/>
          <w:color w:val="333333"/>
        </w:rPr>
        <w:t xml:space="preserve"> Tableau extract files can have either </w:t>
      </w:r>
      <w:proofErr w:type="gramStart"/>
      <w:r w:rsidR="00A129BD" w:rsidRPr="00A949B3">
        <w:rPr>
          <w:rFonts w:ascii="Times New Roman" w:hAnsi="Times New Roman" w:cs="Times New Roman"/>
          <w:color w:val="333333"/>
        </w:rPr>
        <w:t>the</w:t>
      </w:r>
      <w:r w:rsidR="00A129BD">
        <w:rPr>
          <w:rFonts w:ascii="Times New Roman" w:hAnsi="Times New Roman" w:cs="Times New Roman"/>
          <w:color w:val="333333"/>
        </w:rPr>
        <w:t xml:space="preserve">  </w:t>
      </w:r>
      <w:r w:rsidR="00A129BD" w:rsidRPr="00A949B3">
        <w:rPr>
          <w:rFonts w:ascii="Times New Roman" w:hAnsi="Times New Roman" w:cs="Times New Roman"/>
          <w:color w:val="333333"/>
        </w:rPr>
        <w:t>.</w:t>
      </w:r>
      <w:proofErr w:type="gramEnd"/>
      <w:r w:rsidR="00A129BD" w:rsidRPr="00A949B3">
        <w:rPr>
          <w:rFonts w:ascii="Times New Roman" w:hAnsi="Times New Roman" w:cs="Times New Roman"/>
          <w:color w:val="333333"/>
        </w:rPr>
        <w:t>hyper</w:t>
      </w:r>
      <w:r w:rsidRPr="00A949B3">
        <w:rPr>
          <w:rFonts w:ascii="Times New Roman" w:hAnsi="Times New Roman" w:cs="Times New Roman"/>
          <w:color w:val="333333"/>
        </w:rPr>
        <w:t xml:space="preserve"> or .tde file extension. Extract files are a local copy of a subset or entire data set that </w:t>
      </w:r>
      <w:r w:rsidR="00A129BD">
        <w:rPr>
          <w:rFonts w:ascii="Times New Roman" w:hAnsi="Times New Roman" w:cs="Times New Roman"/>
          <w:color w:val="333333"/>
        </w:rPr>
        <w:t xml:space="preserve">we </w:t>
      </w:r>
      <w:r w:rsidRPr="00A949B3">
        <w:rPr>
          <w:rFonts w:ascii="Times New Roman" w:hAnsi="Times New Roman" w:cs="Times New Roman"/>
          <w:color w:val="333333"/>
        </w:rPr>
        <w:t xml:space="preserve">can use to share data with others, when </w:t>
      </w:r>
      <w:r w:rsidR="00A129BD">
        <w:rPr>
          <w:rFonts w:ascii="Times New Roman" w:hAnsi="Times New Roman" w:cs="Times New Roman"/>
          <w:color w:val="333333"/>
        </w:rPr>
        <w:t>we</w:t>
      </w:r>
      <w:r w:rsidRPr="00A949B3">
        <w:rPr>
          <w:rFonts w:ascii="Times New Roman" w:hAnsi="Times New Roman" w:cs="Times New Roman"/>
          <w:color w:val="333333"/>
        </w:rPr>
        <w:t xml:space="preserve"> need to work offline, and improve performance.</w:t>
      </w:r>
    </w:p>
    <w:p w14:paraId="225FFC16" w14:textId="26D48695" w:rsidR="00A129BD" w:rsidRPr="00A129BD" w:rsidRDefault="00A129BD" w:rsidP="003F5678">
      <w:pPr>
        <w:rPr>
          <w:rFonts w:ascii="Times New Roman" w:hAnsi="Times New Roman" w:cs="Times New Roman"/>
        </w:rPr>
      </w:pPr>
      <w:r>
        <w:rPr>
          <w:rStyle w:val="uicontrol"/>
          <w:rFonts w:ascii="Georgia" w:hAnsi="Georgia"/>
          <w:b/>
          <w:bCs/>
          <w:color w:val="333333"/>
        </w:rPr>
        <w:t>Packaged Data Source (.tdsx)</w:t>
      </w:r>
      <w:r>
        <w:rPr>
          <w:rFonts w:ascii="Georgia" w:hAnsi="Georgia"/>
          <w:color w:val="333333"/>
        </w:rPr>
        <w:t xml:space="preserve"> – </w:t>
      </w:r>
      <w:r w:rsidRPr="00A129BD">
        <w:rPr>
          <w:rFonts w:ascii="Times New Roman" w:hAnsi="Times New Roman" w:cs="Times New Roman"/>
          <w:color w:val="333333"/>
        </w:rPr>
        <w:t xml:space="preserve">Tableau packaged data source files have the .tdsx file extension. A packaged data source is a zip file that contains the data source file (.tds) described above as well as any local file data such as extract files (. hyper or. tde), text files, Excel files, Access files, and local cube files. Use this format to create a single file that </w:t>
      </w:r>
      <w:r>
        <w:rPr>
          <w:rFonts w:ascii="Times New Roman" w:hAnsi="Times New Roman" w:cs="Times New Roman"/>
          <w:color w:val="333333"/>
        </w:rPr>
        <w:t>we</w:t>
      </w:r>
      <w:r w:rsidRPr="00A129BD">
        <w:rPr>
          <w:rFonts w:ascii="Times New Roman" w:hAnsi="Times New Roman" w:cs="Times New Roman"/>
          <w:color w:val="333333"/>
        </w:rPr>
        <w:t xml:space="preserve"> can then share with others who may not have access to the original data stored locally on our computer.</w:t>
      </w:r>
    </w:p>
    <w:sectPr w:rsidR="00A129BD" w:rsidRPr="00A129BD" w:rsidSect="006A17E2">
      <w:footerReference w:type="default" r:id="rId10"/>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162DC" w14:textId="77777777" w:rsidR="00635BAF" w:rsidRDefault="00635BAF" w:rsidP="006A17E2">
      <w:pPr>
        <w:spacing w:after="0" w:line="240" w:lineRule="auto"/>
      </w:pPr>
      <w:r>
        <w:separator/>
      </w:r>
    </w:p>
  </w:endnote>
  <w:endnote w:type="continuationSeparator" w:id="0">
    <w:p w14:paraId="7ABB29F4" w14:textId="77777777" w:rsidR="00635BAF" w:rsidRDefault="00635BAF" w:rsidP="006A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95912" w14:textId="007AF769" w:rsidR="006A17E2" w:rsidRDefault="006A17E2">
    <w:pPr>
      <w:pStyle w:val="Footer"/>
      <w:pBdr>
        <w:top w:val="single" w:sz="4" w:space="8" w:color="4472C4" w:themeColor="accent1"/>
      </w:pBdr>
      <w:spacing w:before="360"/>
      <w:contextualSpacing/>
      <w:jc w:val="right"/>
      <w:rPr>
        <w:noProof/>
        <w:color w:val="404040" w:themeColor="text1" w:themeTint="BF"/>
      </w:rPr>
    </w:pPr>
  </w:p>
  <w:p w14:paraId="0D4843BD" w14:textId="77777777" w:rsidR="006A17E2" w:rsidRPr="006A17E2" w:rsidRDefault="006A17E2" w:rsidP="006A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3B7B5" w14:textId="77777777" w:rsidR="00635BAF" w:rsidRDefault="00635BAF" w:rsidP="006A17E2">
      <w:pPr>
        <w:spacing w:after="0" w:line="240" w:lineRule="auto"/>
      </w:pPr>
      <w:r>
        <w:separator/>
      </w:r>
    </w:p>
  </w:footnote>
  <w:footnote w:type="continuationSeparator" w:id="0">
    <w:p w14:paraId="2D97F9EF" w14:textId="77777777" w:rsidR="00635BAF" w:rsidRDefault="00635BAF" w:rsidP="006A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8183D"/>
    <w:multiLevelType w:val="multilevel"/>
    <w:tmpl w:val="165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78"/>
    <w:rsid w:val="00157B9A"/>
    <w:rsid w:val="0022148F"/>
    <w:rsid w:val="003542C0"/>
    <w:rsid w:val="00355FC6"/>
    <w:rsid w:val="003F5678"/>
    <w:rsid w:val="00447AC4"/>
    <w:rsid w:val="00552C61"/>
    <w:rsid w:val="00594F48"/>
    <w:rsid w:val="00635BAF"/>
    <w:rsid w:val="006A17E2"/>
    <w:rsid w:val="00A129BD"/>
    <w:rsid w:val="00A949B3"/>
    <w:rsid w:val="00EE1CBF"/>
    <w:rsid w:val="00F44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2D86"/>
  <w15:chartTrackingRefBased/>
  <w15:docId w15:val="{A0792877-596A-47F7-85FC-5A674346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5678"/>
    <w:rPr>
      <w:i/>
      <w:iCs/>
    </w:rPr>
  </w:style>
  <w:style w:type="paragraph" w:styleId="NormalWeb">
    <w:name w:val="Normal (Web)"/>
    <w:basedOn w:val="Normal"/>
    <w:uiPriority w:val="99"/>
    <w:semiHidden/>
    <w:unhideWhenUsed/>
    <w:rsid w:val="00157B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7B9A"/>
    <w:rPr>
      <w:color w:val="0000FF"/>
      <w:u w:val="single"/>
    </w:rPr>
  </w:style>
  <w:style w:type="character" w:styleId="Strong">
    <w:name w:val="Strong"/>
    <w:basedOn w:val="DefaultParagraphFont"/>
    <w:uiPriority w:val="22"/>
    <w:qFormat/>
    <w:rsid w:val="00EE1CBF"/>
    <w:rPr>
      <w:b/>
      <w:bCs/>
    </w:rPr>
  </w:style>
  <w:style w:type="paragraph" w:styleId="Header">
    <w:name w:val="header"/>
    <w:basedOn w:val="Normal"/>
    <w:link w:val="HeaderChar"/>
    <w:uiPriority w:val="99"/>
    <w:unhideWhenUsed/>
    <w:rsid w:val="006A1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7E2"/>
  </w:style>
  <w:style w:type="paragraph" w:styleId="Footer">
    <w:name w:val="footer"/>
    <w:basedOn w:val="Normal"/>
    <w:link w:val="FooterChar"/>
    <w:uiPriority w:val="99"/>
    <w:unhideWhenUsed/>
    <w:qFormat/>
    <w:rsid w:val="006A1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7E2"/>
  </w:style>
  <w:style w:type="character" w:customStyle="1" w:styleId="uicontrol">
    <w:name w:val="uicontrol"/>
    <w:basedOn w:val="DefaultParagraphFont"/>
    <w:rsid w:val="00A9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0699">
      <w:bodyDiv w:val="1"/>
      <w:marLeft w:val="0"/>
      <w:marRight w:val="0"/>
      <w:marTop w:val="0"/>
      <w:marBottom w:val="0"/>
      <w:divBdr>
        <w:top w:val="none" w:sz="0" w:space="0" w:color="auto"/>
        <w:left w:val="none" w:sz="0" w:space="0" w:color="auto"/>
        <w:bottom w:val="none" w:sz="0" w:space="0" w:color="auto"/>
        <w:right w:val="none" w:sz="0" w:space="0" w:color="auto"/>
      </w:divBdr>
    </w:div>
    <w:div w:id="62878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metadata" TargetMode="External"/><Relationship Id="rId3" Type="http://schemas.openxmlformats.org/officeDocument/2006/relationships/settings" Target="settings.xml"/><Relationship Id="rId7" Type="http://schemas.openxmlformats.org/officeDocument/2006/relationships/hyperlink" Target="http://www.merriam-webster.com/dictionary/meta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hatis.techtarget.com/definition/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cheekoori swathi</cp:lastModifiedBy>
  <cp:revision>4</cp:revision>
  <dcterms:created xsi:type="dcterms:W3CDTF">2021-01-03T04:41:00Z</dcterms:created>
  <dcterms:modified xsi:type="dcterms:W3CDTF">2021-02-19T07:08:00Z</dcterms:modified>
</cp:coreProperties>
</file>