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Investor Pitch Script</w:t>
      </w:r>
    </w:p>
    <w:p>
      <w:pPr>
        <w:pBdr>
          <w:bottom w:val="single" w:color="BBBBBB" w:sz="6" w:space="6"/>
        </w:pBdr>
        <w:spacing w:after="240"/>
      </w:pPr>
      <w:r>
        <w:rPr>
          <w:rFonts w:ascii="Arial" w:cs="Arial" w:eastAsia="Arial" w:hAnsi="Arial"/>
          <w:color w:val="555555"/>
          <w:sz w:val="20"/>
          <w:szCs w:val="20"/>
        </w:rPr>
        <w:t xml:space="preserve">Presenter script for the Valifides Global Pitch Deck  ·  17 slides  ·  about 12 minutes plus questions  ·  October 2026</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Before you present, fill four blanks in the deck:</w:t>
      </w:r>
      <w:r>
        <w:rPr>
          <w:rFonts w:ascii="Arial" w:cs="Arial" w:eastAsia="Arial" w:hAnsi="Arial"/>
          <w:sz w:val="21"/>
          <w:szCs w:val="21"/>
        </w:rPr>
        <w:t xml:space="preserve"> the raise amount and its split (slide 16), US prices (slide 11) and the US 90-day call target (slide 13). Never present with brackets showing. If a number is not decided, take the slide element out rather than guess on stage.</w:t>
      </w:r>
    </w:p>
    <w:p>
      <w:pPr>
        <w:spacing w:after="140" w:line="288"/>
      </w:pPr>
      <w:r>
        <w:rPr>
          <w:rFonts w:ascii="Arial" w:cs="Arial" w:eastAsia="Arial" w:hAnsi="Arial"/>
          <w:sz w:val="21"/>
          <w:szCs w:val="21"/>
        </w:rPr>
        <w:t xml:space="preserve">This is what you say, slide by slide. The grey blocks are spoken words; read them aloud a few times until they sound like you, then speak from memory. Each slide also has the one line the room must remember ("Land it") and a sentence that carries you to the next slide. Timings assume about 150 words a minute.</w:t>
      </w:r>
    </w:p>
    <w:p>
      <w:pPr>
        <w:spacing w:after="140" w:line="288"/>
      </w:pPr>
      <w:r>
        <w:rPr>
          <w:rFonts w:ascii="Arial" w:cs="Arial" w:eastAsia="Arial" w:hAnsi="Arial"/>
          <w:sz w:val="21"/>
          <w:szCs w:val="21"/>
        </w:rPr>
        <w:t xml:space="preserve">Three rules for delivery. </w:t>
      </w:r>
      <w:r>
        <w:rPr>
          <w:rFonts w:ascii="Arial" w:cs="Arial" w:eastAsia="Arial" w:hAnsi="Arial"/>
          <w:b/>
          <w:bCs/>
          <w:sz w:val="21"/>
          <w:szCs w:val="21"/>
        </w:rPr>
        <w:t xml:space="preserve">Lead with the story, not the technology.</w:t>
      </w:r>
      <w:r>
        <w:rPr>
          <w:rFonts w:ascii="Arial" w:cs="Arial" w:eastAsia="Arial" w:hAnsi="Arial"/>
          <w:sz w:val="21"/>
          <w:szCs w:val="21"/>
        </w:rPr>
        <w:t xml:space="preserve"> Investors back a sharp problem and a founder who understands it. </w:t>
      </w:r>
      <w:r>
        <w:rPr>
          <w:rFonts w:ascii="Arial" w:cs="Arial" w:eastAsia="Arial" w:hAnsi="Arial"/>
          <w:b/>
          <w:bCs/>
          <w:sz w:val="21"/>
          <w:szCs w:val="21"/>
        </w:rPr>
        <w:t xml:space="preserve">Say the gaps before they ask.</w:t>
      </w:r>
      <w:r>
        <w:rPr>
          <w:rFonts w:ascii="Arial" w:cs="Arial" w:eastAsia="Arial" w:hAnsi="Arial"/>
          <w:sz w:val="21"/>
          <w:szCs w:val="21"/>
        </w:rPr>
        <w:t xml:space="preserve"> Synthetic data, draft rules and no customers yet: naming them first is what makes everything else believable. </w:t>
      </w:r>
      <w:r>
        <w:rPr>
          <w:rFonts w:ascii="Arial" w:cs="Arial" w:eastAsia="Arial" w:hAnsi="Arial"/>
          <w:b/>
          <w:bCs/>
          <w:sz w:val="21"/>
          <w:szCs w:val="21"/>
        </w:rPr>
        <w:t xml:space="preserve">Slow down on numbers.</w:t>
      </w:r>
      <w:r>
        <w:rPr>
          <w:rFonts w:ascii="Arial" w:cs="Arial" w:eastAsia="Arial" w:hAnsi="Arial"/>
          <w:sz w:val="21"/>
          <w:szCs w:val="21"/>
        </w:rPr>
        <w:t xml:space="preserve"> Pause after every figure.</w:t>
      </w:r>
    </w:p>
    <w:p>
      <w:pPr>
        <w:pStyle w:val="Heading1"/>
        <w:spacing w:after="140" w:before="320"/>
      </w:pPr>
      <w:r>
        <w:rPr>
          <w:rFonts w:ascii="Arial" w:cs="Arial" w:eastAsia="Arial" w:hAnsi="Arial"/>
        </w:rPr>
        <w:t xml:space="preserve">The 60-second version</w:t>
      </w:r>
    </w:p>
    <w:p>
      <w:pPr>
        <w:spacing w:after="140" w:line="288"/>
      </w:pPr>
      <w:r>
        <w:rPr>
          <w:rFonts w:ascii="Arial" w:cs="Arial" w:eastAsia="Arial" w:hAnsi="Arial"/>
          <w:sz w:val="21"/>
          <w:szCs w:val="21"/>
        </w:rPr>
        <w:t xml:space="preserve">Use this when someone says "tell me what you do" at an event, or as the opening of an email.</w:t>
      </w:r>
    </w:p>
    <w:p>
      <w:pPr>
        <w:shd w:fill="F3F4F6" w:color="auto" w:val="clear"/>
        <w:spacing w:after="160" w:before="60" w:line="276"/>
        <w:ind w:left="240" w:right="240"/>
      </w:pPr>
      <w:r>
        <w:rPr>
          <w:rFonts w:ascii="Arial" w:cs="Arial" w:eastAsia="Arial" w:hAnsi="Arial"/>
          <w:sz w:val="21"/>
          <w:szCs w:val="21"/>
        </w:rPr>
        <w:t xml:space="preserve">Insurers now use AI to decide claims: who gets paid, how much, and who is flagged for fraud. Regulators in India, the US, the UK and Europe are all asking the same question: can you prove a human checked the AI before a claim was denied? Most insurers cannot, decision by decision.</w:t>
      </w:r>
      <w:r>
        <w:br/>
      </w:r>
      <w:r>
        <w:br/>
      </w:r>
      <w:r>
        <w:rPr>
          <w:rFonts w:ascii="Arial" w:cs="Arial" w:eastAsia="Arial" w:hAnsi="Arial"/>
          <w:sz w:val="21"/>
          <w:szCs w:val="21"/>
        </w:rPr>
        <w:t xml:space="preserve">Valifides sits between the insurer’s AI and the claim decision. Before a denial or a reduction takes effect, it checks it against that country’s claim rules, sends risky ones to an authorised person, blocks the ones that break a rule, and keeps a tamper-evident record for the regulator.</w:t>
      </w:r>
      <w:r>
        <w:br/>
      </w:r>
      <w:r>
        <w:br/>
      </w:r>
      <w:r>
        <w:rPr>
          <w:rFonts w:ascii="Arial" w:cs="Arial" w:eastAsia="Arial" w:hAnsi="Arial"/>
          <w:sz w:val="21"/>
          <w:szCs w:val="21"/>
        </w:rPr>
        <w:t xml:space="preserve">It is one engine with a rule pack for each market. Packs for India, the US, the UK and the EU are built and working on synthetic data. We start selling in India, where I am, then the US with a partner on the ground. I am looking for design partners now and will raise a pre-seed round once the first pilots confirm demand.</w:t>
      </w:r>
    </w:p>
    <w:p>
      <w:pPr>
        <w:pStyle w:val="Heading1"/>
        <w:spacing w:after="140" w:before="320"/>
      </w:pPr>
      <w:r>
        <w:rPr>
          <w:rFonts w:ascii="Arial" w:cs="Arial" w:eastAsia="Arial" w:hAnsi="Arial"/>
        </w:rPr>
        <w:t xml:space="preserve">Three lines the room must remember</w:t>
      </w:r>
    </w:p>
    <w:p>
      <w:pPr>
        <w:pStyle w:val="ListParagraph"/>
        <w:numPr>
          <w:ilvl w:val="0"/>
          <w:numId w:val="2"/>
        </w:numPr>
        <w:spacing w:after="80" w:line="276"/>
      </w:pPr>
      <w:r>
        <w:rPr>
          <w:rFonts w:ascii="Arial" w:cs="Arial" w:eastAsia="Arial" w:hAnsi="Arial"/>
          <w:b/>
          <w:bCs/>
          <w:sz w:val="21"/>
          <w:szCs w:val="21"/>
        </w:rPr>
        <w:t xml:space="preserve">"Proof that no claim was denied by AI alone."</w:t>
      </w:r>
      <w:r>
        <w:rPr>
          <w:rFonts w:ascii="Arial" w:cs="Arial" w:eastAsia="Arial" w:hAnsi="Arial"/>
          <w:sz w:val="21"/>
          <w:szCs w:val="21"/>
        </w:rPr>
        <w:t xml:space="preserve"> That is the product in one sentence.</w:t>
      </w:r>
    </w:p>
    <w:p>
      <w:pPr>
        <w:pStyle w:val="ListParagraph"/>
        <w:numPr>
          <w:ilvl w:val="0"/>
          <w:numId w:val="2"/>
        </w:numPr>
        <w:spacing w:after="80" w:line="276"/>
      </w:pPr>
      <w:r>
        <w:rPr>
          <w:rFonts w:ascii="Arial" w:cs="Arial" w:eastAsia="Arial" w:hAnsi="Arial"/>
          <w:b/>
          <w:bCs/>
          <w:sz w:val="21"/>
          <w:szCs w:val="21"/>
        </w:rPr>
        <w:t xml:space="preserve">"One engine, a rule pack for each market."</w:t>
      </w:r>
      <w:r>
        <w:rPr>
          <w:rFonts w:ascii="Arial" w:cs="Arial" w:eastAsia="Arial" w:hAnsi="Arial"/>
          <w:sz w:val="21"/>
          <w:szCs w:val="21"/>
        </w:rPr>
        <w:t xml:space="preserve"> A new country is new rules, not a new product.</w:t>
      </w:r>
    </w:p>
    <w:p>
      <w:pPr>
        <w:pStyle w:val="ListParagraph"/>
        <w:numPr>
          <w:ilvl w:val="0"/>
          <w:numId w:val="2"/>
        </w:numPr>
        <w:spacing w:after="80" w:line="276"/>
      </w:pPr>
      <w:r>
        <w:rPr>
          <w:rFonts w:ascii="Arial" w:cs="Arial" w:eastAsia="Arial" w:hAnsi="Arial"/>
          <w:b/>
          <w:bCs/>
          <w:sz w:val="21"/>
          <w:szCs w:val="21"/>
        </w:rPr>
        <w:t xml:space="preserve">"Shadow first."</w:t>
      </w:r>
      <w:r>
        <w:rPr>
          <w:rFonts w:ascii="Arial" w:cs="Arial" w:eastAsia="Arial" w:hAnsi="Arial"/>
          <w:sz w:val="21"/>
          <w:szCs w:val="21"/>
        </w:rPr>
        <w:t xml:space="preserve"> Insurers can try it with zero risk: it watches, it does not touch the live flow.</w:t>
      </w:r>
    </w:p>
    <w:p>
      <w:pPr>
        <w:pStyle w:val="Heading1"/>
        <w:spacing w:after="140" w:before="320"/>
      </w:pPr>
      <w:r>
        <w:rPr>
          <w:rFonts w:ascii="Arial" w:cs="Arial" w:eastAsia="Arial" w:hAnsi="Arial"/>
        </w:rPr>
        <w:t xml:space="preserve">Slide by slide</w:t>
      </w:r>
    </w:p>
    <w:p>
      <w:pPr>
        <w:pStyle w:val="Heading2"/>
        <w:spacing w:after="100" w:before="220"/>
      </w:pPr>
      <w:r>
        <w:rPr>
          <w:rFonts w:ascii="Arial" w:cs="Arial" w:eastAsia="Arial" w:hAnsi="Arial"/>
        </w:rPr>
        <w:t xml:space="preserve">Slide 1 · Cover: Proof that no claim was denied by AI alone   (0:00–0:30)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Title, one line on the product, your name.</w:t>
      </w:r>
    </w:p>
    <w:p>
      <w:pPr>
        <w:shd w:fill="F3F4F6" w:color="auto" w:val="clear"/>
        <w:spacing w:after="160" w:before="60" w:line="276"/>
        <w:ind w:left="240" w:right="240"/>
      </w:pPr>
      <w:r>
        <w:rPr>
          <w:rFonts w:ascii="Arial" w:cs="Arial" w:eastAsia="Arial" w:hAnsi="Arial"/>
          <w:sz w:val="21"/>
          <w:szCs w:val="21"/>
        </w:rPr>
        <w:t xml:space="preserve">Good morning. I’m Swathi Chirravuri. I’m an AI product manager and a certified AI governance professional, based in Hyderabad.</w:t>
      </w:r>
    </w:p>
    <w:p>
      <w:pPr>
        <w:shd w:fill="F3F4F6" w:color="auto" w:val="clear"/>
        <w:spacing w:after="160" w:before="60" w:line="276"/>
        <w:ind w:left="240" w:right="240"/>
      </w:pPr>
      <w:r>
        <w:rPr>
          <w:rFonts w:ascii="Arial" w:cs="Arial" w:eastAsia="Arial" w:hAnsi="Arial"/>
          <w:sz w:val="21"/>
          <w:szCs w:val="21"/>
        </w:rPr>
        <w:t xml:space="preserve">Valifides answers one question that insurers everywhere are about to be asked by their regulator: can you prove that no claim was denied by AI alone? I’ll show you why that question is arriving now, what we built to answer it, and why it works in every market with the same product.</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The question in the title is the whole company.</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Let me show you what that question looks like with one real-world claim.</w:t>
      </w:r>
    </w:p>
    <w:p>
      <w:pPr>
        <w:pStyle w:val="Heading2"/>
        <w:spacing w:after="100" w:before="220"/>
      </w:pPr>
      <w:r>
        <w:rPr>
          <w:rFonts w:ascii="Arial" w:cs="Arial" w:eastAsia="Arial" w:hAnsi="Arial"/>
        </w:rPr>
        <w:t xml:space="preserve">Slide 2 · One claim, two endings   (0:30–1:40)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Two columns: "Today" and "With Valifides", four steps each.</w:t>
      </w:r>
    </w:p>
    <w:p>
      <w:pPr>
        <w:shd w:fill="F3F4F6" w:color="auto" w:val="clear"/>
        <w:spacing w:after="160" w:before="60" w:line="276"/>
        <w:ind w:left="240" w:right="240"/>
      </w:pPr>
      <w:r>
        <w:rPr>
          <w:rFonts w:ascii="Arial" w:cs="Arial" w:eastAsia="Arial" w:hAnsi="Arial"/>
          <w:sz w:val="21"/>
          <w:szCs w:val="21"/>
        </w:rPr>
        <w:t xml:space="preserve">A family files a home insurance claim. The insurer’s fraud model scores it 0.93: likely fraud.</w:t>
      </w:r>
    </w:p>
    <w:p>
      <w:pPr>
        <w:shd w:fill="F3F4F6" w:color="auto" w:val="clear"/>
        <w:spacing w:after="160" w:before="60" w:line="276"/>
        <w:ind w:left="240" w:right="240"/>
      </w:pPr>
      <w:r>
        <w:rPr>
          <w:rFonts w:ascii="Arial" w:cs="Arial" w:eastAsia="Arial" w:hAnsi="Arial"/>
          <w:sz w:val="21"/>
          <w:szCs w:val="21"/>
        </w:rPr>
        <w:t xml:space="preserve">Today, in many insurers, that score can turn into a denial letter the same day. Nobody investigated. The family complains. The regulator or the ombudsman asks one simple question: who reviewed this before you denied it? And the insurer cannot show that anyone did. That is how you get fines, remediation programmes and headlines.</w:t>
      </w:r>
    </w:p>
    <w:p>
      <w:pPr>
        <w:shd w:fill="F3F4F6" w:color="auto" w:val="clear"/>
        <w:spacing w:after="160" w:before="60" w:line="276"/>
        <w:ind w:left="240" w:right="240"/>
      </w:pPr>
      <w:r>
        <w:rPr>
          <w:rFonts w:ascii="Arial" w:cs="Arial" w:eastAsia="Arial" w:hAnsi="Arial"/>
          <w:sz w:val="21"/>
          <w:szCs w:val="21"/>
        </w:rPr>
        <w:t xml:space="preserve">Now the same claim with Valifides. The score arrives as a proposed denial. Valifides checks it in under a millisecond against the rules. One rule says a fraud score alone is never enough to deny a claim. So the denial is stopped and sent to an investigator, with the reason and the rule. And every step is written to a tamper-evident record the insurer can hand to the regulator.</w:t>
      </w:r>
    </w:p>
    <w:p>
      <w:pPr>
        <w:shd w:fill="F3F4F6" w:color="auto" w:val="clear"/>
        <w:spacing w:after="160" w:before="60" w:line="276"/>
        <w:ind w:left="240" w:right="240"/>
      </w:pPr>
      <w:r>
        <w:rPr>
          <w:rFonts w:ascii="Arial" w:cs="Arial" w:eastAsia="Arial" w:hAnsi="Arial"/>
          <w:sz w:val="21"/>
          <w:szCs w:val="21"/>
        </w:rPr>
        <w:t xml:space="preserve">That is the whole company, in one claim.</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Without a check, AI denials are invisible until they become a scandal. With Valifides they are caught before the customer is hurt.</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This is not one family. It is happening at scale, in every market.</w:t>
      </w:r>
    </w:p>
    <w:p>
      <w:pPr>
        <w:pStyle w:val="Heading2"/>
        <w:spacing w:after="100" w:before="220"/>
      </w:pPr>
      <w:r>
        <w:rPr>
          <w:rFonts w:ascii="Arial" w:cs="Arial" w:eastAsia="Arial" w:hAnsi="Arial"/>
        </w:rPr>
        <w:t xml:space="preserve">Slide 3 · The problem: every regulator asks the same thing   (1:40–2:40)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Four cards: India, United States, United Kingdom, European Union.</w:t>
      </w:r>
    </w:p>
    <w:p>
      <w:pPr>
        <w:shd w:fill="F3F4F6" w:color="auto" w:val="clear"/>
        <w:spacing w:after="160" w:before="60" w:line="276"/>
        <w:ind w:left="240" w:right="240"/>
      </w:pPr>
      <w:r>
        <w:rPr>
          <w:rFonts w:ascii="Arial" w:cs="Arial" w:eastAsia="Arial" w:hAnsi="Arial"/>
          <w:sz w:val="21"/>
          <w:szCs w:val="21"/>
        </w:rPr>
        <w:t xml:space="preserve">In India, about eleven thousand crore rupees of health claims were repudiated in a single year, and the regulator’s new AI working group named claims and fraud as its priorities.</w:t>
      </w:r>
    </w:p>
    <w:p>
      <w:pPr>
        <w:shd w:fill="F3F4F6" w:color="auto" w:val="clear"/>
        <w:spacing w:after="160" w:before="60" w:line="276"/>
        <w:ind w:left="240" w:right="240"/>
      </w:pPr>
      <w:r>
        <w:rPr>
          <w:rFonts w:ascii="Arial" w:cs="Arial" w:eastAsia="Arial" w:hAnsi="Arial"/>
          <w:sz w:val="21"/>
          <w:szCs w:val="21"/>
        </w:rPr>
        <w:t xml:space="preserve">In the US, 26 of the 51 insurance jurisdictions have adopted the NAIC bulletin on AI, which expects insurers to govern the AI they use in claims.</w:t>
      </w:r>
    </w:p>
    <w:p>
      <w:pPr>
        <w:shd w:fill="F3F4F6" w:color="auto" w:val="clear"/>
        <w:spacing w:after="160" w:before="60" w:line="276"/>
        <w:ind w:left="240" w:right="240"/>
      </w:pPr>
      <w:r>
        <w:rPr>
          <w:rFonts w:ascii="Arial" w:cs="Arial" w:eastAsia="Arial" w:hAnsi="Arial"/>
          <w:sz w:val="21"/>
          <w:szCs w:val="21"/>
        </w:rPr>
        <w:t xml:space="preserve">In the UK, the FCA has made fair claims handling a 2026 priority and expects firms using AI to monitor what it does to customers.</w:t>
      </w:r>
    </w:p>
    <w:p>
      <w:pPr>
        <w:shd w:fill="F3F4F6" w:color="auto" w:val="clear"/>
        <w:spacing w:after="160" w:before="60" w:line="276"/>
        <w:ind w:left="240" w:right="240"/>
      </w:pPr>
      <w:r>
        <w:rPr>
          <w:rFonts w:ascii="Arial" w:cs="Arial" w:eastAsia="Arial" w:hAnsi="Arial"/>
          <w:sz w:val="21"/>
          <w:szCs w:val="21"/>
        </w:rPr>
        <w:t xml:space="preserve">And in Europe, the AI Act’s high-risk rules start in December 2027, while data protection law already limits decisions made by machines alone.</w:t>
      </w:r>
    </w:p>
    <w:p>
      <w:pPr>
        <w:shd w:fill="F3F4F6" w:color="auto" w:val="clear"/>
        <w:spacing w:after="160" w:before="60" w:line="276"/>
        <w:ind w:left="240" w:right="240"/>
      </w:pPr>
      <w:r>
        <w:rPr>
          <w:rFonts w:ascii="Arial" w:cs="Arial" w:eastAsia="Arial" w:hAnsi="Arial"/>
          <w:sz w:val="21"/>
          <w:szCs w:val="21"/>
        </w:rPr>
        <w:t xml:space="preserve">Four regulators. One question: did a human check the AI? The rules that answer it are different in every country. And most insurers today cannot answer it for a single decision, let alone millions.</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Same question everywhere; different rules everywhere. That gap is the opportunity.</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So why can’t they answer it with the tools they already have?</w:t>
      </w:r>
    </w:p>
    <w:p>
      <w:pPr>
        <w:pStyle w:val="Heading2"/>
        <w:spacing w:after="100" w:before="220"/>
      </w:pPr>
      <w:r>
        <w:rPr>
          <w:rFonts w:ascii="Arial" w:cs="Arial" w:eastAsia="Arial" w:hAnsi="Arial"/>
        </w:rPr>
        <w:t xml:space="preserve">Slide 4 · The gap   (2:40–3:20)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Three cards (governance platforms, monitoring, claims systems) and a dark bar: what is missing.</w:t>
      </w:r>
    </w:p>
    <w:p>
      <w:pPr>
        <w:shd w:fill="F3F4F6" w:color="auto" w:val="clear"/>
        <w:spacing w:after="160" w:before="60" w:line="276"/>
        <w:ind w:left="240" w:right="240"/>
      </w:pPr>
      <w:r>
        <w:rPr>
          <w:rFonts w:ascii="Arial" w:cs="Arial" w:eastAsia="Arial" w:hAnsi="Arial"/>
          <w:sz w:val="21"/>
          <w:szCs w:val="21"/>
        </w:rPr>
        <w:t xml:space="preserve">Insurers have three kinds of tools. Governance platforms write policies and keep lists of models: useful for an audit, silent when a claim is being decided. Monitoring tools watch models for drift and bias: they tell you after customers have been hurt. Claims systems track deadlines inside one vendor and one country, and do not know whether AI was involved or whether anyone reviewed it.</w:t>
      </w:r>
    </w:p>
    <w:p>
      <w:pPr>
        <w:shd w:fill="F3F4F6" w:color="auto" w:val="clear"/>
        <w:spacing w:after="160" w:before="60" w:line="276"/>
        <w:ind w:left="240" w:right="240"/>
      </w:pPr>
      <w:r>
        <w:rPr>
          <w:rFonts w:ascii="Arial" w:cs="Arial" w:eastAsia="Arial" w:hAnsi="Arial"/>
          <w:sz w:val="21"/>
          <w:szCs w:val="21"/>
        </w:rPr>
        <w:t xml:space="preserve">What is missing is a check on each AI-influenced decision, before it executes, against the rules of the country it happens in. That is exactly where Valifides sits.</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Everyone else works before or after the decision. We work at the moment of decision.</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Here is how it works.</w:t>
      </w:r>
    </w:p>
    <w:p>
      <w:pPr>
        <w:pStyle w:val="Heading2"/>
        <w:spacing w:after="100" w:before="220"/>
      </w:pPr>
      <w:r>
        <w:rPr>
          <w:rFonts w:ascii="Arial" w:cs="Arial" w:eastAsia="Arial" w:hAnsi="Arial"/>
        </w:rPr>
        <w:t xml:space="preserve">Slide 5 · The solution: one engine, a rule pack for each market   (3:20–4:20)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Flow from the insurer’s AI through Valifides to three verdicts and the evidence log; four rule-pack cards underneath.</w:t>
      </w:r>
    </w:p>
    <w:p>
      <w:pPr>
        <w:shd w:fill="F3F4F6" w:color="auto" w:val="clear"/>
        <w:spacing w:after="160" w:before="60" w:line="276"/>
        <w:ind w:left="240" w:right="240"/>
      </w:pPr>
      <w:r>
        <w:rPr>
          <w:rFonts w:ascii="Arial" w:cs="Arial" w:eastAsia="Arial" w:hAnsi="Arial"/>
          <w:sz w:val="21"/>
          <w:szCs w:val="21"/>
        </w:rPr>
        <w:t xml:space="preserve">The insurer’s AI proposes an action: deny, reduce, hold. Before it takes effect, it passes through Valifides. Valifides gives one of three answers. Approve: it goes ahead. Escalate: it waits for an authorised person. Block: it is stopped, with the reason. Every decision is written to an evidence log with a cryptographic fingerprint, so nobody can quietly change it later.</w:t>
      </w:r>
    </w:p>
    <w:p>
      <w:pPr>
        <w:shd w:fill="F3F4F6" w:color="auto" w:val="clear"/>
        <w:spacing w:after="160" w:before="60" w:line="276"/>
        <w:ind w:left="240" w:right="240"/>
      </w:pPr>
      <w:r>
        <w:rPr>
          <w:rFonts w:ascii="Arial" w:cs="Arial" w:eastAsia="Arial" w:hAnsi="Arial"/>
          <w:sz w:val="21"/>
          <w:szCs w:val="21"/>
        </w:rPr>
        <w:t xml:space="preserve">Two design choices matter. First, the verdict comes from fixed rules, not from another AI. The same input always gets the same answer, which is what a regulator needs. Second, the engine is the same everywhere; only the rule pack changes. Today we have four: India with 13 rules, the US with 9, the UK with 10 and the EU with 11.</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We do not use AI to judge AI. We use rules a regulator can read.</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What does “a different rule pack” actually mean?</w:t>
      </w:r>
    </w:p>
    <w:p>
      <w:pPr>
        <w:pStyle w:val="Heading2"/>
        <w:spacing w:after="100" w:before="220"/>
      </w:pPr>
      <w:r>
        <w:rPr>
          <w:rFonts w:ascii="Arial" w:cs="Arial" w:eastAsia="Arial" w:hAnsi="Arial"/>
        </w:rPr>
        <w:t xml:space="preserve">Slide 6 · What changes from one market to the next   (4:20–5:10)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Table: who signs off, time limits, refusal limits, data and fairness, across four markets.</w:t>
      </w:r>
    </w:p>
    <w:p>
      <w:pPr>
        <w:shd w:fill="F3F4F6" w:color="auto" w:val="clear"/>
        <w:spacing w:after="160" w:before="60" w:line="276"/>
        <w:ind w:left="240" w:right="240"/>
      </w:pPr>
      <w:r>
        <w:rPr>
          <w:rFonts w:ascii="Arial" w:cs="Arial" w:eastAsia="Arial" w:hAnsi="Arial"/>
          <w:sz w:val="21"/>
          <w:szCs w:val="21"/>
        </w:rPr>
        <w:t xml:space="preserve">Take four checks. Who is allowed to sign off on an AI denial: a claims or medical officer in India, a licensed adjuster in the US, a claims handler in the UK, a qualified handler in Europe. Time limits: one hour for a cashless decision in India, five business days to pay in Texas or 18 percent interest starts, a right to an advance payment after a month in Germany. Refusal limits: in India you cannot deny for non-disclosure after five years of cover; in the UK you cannot refuse a claim because a customer made an innocent mistake on the application.</w:t>
      </w:r>
    </w:p>
    <w:p>
      <w:pPr>
        <w:shd w:fill="F3F4F6" w:color="auto" w:val="clear"/>
        <w:spacing w:after="160" w:before="60" w:line="276"/>
        <w:ind w:left="240" w:right="240"/>
      </w:pPr>
      <w:r>
        <w:rPr>
          <w:rFonts w:ascii="Arial" w:cs="Arial" w:eastAsia="Arial" w:hAnsi="Arial"/>
          <w:sz w:val="21"/>
          <w:szCs w:val="21"/>
        </w:rPr>
        <w:t xml:space="preserve">Some rules are the same everywhere: a fraud score alone can never deny a claim. Each of these rules is something a claims head recognises immediately, and each one is a draft until counsel in that country reviews it.</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The check is universal. The content is local. That is why one product can serve many markets.</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And an insurer does not have to trust us on day one.</w:t>
      </w:r>
    </w:p>
    <w:p>
      <w:pPr>
        <w:pStyle w:val="Heading2"/>
        <w:spacing w:after="100" w:before="220"/>
      </w:pPr>
      <w:r>
        <w:rPr>
          <w:rFonts w:ascii="Arial" w:cs="Arial" w:eastAsia="Arial" w:hAnsi="Arial"/>
        </w:rPr>
        <w:t xml:space="preserve">Slide 7 · How insurers adopt it: shadow, advisory, enforce   (5:10–5:50)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Three numbered cards.</w:t>
      </w:r>
    </w:p>
    <w:p>
      <w:pPr>
        <w:shd w:fill="F3F4F6" w:color="auto" w:val="clear"/>
        <w:spacing w:after="160" w:before="60" w:line="276"/>
        <w:ind w:left="240" w:right="240"/>
      </w:pPr>
      <w:r>
        <w:rPr>
          <w:rFonts w:ascii="Arial" w:cs="Arial" w:eastAsia="Arial" w:hAnsi="Arial"/>
          <w:sz w:val="21"/>
          <w:szCs w:val="21"/>
        </w:rPr>
        <w:t xml:space="preserve">No insurer puts a new vendor into its live claims flow on day one. So we start in shadow mode: Valifides sees a copy of each decision and records what it would have done. Nothing changes for the customer, no delay. Then advisory: it returns a verdict and the insurer’s system decides. Only in enforce mode does it actually hold or stop a decision.</w:t>
      </w:r>
    </w:p>
    <w:p>
      <w:pPr>
        <w:shd w:fill="F3F4F6" w:color="auto" w:val="clear"/>
        <w:spacing w:after="160" w:before="60" w:line="276"/>
        <w:ind w:left="240" w:right="240"/>
      </w:pPr>
      <w:r>
        <w:rPr>
          <w:rFonts w:ascii="Arial" w:cs="Arial" w:eastAsia="Arial" w:hAnsi="Arial"/>
          <w:sz w:val="21"/>
          <w:szCs w:val="21"/>
        </w:rPr>
        <w:t xml:space="preserve">The first thing an insurer buys is a shadow replay of its own past decisions. In a few weeks it sees its real exposure, before committing to anything.</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Zero-risk entry, then the product becomes part of the claims flow. That is how a pilot turns into a subscription.</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This is not a concept. Let me show you.</w:t>
      </w:r>
    </w:p>
    <w:p>
      <w:pPr>
        <w:pStyle w:val="Heading2"/>
        <w:spacing w:after="100" w:before="220"/>
      </w:pPr>
      <w:r>
        <w:rPr>
          <w:rFonts w:ascii="Arial" w:cs="Arial" w:eastAsia="Arial" w:hAnsi="Arial"/>
        </w:rPr>
        <w:t xml:space="preserve">Slide 8 · What is built: India and the US   (5:50–6:40)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Two screenshots: India and US decision gateways, each showing a BLOCK.</w:t>
      </w:r>
    </w:p>
    <w:p>
      <w:pPr>
        <w:shd w:fill="F3F4F6" w:color="auto" w:val="clear"/>
        <w:spacing w:after="160" w:before="60" w:line="276"/>
        <w:ind w:left="240" w:right="240"/>
      </w:pPr>
      <w:r>
        <w:rPr>
          <w:rFonts w:ascii="Arial" w:cs="Arial" w:eastAsia="Arial" w:hAnsi="Arial"/>
          <w:sz w:val="21"/>
          <w:szCs w:val="21"/>
        </w:rPr>
        <w:t xml:space="preserve">This is the working product. One app, with a market switch at the top. On the left, India: a health claim denied for non-disclosure after six years of cover is blocked, because Indian rules bar that ground after five years. On the right, the US: a Texas denial that does not say which policy term it relies on is blocked, because Texas law requires it.</w:t>
      </w:r>
    </w:p>
    <w:p>
      <w:pPr>
        <w:shd w:fill="F3F4F6" w:color="auto" w:val="clear"/>
        <w:spacing w:after="160" w:before="60" w:line="276"/>
        <w:ind w:left="240" w:right="240"/>
      </w:pPr>
      <w:r>
        <w:rPr>
          <w:rFonts w:ascii="Arial" w:cs="Arial" w:eastAsia="Arial" w:hAnsi="Arial"/>
          <w:sz w:val="21"/>
          <w:szCs w:val="21"/>
        </w:rPr>
        <w:t xml:space="preserve">Each market has a replay of 240 synthetic past decisions. In India, 73 would be escalated and 23 blocked. In the US, 95 escalated, 22 blocked, and about twelve hundred dollars of Texas penalty interest found on late payments. All on synthetic data, and I will say that every time.</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It exists, it works, and it finds problems an insurer would pay to know about.</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And adding a market did not mean rebuilding it.</w:t>
      </w:r>
    </w:p>
    <w:p>
      <w:pPr>
        <w:pStyle w:val="Heading2"/>
        <w:spacing w:after="100" w:before="220"/>
      </w:pPr>
      <w:r>
        <w:rPr>
          <w:rFonts w:ascii="Arial" w:cs="Arial" w:eastAsia="Arial" w:hAnsi="Arial"/>
        </w:rPr>
        <w:t xml:space="preserve">Slide 9 · What is built: the UK and EU packs   (6:40–7:20)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Two screenshots: UK and EU decision gateways, each showing a BLOCK.</w:t>
      </w:r>
    </w:p>
    <w:p>
      <w:pPr>
        <w:shd w:fill="F3F4F6" w:color="auto" w:val="clear"/>
        <w:spacing w:after="160" w:before="60" w:line="276"/>
        <w:ind w:left="240" w:right="240"/>
      </w:pPr>
      <w:r>
        <w:rPr>
          <w:rFonts w:ascii="Arial" w:cs="Arial" w:eastAsia="Arial" w:hAnsi="Arial"/>
          <w:sz w:val="21"/>
          <w:szCs w:val="21"/>
        </w:rPr>
        <w:t xml:space="preserve">These are the UK and EU packs, added to the same product without changing how the engine decides. In the UK, a home claim refused because the customer made an innocent mistake is blocked; UK law gives the insurer no remedy for that. In Germany, a health claim refused for non-disclosure seven years after the contract is blocked; German law closes that door after five.</w:t>
      </w:r>
    </w:p>
    <w:p>
      <w:pPr>
        <w:shd w:fill="F3F4F6" w:color="auto" w:val="clear"/>
        <w:spacing w:after="160" w:before="60" w:line="276"/>
        <w:ind w:left="240" w:right="240"/>
      </w:pPr>
      <w:r>
        <w:rPr>
          <w:rFonts w:ascii="Arial" w:cs="Arial" w:eastAsia="Arial" w:hAnsi="Arial"/>
          <w:sz w:val="21"/>
          <w:szCs w:val="21"/>
        </w:rPr>
        <w:t xml:space="preserve">Four packs, 43 rules, 44 automated tests. Building a pack takes weeks, not a new product.</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A new market is a rule pack. That is what makes this scale.</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So where do we sell first?</w:t>
      </w:r>
    </w:p>
    <w:p>
      <w:pPr>
        <w:pStyle w:val="Heading2"/>
        <w:spacing w:after="100" w:before="220"/>
      </w:pPr>
      <w:r>
        <w:rPr>
          <w:rFonts w:ascii="Arial" w:cs="Arial" w:eastAsia="Arial" w:hAnsi="Arial"/>
        </w:rPr>
        <w:t xml:space="preserve">Slide 10 · Market order: one market at a time   (7:20–8:10)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Four cards: India now, US next, UK and EU later; dark statement bar.</w:t>
      </w:r>
    </w:p>
    <w:p>
      <w:pPr>
        <w:shd w:fill="F3F4F6" w:color="auto" w:val="clear"/>
        <w:spacing w:after="160" w:before="60" w:line="276"/>
        <w:ind w:left="240" w:right="240"/>
      </w:pPr>
      <w:r>
        <w:rPr>
          <w:rFonts w:ascii="Arial" w:cs="Arial" w:eastAsia="Arial" w:hAnsi="Arial"/>
          <w:sz w:val="21"/>
          <w:szCs w:val="21"/>
        </w:rPr>
        <w:t xml:space="preserve">A company selling in four countries at once is selling in none, so here is the order. India now: it is a reference market of about ten to thirty crore rupees a year, small on its own, but I can sell in person and the regulator is writing its AI framework right now. The US next: that is the scale market. About three in four US carriers already use AI in claims or underwriting, and every one of them operates under state rules that expect governance of it.</w:t>
      </w:r>
    </w:p>
    <w:p>
      <w:pPr>
        <w:shd w:fill="F3F4F6" w:color="auto" w:val="clear"/>
        <w:spacing w:after="160" w:before="60" w:line="276"/>
        <w:ind w:left="240" w:right="240"/>
      </w:pPr>
      <w:r>
        <w:rPr>
          <w:rFonts w:ascii="Arial" w:cs="Arial" w:eastAsia="Arial" w:hAnsi="Arial"/>
          <w:sz w:val="21"/>
          <w:szCs w:val="21"/>
        </w:rPr>
        <w:t xml:space="preserve">The UK and Europe are built as demos. We sell there only after paying customers in India and the US, and through partners rather than our own sales team.</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Focus now, with an architecture that is ready for every market later.</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How do we make money?</w:t>
      </w:r>
    </w:p>
    <w:p>
      <w:pPr>
        <w:pStyle w:val="Heading2"/>
        <w:spacing w:after="100" w:before="220"/>
      </w:pPr>
      <w:r>
        <w:rPr>
          <w:rFonts w:ascii="Arial" w:cs="Arial" w:eastAsia="Arial" w:hAnsi="Arial"/>
        </w:rPr>
        <w:t xml:space="preserve">Slide 11 · Business model   (8:10–8:50)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Table of three offers priced for India and the US.</w:t>
      </w:r>
    </w:p>
    <w:p>
      <w:pPr>
        <w:shd w:fill="F3F4F6" w:color="auto" w:val="clear"/>
        <w:spacing w:after="160" w:before="60" w:line="276"/>
        <w:ind w:left="240" w:right="240"/>
      </w:pPr>
      <w:r>
        <w:rPr>
          <w:rFonts w:ascii="Arial" w:cs="Arial" w:eastAsia="Arial" w:hAnsi="Arial"/>
          <w:sz w:val="21"/>
          <w:szCs w:val="21"/>
        </w:rPr>
        <w:t xml:space="preserve">Three offers, the same in every market. A readiness assessment, three to four weeks, five to ten lakh rupees in India. A sixty-day shadow pilot, three to five lakh, credited against year one. And the product: an annual subscription by decision volume, fifteen to sixty lakh a year in India. US pricing [say your US figures here].</w:t>
      </w:r>
    </w:p>
    <w:p>
      <w:pPr>
        <w:shd w:fill="F3F4F6" w:color="auto" w:val="clear"/>
        <w:spacing w:after="160" w:before="60" w:line="276"/>
        <w:ind w:left="240" w:right="240"/>
      </w:pPr>
      <w:r>
        <w:rPr>
          <w:rFonts w:ascii="Arial" w:cs="Arial" w:eastAsia="Arial" w:hAnsi="Arial"/>
          <w:sz w:val="21"/>
          <w:szCs w:val="21"/>
        </w:rPr>
        <w:t xml:space="preserve">It runs in the insurer’s own cloud, so their data never leaves them, and the subscription includes rule updates. That is the moat. The engine is copyable. Rule content that is current, reviewed by counsel and trusted by regulators in several countries is not.</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Paid from the first engagement, recurring after that, and the moat is the rules.</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Who else is doing this?</w:t>
      </w:r>
    </w:p>
    <w:p>
      <w:pPr>
        <w:pStyle w:val="Heading2"/>
        <w:spacing w:after="100" w:before="220"/>
      </w:pPr>
      <w:r>
        <w:rPr>
          <w:rFonts w:ascii="Arial" w:cs="Arial" w:eastAsia="Arial" w:hAnsi="Arial"/>
        </w:rPr>
        <w:t xml:space="preserve">Slide 12 · Competition   (8:50–9:30)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Table comparing Valifides with Swept.ai, Monitaur, FairPlay, broad platforms and agent guardrails.</w:t>
      </w:r>
    </w:p>
    <w:p>
      <w:pPr>
        <w:shd w:fill="F3F4F6" w:color="auto" w:val="clear"/>
        <w:spacing w:after="160" w:before="60" w:line="276"/>
        <w:ind w:left="240" w:right="240"/>
      </w:pPr>
      <w:r>
        <w:rPr>
          <w:rFonts w:ascii="Arial" w:cs="Arial" w:eastAsia="Arial" w:hAnsi="Arial"/>
          <w:sz w:val="21"/>
          <w:szCs w:val="21"/>
        </w:rPr>
        <w:t xml:space="preserve">There are serious companies near us. In the US, Swept.ai and Monitaur work on insurance AI governance; FairPlay does bias testing. Credo AI, IBM and OneTrust cover governance broadly and map the AI Act. Agent guardrail tools can pause actions but know nothing about insurance.</w:t>
      </w:r>
    </w:p>
    <w:p>
      <w:pPr>
        <w:shd w:fill="F3F4F6" w:color="auto" w:val="clear"/>
        <w:spacing w:after="160" w:before="60" w:line="276"/>
        <w:ind w:left="240" w:right="240"/>
      </w:pPr>
      <w:r>
        <w:rPr>
          <w:rFonts w:ascii="Arial" w:cs="Arial" w:eastAsia="Arial" w:hAnsi="Arial"/>
          <w:sz w:val="21"/>
          <w:szCs w:val="21"/>
        </w:rPr>
        <w:t xml:space="preserve">From what is public, nobody combines three things: a check before each decision, claim rules for several countries, and tamper-evident evidence per decision. I will keep verifying that, and the US players are the ones I watch most closely.</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Others govern the model. We govern the decision.</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Here is how we reach customers.</w:t>
      </w:r>
    </w:p>
    <w:p>
      <w:pPr>
        <w:pStyle w:val="Heading2"/>
        <w:spacing w:after="100" w:before="220"/>
      </w:pPr>
      <w:r>
        <w:rPr>
          <w:rFonts w:ascii="Arial" w:cs="Arial" w:eastAsia="Arial" w:hAnsi="Arial"/>
        </w:rPr>
        <w:t xml:space="preserve">Slide 13 · Go-to-market   (9:30–10:10)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Three cards: India founder-led, US partner-led, UK and EU later through partners.</w:t>
      </w:r>
    </w:p>
    <w:p>
      <w:pPr>
        <w:shd w:fill="F3F4F6" w:color="auto" w:val="clear"/>
        <w:spacing w:after="160" w:before="60" w:line="276"/>
        <w:ind w:left="240" w:right="240"/>
      </w:pPr>
      <w:r>
        <w:rPr>
          <w:rFonts w:ascii="Arial" w:cs="Arial" w:eastAsia="Arial" w:hAnsi="Arial"/>
          <w:sz w:val="21"/>
          <w:szCs w:val="21"/>
        </w:rPr>
        <w:t xml:space="preserve">India is founder-led. I start with digital-first insurers, standalone health insurers and third-party administrators: they already use AI in claims and they move fast. The message is simple: proof for the regulator, before the AI framework lands. Target for ninety days: ten discovery calls and one or two paid pilots.</w:t>
      </w:r>
    </w:p>
    <w:p>
      <w:pPr>
        <w:shd w:fill="F3F4F6" w:color="auto" w:val="clear"/>
        <w:spacing w:after="160" w:before="60" w:line="276"/>
        <w:ind w:left="240" w:right="240"/>
      </w:pPr>
      <w:r>
        <w:rPr>
          <w:rFonts w:ascii="Arial" w:cs="Arial" w:eastAsia="Arial" w:hAnsi="Arial"/>
          <w:sz w:val="21"/>
          <w:szCs w:val="21"/>
        </w:rPr>
        <w:t xml:space="preserve">The US is led by a US-based product leader with more than twenty years of experience, who I am in discussion with. Regional property and casualty carriers and managing general agents in California, Texas and Florida, plus the claims-AI vendors who sell to them. The UK and Europe come later, through vendors and consultancies who want a ready-made rule pack.</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A local lead in each market, one shared product.</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Let me be straight about where we are.</w:t>
      </w:r>
    </w:p>
    <w:p>
      <w:pPr>
        <w:pStyle w:val="Heading2"/>
        <w:spacing w:after="100" w:before="220"/>
      </w:pPr>
      <w:r>
        <w:rPr>
          <w:rFonts w:ascii="Arial" w:cs="Arial" w:eastAsia="Arial" w:hAnsi="Arial"/>
        </w:rPr>
        <w:t xml:space="preserve">Slide 14 · Where we are   (10:10–10:50)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Done and not-yet columns; the go/no-go test.</w:t>
      </w:r>
    </w:p>
    <w:p>
      <w:pPr>
        <w:shd w:fill="F3F4F6" w:color="auto" w:val="clear"/>
        <w:spacing w:after="160" w:before="60" w:line="276"/>
        <w:ind w:left="240" w:right="240"/>
      </w:pPr>
      <w:r>
        <w:rPr>
          <w:rFonts w:ascii="Arial" w:cs="Arial" w:eastAsia="Arial" w:hAnsi="Arial"/>
          <w:sz w:val="21"/>
          <w:szCs w:val="21"/>
        </w:rPr>
        <w:t xml:space="preserve">Done: a working product with four rule packs and 43 rules, an API, a business plan, product requirements, a go-to-market plan and buyer scripts. Not yet: customer conversations, a lawyer’s review of the rules, a version running inside an insurer’s cloud, and security certification.</w:t>
      </w:r>
    </w:p>
    <w:p>
      <w:pPr>
        <w:shd w:fill="F3F4F6" w:color="auto" w:val="clear"/>
        <w:spacing w:after="160" w:before="60" w:line="276"/>
        <w:ind w:left="240" w:right="240"/>
      </w:pPr>
      <w:r>
        <w:rPr>
          <w:rFonts w:ascii="Arial" w:cs="Arial" w:eastAsia="Arial" w:hAnsi="Arial"/>
          <w:sz w:val="21"/>
          <w:szCs w:val="21"/>
        </w:rPr>
        <w:t xml:space="preserve">I have set myself a six-week test in each market we sell in. Three insurers confirm they are preparing for AI oversight in claims. One agrees to a paid pilot or signs a letter of intent. No local competitor already does this. And a claims expert joins as an advisor. If we miss it, I change course before spending your money.</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Built, not yet validated, and a clear test to find out fast.</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Here is who is building it.</w:t>
      </w:r>
    </w:p>
    <w:p>
      <w:pPr>
        <w:pStyle w:val="Heading2"/>
        <w:spacing w:after="100" w:before="220"/>
      </w:pPr>
      <w:r>
        <w:rPr>
          <w:rFonts w:ascii="Arial" w:cs="Arial" w:eastAsia="Arial" w:hAnsi="Arial"/>
        </w:rPr>
        <w:t xml:space="preserve">Slide 15 · Team   (10:50–11:20)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Founder card and three supporting roles.</w:t>
      </w:r>
    </w:p>
    <w:p>
      <w:pPr>
        <w:shd w:fill="F3F4F6" w:color="auto" w:val="clear"/>
        <w:spacing w:after="160" w:before="60" w:line="276"/>
        <w:ind w:left="240" w:right="240"/>
      </w:pPr>
      <w:r>
        <w:rPr>
          <w:rFonts w:ascii="Arial" w:cs="Arial" w:eastAsia="Arial" w:hAnsi="Arial"/>
          <w:sz w:val="21"/>
          <w:szCs w:val="21"/>
        </w:rPr>
        <w:t xml:space="preserve">I’m an AI product manager with AIGP, PSPO and an Executive MBA in Digital Business. My research, 107 surveys and ten expert interviews, showed that trust is the strongest driver of customer lifetime value in AI-driven services. That is why I care about decisions people can trust. I built this product, and all four rule packs, myself.</w:t>
      </w:r>
    </w:p>
    <w:p>
      <w:pPr>
        <w:shd w:fill="F3F4F6" w:color="auto" w:val="clear"/>
        <w:spacing w:after="160" w:before="60" w:line="276"/>
        <w:ind w:left="240" w:right="240"/>
      </w:pPr>
      <w:r>
        <w:rPr>
          <w:rFonts w:ascii="Arial" w:cs="Arial" w:eastAsia="Arial" w:hAnsi="Arial"/>
          <w:sz w:val="21"/>
          <w:szCs w:val="21"/>
        </w:rPr>
        <w:t xml:space="preserve">I know the gaps: a claims advisor in each market, insurance counsel to review the rules, and our US market lead, with whom I am in discussion.</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A builder who ships, recruiting the domain depth to match.</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Here is what I am raising.</w:t>
      </w:r>
    </w:p>
    <w:p>
      <w:pPr>
        <w:pStyle w:val="Heading2"/>
        <w:spacing w:after="100" w:before="220"/>
      </w:pPr>
      <w:r>
        <w:rPr>
          <w:rFonts w:ascii="Arial" w:cs="Arial" w:eastAsia="Arial" w:hAnsi="Arial"/>
        </w:rPr>
        <w:t xml:space="preserve">Slide 16 · The raise   (11:20–11:50)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Raise amount, four use-of-funds cards, milestones.</w:t>
      </w:r>
    </w:p>
    <w:p>
      <w:pPr>
        <w:shd w:fill="F3F4F6" w:color="auto" w:val="clear"/>
        <w:spacing w:after="160" w:before="60" w:line="276"/>
        <w:ind w:left="240" w:right="240"/>
      </w:pPr>
      <w:r>
        <w:rPr>
          <w:rFonts w:ascii="Arial" w:cs="Arial" w:eastAsia="Arial" w:hAnsi="Arial"/>
          <w:sz w:val="21"/>
          <w:szCs w:val="21"/>
        </w:rPr>
        <w:t xml:space="preserve">I am raising [amount] in a pre-seed round. It goes to four things: rule content, meaning legal review and claims advisors; the product, meaning a founding engineer to run Valifides inside an insurer’s cloud; security certification, which US buyers require; and go-to-market in India and the US.</w:t>
      </w:r>
    </w:p>
    <w:p>
      <w:pPr>
        <w:shd w:fill="F3F4F6" w:color="auto" w:val="clear"/>
        <w:spacing w:after="160" w:before="60" w:line="276"/>
        <w:ind w:left="240" w:right="240"/>
      </w:pPr>
      <w:r>
        <w:rPr>
          <w:rFonts w:ascii="Arial" w:cs="Arial" w:eastAsia="Arial" w:hAnsi="Arial"/>
          <w:sz w:val="21"/>
          <w:szCs w:val="21"/>
        </w:rPr>
        <w:t xml:space="preserve">In twelve to eighteen months it should buy: three paid pilots in India, one or two pilots in the US, our first annual subscription, and counsel-reviewed rule packs in both markets. I will open the round after the six-week test, so you invest in proven demand, not just a demo.</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Clear use of money, clear milestones, and the risk reduced before you write a cheque.</w:t>
      </w:r>
    </w:p>
    <w:p>
      <w:pPr>
        <w:spacing w:after="140" w:line="288"/>
      </w:pPr>
      <w:r>
        <w:rPr>
          <w:rFonts w:ascii="Arial" w:cs="Arial" w:eastAsia="Arial" w:hAnsi="Arial"/>
          <w:b/>
          <w:bCs/>
          <w:sz w:val="21"/>
          <w:szCs w:val="21"/>
        </w:rPr>
        <w:t xml:space="preserve">Bridge to the next slide:</w:t>
      </w:r>
      <w:r>
        <w:rPr>
          <w:rFonts w:ascii="Arial" w:cs="Arial" w:eastAsia="Arial" w:hAnsi="Arial"/>
          <w:sz w:val="21"/>
          <w:szCs w:val="21"/>
        </w:rPr>
        <w:t xml:space="preserve"> And here is how you can help today.</w:t>
      </w:r>
    </w:p>
    <w:p>
      <w:pPr>
        <w:pStyle w:val="Heading2"/>
        <w:spacing w:after="100" w:before="220"/>
      </w:pPr>
      <w:r>
        <w:rPr>
          <w:rFonts w:ascii="Arial" w:cs="Arial" w:eastAsia="Arial" w:hAnsi="Arial"/>
        </w:rPr>
        <w:t xml:space="preserve">Slide 17 · The ask   (11:50–12:10)</w:t>
      </w:r>
    </w:p>
    <w:p>
      <w:pPr>
        <w:spacing w:after="140" w:line="288"/>
      </w:pPr>
      <w:r>
        <w:rPr>
          <w:rFonts w:ascii="Arial" w:cs="Arial" w:eastAsia="Arial" w:hAnsi="Arial"/>
          <w:b/>
          <w:bCs/>
          <w:sz w:val="21"/>
          <w:szCs w:val="21"/>
        </w:rPr>
        <w:t xml:space="preserve">On screen:</w:t>
      </w:r>
      <w:r>
        <w:rPr>
          <w:rFonts w:ascii="Arial" w:cs="Arial" w:eastAsia="Arial" w:hAnsi="Arial"/>
          <w:sz w:val="21"/>
          <w:szCs w:val="21"/>
        </w:rPr>
        <w:t xml:space="preserve"> Orange slide: design partners and introductions.</w:t>
      </w:r>
    </w:p>
    <w:p>
      <w:pPr>
        <w:shd w:fill="F3F4F6" w:color="auto" w:val="clear"/>
        <w:spacing w:after="160" w:before="60" w:line="276"/>
        <w:ind w:left="240" w:right="240"/>
      </w:pPr>
      <w:r>
        <w:rPr>
          <w:rFonts w:ascii="Arial" w:cs="Arial" w:eastAsia="Arial" w:hAnsi="Arial"/>
          <w:sz w:val="21"/>
          <w:szCs w:val="21"/>
        </w:rPr>
        <w:t xml:space="preserve">Three things. Design partners: two insurers or TPAs in India and one or two carriers in the US who will run a shadow pilot. A channel partner for the UK and Europe. And introductions to claims, compliance and AI leaders.</w:t>
      </w:r>
    </w:p>
    <w:p>
      <w:pPr>
        <w:shd w:fill="F3F4F6" w:color="auto" w:val="clear"/>
        <w:spacing w:after="160" w:before="60" w:line="276"/>
        <w:ind w:left="240" w:right="240"/>
      </w:pPr>
      <w:r>
        <w:rPr>
          <w:rFonts w:ascii="Arial" w:cs="Arial" w:eastAsia="Arial" w:hAnsi="Arial"/>
          <w:sz w:val="21"/>
          <w:szCs w:val="21"/>
        </w:rPr>
        <w:t xml:space="preserve">If that is you, or someone you know, I’d love to show you the live product in all four markets. Thank you.</w:t>
      </w:r>
    </w:p>
    <w:p>
      <w:pPr>
        <w:spacing w:after="140" w:line="288"/>
      </w:pPr>
      <w:r>
        <w:rPr>
          <w:rFonts w:ascii="Arial" w:cs="Arial" w:eastAsia="Arial" w:hAnsi="Arial"/>
          <w:b/>
          <w:bCs/>
          <w:sz w:val="21"/>
          <w:szCs w:val="21"/>
        </w:rPr>
        <w:t xml:space="preserve">Land it:</w:t>
      </w:r>
      <w:r>
        <w:rPr>
          <w:rFonts w:ascii="Arial" w:cs="Arial" w:eastAsia="Arial" w:hAnsi="Arial"/>
          <w:sz w:val="21"/>
          <w:szCs w:val="21"/>
        </w:rPr>
        <w:t xml:space="preserve"> End on the ask, then stop talking.</w:t>
      </w:r>
    </w:p>
    <w:p>
      <w:pPr>
        <w:pStyle w:val="Heading1"/>
        <w:spacing w:after="140" w:before="320"/>
      </w:pPr>
      <w:r>
        <w:rPr>
          <w:rFonts w:ascii="Arial" w:cs="Arial" w:eastAsia="Arial" w:hAnsi="Arial"/>
        </w:rPr>
        <w:t xml:space="preserve">Timing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23"/>
        <w:gridCol w:w="1641"/>
        <w:gridCol w:w="2462"/>
      </w:tblGrid>
      <w:tr>
        <w:trPr>
          <w:tblHeader/>
        </w:trPr>
        <w:tc>
          <w:tcPr>
            <w:tcW w:type="dxa" w:w="492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Part</w:t>
            </w:r>
          </w:p>
        </w:tc>
        <w:tc>
          <w:tcPr>
            <w:tcW w:type="dxa" w:w="1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Slides</w:t>
            </w:r>
          </w:p>
        </w:tc>
        <w:tc>
          <w:tcPr>
            <w:tcW w:type="dxa" w:w="246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Time</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Hook: the claim and the problem</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1–4</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 min 20 s</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Solution and how it adapts per market</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5–7</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min 30 s</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Proof: what is built</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8–9</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 min 30 s</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Business: markets, model, competition, go-to-market</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10–13</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min 50 s</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Status, team, raise, ask</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14–17</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 min</w:t>
            </w:r>
          </w:p>
        </w:tc>
      </w:tr>
      <w:tr>
        <w:tc>
          <w:tcPr>
            <w:tcW w:type="dxa" w:w="492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Total</w:t>
            </w:r>
          </w:p>
        </w:tc>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17</w:t>
            </w:r>
          </w:p>
        </w:tc>
        <w:tc>
          <w:tcPr>
            <w:tcW w:type="dxa" w:w="246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about 12 minutes</w:t>
            </w:r>
          </w:p>
        </w:tc>
      </w:tr>
    </w:tbl>
    <w:p>
      <w:pPr>
        <w:spacing w:after="120"/>
      </w:pPr>
    </w:p>
    <w:p>
      <w:pPr>
        <w:pStyle w:val="Heading1"/>
        <w:spacing w:after="140" w:before="320"/>
      </w:pPr>
      <w:r>
        <w:rPr>
          <w:rFonts w:ascii="Arial" w:cs="Arial" w:eastAsia="Arial" w:hAnsi="Arial"/>
        </w:rPr>
        <w:t xml:space="preserve">If you only have 5 minutes</w:t>
      </w:r>
    </w:p>
    <w:p>
      <w:pPr>
        <w:spacing w:after="140" w:line="288"/>
      </w:pPr>
      <w:r>
        <w:rPr>
          <w:rFonts w:ascii="Arial" w:cs="Arial" w:eastAsia="Arial" w:hAnsi="Arial"/>
          <w:sz w:val="21"/>
          <w:szCs w:val="21"/>
        </w:rPr>
        <w:t xml:space="preserve">Use slides 1, 2, 5, 6, 8, 10, 16 and 17. Say the 60-second version over the cover, tell the claim story, show the engine and the four-market table, show one screen, state the market order, then the raise and the ask.</w:t>
      </w:r>
    </w:p>
    <w:p>
      <w:pPr>
        <w:pStyle w:val="Heading1"/>
        <w:spacing w:after="140" w:before="320"/>
      </w:pPr>
      <w:r>
        <w:rPr>
          <w:rFonts w:ascii="Arial" w:cs="Arial" w:eastAsia="Arial" w:hAnsi="Arial"/>
        </w:rPr>
        <w:t xml:space="preserve">Handling the room</w:t>
      </w:r>
    </w:p>
    <w:p>
      <w:pPr>
        <w:pStyle w:val="ListParagraph"/>
        <w:numPr>
          <w:ilvl w:val="0"/>
          <w:numId w:val="3"/>
        </w:numPr>
        <w:spacing w:after="80" w:line="276"/>
      </w:pPr>
      <w:r>
        <w:rPr>
          <w:rFonts w:ascii="Arial" w:cs="Arial" w:eastAsia="Arial" w:hAnsi="Arial"/>
          <w:b/>
          <w:bCs/>
          <w:sz w:val="21"/>
          <w:szCs w:val="21"/>
        </w:rPr>
        <w:t xml:space="preserve">When interrupted with a question,</w:t>
      </w:r>
      <w:r>
        <w:rPr>
          <w:rFonts w:ascii="Arial" w:cs="Arial" w:eastAsia="Arial" w:hAnsi="Arial"/>
          <w:sz w:val="21"/>
          <w:szCs w:val="21"/>
        </w:rPr>
        <w:t xml:space="preserve"> answer in two sentences and offer to come back to it at the end. Do not lose the story.</w:t>
      </w:r>
    </w:p>
    <w:p>
      <w:pPr>
        <w:pStyle w:val="ListParagraph"/>
        <w:numPr>
          <w:ilvl w:val="0"/>
          <w:numId w:val="3"/>
        </w:numPr>
        <w:spacing w:after="80" w:line="276"/>
      </w:pPr>
      <w:r>
        <w:rPr>
          <w:rFonts w:ascii="Arial" w:cs="Arial" w:eastAsia="Arial" w:hAnsi="Arial"/>
          <w:b/>
          <w:bCs/>
          <w:sz w:val="21"/>
          <w:szCs w:val="21"/>
        </w:rPr>
        <w:t xml:space="preserve">If someone challenges the market size,</w:t>
      </w:r>
      <w:r>
        <w:rPr>
          <w:rFonts w:ascii="Arial" w:cs="Arial" w:eastAsia="Arial" w:hAnsi="Arial"/>
          <w:sz w:val="21"/>
          <w:szCs w:val="21"/>
        </w:rPr>
        <w:t xml:space="preserve"> agree that India alone is small, then point to the US and the rule-pack architecture.</w:t>
      </w:r>
    </w:p>
    <w:p>
      <w:pPr>
        <w:pStyle w:val="ListParagraph"/>
        <w:numPr>
          <w:ilvl w:val="0"/>
          <w:numId w:val="3"/>
        </w:numPr>
        <w:spacing w:after="80" w:line="276"/>
      </w:pPr>
      <w:r>
        <w:rPr>
          <w:rFonts w:ascii="Arial" w:cs="Arial" w:eastAsia="Arial" w:hAnsi="Arial"/>
          <w:b/>
          <w:bCs/>
          <w:sz w:val="21"/>
          <w:szCs w:val="21"/>
        </w:rPr>
        <w:t xml:space="preserve">If someone asks for customers,</w:t>
      </w:r>
      <w:r>
        <w:rPr>
          <w:rFonts w:ascii="Arial" w:cs="Arial" w:eastAsia="Arial" w:hAnsi="Arial"/>
          <w:sz w:val="21"/>
          <w:szCs w:val="21"/>
        </w:rPr>
        <w:t xml:space="preserve"> say plainly: none yet, here is the six-week test and the date it ends.</w:t>
      </w:r>
    </w:p>
    <w:p>
      <w:pPr>
        <w:pStyle w:val="ListParagraph"/>
        <w:numPr>
          <w:ilvl w:val="0"/>
          <w:numId w:val="3"/>
        </w:numPr>
        <w:spacing w:after="80" w:line="276"/>
      </w:pPr>
      <w:r>
        <w:rPr>
          <w:rFonts w:ascii="Arial" w:cs="Arial" w:eastAsia="Arial" w:hAnsi="Arial"/>
          <w:b/>
          <w:bCs/>
          <w:sz w:val="21"/>
          <w:szCs w:val="21"/>
        </w:rPr>
        <w:t xml:space="preserve">If someone asks about the law,</w:t>
      </w:r>
      <w:r>
        <w:rPr>
          <w:rFonts w:ascii="Arial" w:cs="Arial" w:eastAsia="Arial" w:hAnsi="Arial"/>
          <w:sz w:val="21"/>
          <w:szCs w:val="21"/>
        </w:rPr>
        <w:t xml:space="preserve"> say every rule is a draft compiled from public sources and is being reviewed by counsel. Never claim legal certainty.</w:t>
      </w:r>
    </w:p>
    <w:p>
      <w:pPr>
        <w:pStyle w:val="ListParagraph"/>
        <w:numPr>
          <w:ilvl w:val="0"/>
          <w:numId w:val="3"/>
        </w:numPr>
        <w:spacing w:after="80" w:line="276"/>
      </w:pPr>
      <w:r>
        <w:rPr>
          <w:rFonts w:ascii="Arial" w:cs="Arial" w:eastAsia="Arial" w:hAnsi="Arial"/>
          <w:b/>
          <w:bCs/>
          <w:sz w:val="21"/>
          <w:szCs w:val="21"/>
        </w:rPr>
        <w:t xml:space="preserve">Demo live only if the internet is reliable.</w:t>
      </w:r>
      <w:r>
        <w:rPr>
          <w:rFonts w:ascii="Arial" w:cs="Arial" w:eastAsia="Arial" w:hAnsi="Arial"/>
          <w:sz w:val="21"/>
          <w:szCs w:val="21"/>
        </w:rPr>
        <w:t xml:space="preserve"> Otherwise use the screenshots on slides 8 and 9.</w:t>
      </w:r>
    </w:p>
    <w:p>
      <w:pPr>
        <w:spacing w:after="140" w:line="288"/>
      </w:pPr>
      <w:r>
        <w:rPr>
          <w:rFonts w:ascii="Arial" w:cs="Arial" w:eastAsia="Arial" w:hAnsi="Arial"/>
          <w:sz w:val="21"/>
          <w:szCs w:val="21"/>
        </w:rPr>
        <w:t xml:space="preserve">The plain-language companion document has the full list of tough questions with suggested answers.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Valifides Investor Pitch Script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4"/>
      <w:szCs w:val="44"/>
    </w:rPr>
  </w:style>
  <w:style w:type="paragraph" w:styleId="Heading1">
    <w:name w:val="Heading 1"/>
    <w:basedOn w:val="Normal"/>
    <w:next w:val="Normal"/>
    <w:qFormat/>
    <w:pPr>
      <w:outlineLvl w:val="0"/>
    </w:pPr>
    <w:rPr>
      <w:rFonts w:ascii="Arial" w:cs="Arial" w:eastAsia="Arial" w:hAnsi="Arial"/>
      <w:b/>
      <w:bCs/>
      <w:color w:val="1F2937"/>
      <w:sz w:val="30"/>
      <w:szCs w:val="30"/>
    </w:rPr>
  </w:style>
  <w:style w:type="paragraph" w:styleId="Heading2">
    <w:name w:val="Heading 2"/>
    <w:basedOn w:val="Normal"/>
    <w:next w:val="Normal"/>
    <w:qFormat/>
    <w:pPr>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2026-10-01T11:44:09.864Z</dcterms:created>
  <dcterms:modified xsi:type="dcterms:W3CDTF">2026-10-01T11:44:09.864Z</dcterms:modified>
</cp:coreProperties>
</file>

<file path=docProps/custom.xml><?xml version="1.0" encoding="utf-8"?>
<Properties xmlns="http://schemas.openxmlformats.org/officeDocument/2006/custom-properties" xmlns:vt="http://schemas.openxmlformats.org/officeDocument/2006/docPropsVTypes"/>
</file>