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</w:rPr>
        <w:t xml:space="preserve">Valifides MVP: Technical Specification</w:t>
      </w:r>
    </w:p>
    <w:p>
      <w:pPr>
        <w:pBdr>
          <w:bottom w:val="single" w:color="BBBBBB" w:sz="6" w:space="6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Requirements and how every feature works, across the India, US, UK and EU rule packs  ·  for engineers, architects and technical reviewers  ·  Version 0.1, 1 October 2026</w:t>
      </w:r>
    </w:p>
    <w:p>
      <w:pPr>
        <w:pBdr>
          <w:left w:val="single" w:color="D97706" w:sz="18" w:space="8"/>
        </w:pBdr>
        <w:shd w:fill="FEF3C7" w:color="auto" w:val="clear"/>
        <w:spacing w:after="160" w:before="60" w:line="276"/>
        <w:ind w:left="120" w:right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Status.</w:t>
      </w:r>
      <w:r>
        <w:rPr>
          <w:rFonts w:ascii="Arial" w:cs="Arial" w:eastAsia="Arial" w:hAnsi="Arial"/>
          <w:sz w:val="21"/>
          <w:szCs w:val="21"/>
        </w:rPr>
        <w:t xml:space="preserve"> This describes the MVP in the swathichirravuri/valifides repository at commit 3efbbbb. It runs on synthetic data only. Every rule is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draft</w:t>
      </w:r>
      <w:r>
        <w:rPr>
          <w:rFonts w:ascii="Arial" w:cs="Arial" w:eastAsia="Arial" w:hAnsi="Arial"/>
          <w:sz w:val="21"/>
          <w:szCs w:val="21"/>
        </w:rPr>
        <w:t xml:space="preserve"> compiled from public sources and must be reviewed by insurance counsel in its market before use with a real insurer; treat rule thresholds as configuration under legal review, not settled requirements. Rule tables in section 5 are generated from the code.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Purpose and scope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Valifides is decision-level governance middleware for AI in insurance claims. It evaluates a proposed claim decision (approve, partially approve, refuse, query, pending) against a market-specific rule pack before the decision takes effect, returns a verdict (APPROVE, ESCALATE, BLOCK), and records tamper-evident evidence of the evaluation.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 scope for the MVP:</w:t>
      </w:r>
      <w:r>
        <w:rPr>
          <w:rFonts w:ascii="Arial" w:cs="Arial" w:eastAsia="Arial" w:hAnsi="Arial"/>
          <w:sz w:val="21"/>
          <w:szCs w:val="21"/>
        </w:rPr>
        <w:t xml:space="preserve"> the deterministic rule engine; four rule packs (IN-CLAIMS, US-PC-CLAIMS, UK-CLAIMS, EU-CLAIMS); three enforcement modes; a web console with six screens; an HTTP evaluation API; synthetic data generators and scenarios; automated tests.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Out of scope for the MVP:</w:t>
      </w:r>
      <w:r>
        <w:rPr>
          <w:rFonts w:ascii="Arial" w:cs="Arial" w:eastAsia="Arial" w:hAnsi="Arial"/>
          <w:sz w:val="21"/>
          <w:szCs w:val="21"/>
        </w:rPr>
        <w:t xml:space="preserve"> authentication, persistent storage, multi-tenancy, deployment inside an insurer’s cloud, integration adapters for claims platforms, rule authoring UI, and security certification. Section 10 lists what is required before a pilot.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934"/>
        <w:gridCol w:w="1934"/>
        <w:gridCol w:w="3869"/>
      </w:tblGrid>
      <w:tr>
        <w:trPr>
          <w:tblHeader/>
        </w:trP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Location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 engine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TypeScript, no runtime dependencies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src/engine/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Types, rule packs, evaluation, verdict aggregation, canonical JSON, hashing, synthetic data. Imports are relative so the API can bundle it.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Console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18, Vite, TypeScript, Tailwind, shadcn/ui, Recharts, React Router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Six screens, market and mode switches, in-memory evidence log.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 settings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TypeScript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src/components/valifides/markets.ts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Per-market labels, regions, reviewer roles, locale, time zone, scenarios, generators, regulatory watch.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 context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src/context/ValifidesContext.tsx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Selected market and mode, evidence log, replay, review flow. In memory only; cleared on reload.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Vercel serverless function (Node)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api/evaluate.ts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POST /api/evaluate using the same engine; returns verdict and evidence hash; stores nothing.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Hosting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Vercel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vercel.json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 rewrite to index.html; /api/* routed to functions.</w:t>
            </w:r>
          </w:p>
        </w:tc>
      </w:tr>
      <w:tr>
        <w:tc>
          <w:tcPr>
            <w:tcW w:type="dxa" w:w="128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Tests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Vitest</w:t>
            </w:r>
          </w:p>
        </w:tc>
        <w:tc>
          <w:tcPr>
            <w:tcW w:type="dxa" w:w="193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src/engine/engine.test.ts</w:t>
            </w:r>
          </w:p>
        </w:tc>
        <w:tc>
          <w:tcPr>
            <w:tcW w:type="dxa" w:w="386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44 tests: scenarios, determinism, hashing, modes, datasets, market isolation.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Request 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 caller (console or API) builds a ClaimDecisionInput with a jurisdiction and an evaluatedAt timestamp.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packFor(jurisdiction) selects the rule pack from the PACKS registry.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runRules runs every rule in the pack. Rules whose appliesTo list excludes the claim line return NOT_APPLICABLE without calling the rule.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evaluate aggregates: any BLOCK → BLOCK; else any ESCALATE → ESCALATE; else APPROVE. It sets executionPermitted from the mode.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The caller hashes evidencePayload(input, result) with SHA-256 and stores or returns 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Design principles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Deterministic:</w:t>
      </w:r>
      <w:r>
        <w:rPr>
          <w:rFonts w:ascii="Arial" w:cs="Arial" w:eastAsia="Arial" w:hAnsi="Arial"/>
          <w:sz w:val="21"/>
          <w:szCs w:val="21"/>
        </w:rPr>
        <w:t xml:space="preserve"> no AI, randomness or wall-clock reads in a verdict. The evaluation time is an input (evaluatedAt), so results are reproducible.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One engine, many packs:</w:t>
      </w:r>
      <w:r>
        <w:rPr>
          <w:rFonts w:ascii="Arial" w:cs="Arial" w:eastAsia="Arial" w:hAnsi="Arial"/>
          <w:sz w:val="21"/>
          <w:szCs w:val="21"/>
        </w:rPr>
        <w:t xml:space="preserve"> markets differ only in data (rule packs and market settings), never in engine code.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Explainable:</w:t>
      </w:r>
      <w:r>
        <w:rPr>
          <w:rFonts w:ascii="Arial" w:cs="Arial" w:eastAsia="Arial" w:hAnsi="Arial"/>
          <w:sz w:val="21"/>
          <w:szCs w:val="21"/>
        </w:rPr>
        <w:t xml:space="preserve"> every result carries rule ID, title, outcome, message, remediation, source and source status.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Safe adoption:</w:t>
      </w:r>
      <w:r>
        <w:rPr>
          <w:rFonts w:ascii="Arial" w:cs="Arial" w:eastAsia="Arial" w:hAnsi="Arial"/>
          <w:sz w:val="21"/>
          <w:szCs w:val="21"/>
        </w:rPr>
        <w:t xml:space="preserve"> only ENFORCE mode can stop a decision.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Data model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ClaimDecisionInput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2499"/>
        <w:gridCol w:w="1180"/>
        <w:gridCol w:w="902"/>
        <w:gridCol w:w="2432"/>
      </w:tblGrid>
      <w:tr>
        <w:trPr>
          <w:tblHeader/>
        </w:trP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by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jurisdiction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"IN" | "US" | "UK" | "EU"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Selects the rule pack.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| TX | FL | DE | FR | NL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US, EU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 state or EU member state for local rules.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decisionId, claimId, insurer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Identifiers. A re-evaluation after review appends "-R" to decisionId.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ClaimLine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line; must belong to the pack.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proposedAction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APPROVE_FULL | APPROVE_PARTIAL | REPUDIATE | QUERY_DOCUMENTS | PENDING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the insurer’s system proposes. REPUDIATE and APPROVE_PARTIAL are "adverse".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aiInvolvement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NONE | ASSISTED | AI_RECOMMENDED | AUTOMATED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 means no person took part in the decision.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modelId, modelVersion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AI used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identification for audit.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modelVendor, vendorAssessmentRef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US, UK,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model and the insurer’s oversight record.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humanReview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{reviewerId, role, reviewedAt, rationale}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Recorded review; role is a ReviewerRole.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repudiationGround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| NON_DISCLOSURE | POLICY_EXCLUSION | POLICY_LAPSED | NOT_COVERED | OTHER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refusals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Ground for refusal.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exclusionClauseRef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refusals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Policy clause, provision or term cited.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denialFactualBasis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adverse (US, UK, EU)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US, UK,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 given to the customer; at least 10 characters.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fraudInvestigationRef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fraud refusals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Investigation or SIU reference.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decisiveFactors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string[]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US, UK,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Factors that decided the outcome; checked for protected traits and proxies.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misrepresentationType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DELIBERATE_OR_RECKLESS | CARELESS | INNOCENT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UK non-disclosure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under CIDRA (UK) or intent under VVG (DE).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vulnerableCustomer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Customer shows characteristics of vulnerability.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automatedSafeguardsNotified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UK, 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Customer told of the automated decision and the route to human review.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explicitConsentAutomated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Explicit consent to automated decisions on health data.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aiActRiskClass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HIGH_RISK | NOT_HIGH_RISK | null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AI used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Insurer’s AI Act classification of the model.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advancePaymentOffered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boolean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 (DE)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Advance payment offered while investigations continue.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monthsContinuousCoverage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(API defaults 0)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IN, EU (DE)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India: months of continuous cover. Germany: months from contract to loss.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claimAmount, approvedAmount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claimAmount (API defaults 0)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the pack currency; used for interest calculations.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dataPurposes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DataPurpose[]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(API defaults CLAIM_ASSESSMENT)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Declared uses of claim data.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timeline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ClaimTimeline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See below.</w:t>
            </w:r>
          </w:p>
        </w:tc>
      </w:tr>
      <w:tr>
        <w:tc>
          <w:tcPr>
            <w:tcW w:type="dxa" w:w="20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evaluatedAt</w:t>
            </w:r>
          </w:p>
        </w:tc>
        <w:tc>
          <w:tcPr>
            <w:tcW w:type="dxa" w:w="249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ISO 8601 string</w:t>
            </w:r>
          </w:p>
        </w:tc>
        <w:tc>
          <w:tcPr>
            <w:tcW w:type="dxa" w:w="118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</w:t>
            </w:r>
          </w:p>
        </w:tc>
        <w:tc>
          <w:tcPr>
            <w:tcW w:type="dxa" w:w="9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243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moment of evaluation; all time rules measure to this.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ClaimTimeline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1388"/>
        <w:gridCol w:w="4861"/>
      </w:tblGrid>
      <w:tr>
        <w:trPr>
          <w:tblHeader/>
        </w:trP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Markets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intimatedAt (required)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Notice of claim received.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acknowledgedAt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acknowledged.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proofOfClaimAt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Proof of claim or all requested items received (starts CA and TX decision clocks).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delayNoticeDates[]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Written status or extension notices.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cashlessRequestedAt, dischargeRequestedAt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Cashless pre-authorisation and discharge requests.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surveyorAppointedAt, surveyReportAt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 survey milestones.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documentQueryDates[]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Requests for additional documents.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acceptedAt, paidAt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</w:t>
            </w:r>
          </w:p>
        </w:tc>
        <w:tc>
          <w:tcPr>
            <w:tcW w:type="dxa" w:w="48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accepted (settlement agreed) and paid.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Outputs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RuleResult:</w:t>
      </w:r>
      <w:r>
        <w:rPr>
          <w:rFonts w:ascii="Arial" w:cs="Arial" w:eastAsia="Arial" w:hAnsi="Arial"/>
          <w:sz w:val="21"/>
          <w:szCs w:val="21"/>
        </w:rPr>
        <w:t xml:space="preserve"> ruleId, title, outcome (PASS | ESCALATE | BLOCK | NOT_APPLICABLE), message, remediation, source, sourceStatus, optional penalInterest.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EvaluationResult:</w:t>
      </w:r>
      <w:r>
        <w:rPr>
          <w:rFonts w:ascii="Arial" w:cs="Arial" w:eastAsia="Arial" w:hAnsi="Arial"/>
          <w:sz w:val="21"/>
          <w:szCs w:val="21"/>
        </w:rPr>
        <w:t xml:space="preserve"> decisionId, claimId, verdict, executionPermitted, mode, results[], rulePackId, rulePackVersion, evaluatedAt, engineLatencyMs.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EvidenceEntry (console):</w:t>
      </w:r>
      <w:r>
        <w:rPr>
          <w:rFonts w:ascii="Arial" w:cs="Arial" w:eastAsia="Arial" w:hAnsi="Arial"/>
          <w:sz w:val="21"/>
          <w:szCs w:val="21"/>
        </w:rPr>
        <w:t xml:space="preserve"> seq, input, result, hash, source (GATEWAY | REVIEW | REPLAY), resolves (sequence number of the escalation a review resolves).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Core engine behaviour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4.1 Verdict aggregation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Verdict = BLOCK if any rule returns BLOCK; otherwise ESCALATE if any returns ESCALATE; otherwise APPROVE. A rule may return a softer outcome than its onBreach value (for example a proxy factor escalates under a rule that blocks protected traits).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4.2 Enforcement modes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2256"/>
        <w:gridCol w:w="5266"/>
      </w:tblGrid>
      <w:tr>
        <w:trPr>
          <w:tblHeader/>
        </w:trP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</w:t>
            </w:r>
          </w:p>
        </w:tc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executionPermitted</w:t>
            </w:r>
          </w:p>
        </w:tc>
        <w:tc>
          <w:tcPr>
            <w:tcW w:type="dxa" w:w="52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Intended use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SHADOW</w:t>
            </w:r>
          </w:p>
        </w:tc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true</w:t>
            </w:r>
          </w:p>
        </w:tc>
        <w:tc>
          <w:tcPr>
            <w:tcW w:type="dxa" w:w="52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Observe a copy of decisions; log what Valifides would have done. Used for replays and first pilots.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ADVISORY</w:t>
            </w:r>
          </w:p>
        </w:tc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true</w:t>
            </w:r>
          </w:p>
        </w:tc>
        <w:tc>
          <w:tcPr>
            <w:tcW w:type="dxa" w:w="52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Return the verdict to the insurer’s system, which decides whether to hold or route.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ENFORCE</w:t>
            </w:r>
          </w:p>
        </w:tc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True only when verdict = APPROVE</w:t>
            </w:r>
          </w:p>
        </w:tc>
        <w:tc>
          <w:tcPr>
            <w:tcW w:type="dxa" w:w="52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Blocked decisions do not execute; escalated ones wait for review.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4.3 Evidence and tamper detection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evidencePayload(input, result) removes engineLatencyMs, the only non-deterministic field.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canonicalJson serialises with object keys sorted and undefined values dropped, so equal content always gives identical bytes.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SHA-256 of that string is the evidence hash: Web Crypto in the browser (src/engine/hash.ts), node:crypto in the API.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Verify in the Evidence Log recomputes the hash from the stored record and compares; any change to input or results shows "Altered".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Limitation:</w:t>
      </w:r>
      <w:r>
        <w:rPr>
          <w:rFonts w:ascii="Arial" w:cs="Arial" w:eastAsia="Arial" w:hAnsi="Arial"/>
          <w:sz w:val="21"/>
          <w:szCs w:val="21"/>
        </w:rPr>
        <w:t xml:space="preserve"> entries are not chained (no previous-hash link) and are held in memory, so deletion of a whole entry is not detectable. A hash chain or append-only store is required for production (section 10).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4.4 Time calculations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All durations are computed from ISO timestamps to evaluatedAt (or to the completing timestamp, such as paidAt).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businessDaysBetween(from, to) counts weekdays after from, up to and including to, on UTC dates. Public holidays are not modelled.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Penalty interest: India 8.5% a year on days over 15 (assumed rate, to verify); Texas 18% a year on calendar days over 7. Interest is returned on the rule result and summed in the replay.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4.5 Performance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One evaluation runs every rule in the pack with no I/O. Measured in the browser as the average of 1,000 runs: about 0.002–0.007 ms. Shadow mode is off the live path entirely.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Rule packs by market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All four packs share the structure: { id, version, jurisdiction, name, currency, lines, rules[] }. Each rule is { id, title, appliesTo, onBreach, source, sourceStatus, description, check(input, def) }. Packs are registered in src/engine/packs.ts.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5.1. India: IN-CLAIMS v0.1.0-draft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 name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India claims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lines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HEALTH_CASHLESS (Health cashless), HEALTH_REIMBURSEMENT (Health reimbursement), MOTOR_OWN_DAMAGE (Motor own damage)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Regions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Authorised reviewer roles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CLAIMS_OFFICER, MEDICAL_OFFICER, SURVEYOR, CLAIMS_REVIEW_COMMITTEE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 a full refusal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Currency and display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INR; en-IN, Asia/Kolkata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Market-specific input fields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monthsContinuousCoverage, dataPurposes (cross-sell flag), cashless and discharge timestamps, surveyor timestamps, documentQueryDates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13 (5 block, 8 escalate on breach)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Replay evidence sequence offset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100000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Rules.</w:t>
      </w:r>
      <w:r>
        <w:rPr>
          <w:rFonts w:ascii="Arial" w:cs="Arial" w:eastAsia="Arial" w:hAnsi="Arial"/>
          <w:sz w:val="21"/>
          <w:szCs w:val="21"/>
        </w:rPr>
        <w:t xml:space="preserve"> "Logic" is how the code evaluates the rule. Outcomes not listed are PASS; rules whose preconditions are not met return NOT_APPLICABLE.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1664"/>
        <w:gridCol w:w="3328"/>
        <w:gridCol w:w="2178"/>
      </w:tblGrid>
      <w:tr>
        <w:trPr>
          <w:tblHeader/>
        </w:trP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and status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Human review before an AI-influenced adverse decision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Applies when aiInvolvement ≠ NONE and proposedAction ∈ {REPUDIATE, APPROVE_PARTIAL}. No humanReview → ESCALATE. For REPUDIATE, reviewer role must be CLAIMS_OFFICER, MEDICAL_OFFICER or CLAIMS_REVIEW_COMMITTEE, else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control; IRDAI AI working group (June 2026) names claims processing as a priority area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(anticipates IRDAI AI framework)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IN-CLM-02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Repudiation only on a permitted ground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Applies to REPUDIATE. repudiationGround missing or OTHER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(Protection of Policyholders' Interests) Regulations,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IN-CLM-03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Moratorium: no non-disclosure repudiation after 60 months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cashless, Health reimbursement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Applies to REPUDIATE on health lines. monthsContinuousCoverage ≥ 60 and ground NON_DISCLOSURE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Master Circular on Health Insurance Business,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IN-CLM-04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Exclusion repudiation cites the policy clause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Applies to REPUDIATE with ground POLICY_EXCLUSION. exclusionClauseRef missing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policyholder-protection norms (reasons in writing, exclusions in policy schedule)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IN-CLM-05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repudiation needs an investigation record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Applies to REPUDIATE with ground FRAUD. fraudInvestigationRef missing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control; supports IRDAI fraud-ground requirement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(anticipates IRDAI AI framework)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IN-CLM-06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Cashless pre-authorisation decided within 1 hour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HEALTH_CASHLESS with cashlessRequestedAt and no dischargeRequestedAt. PENDING and minutes(cashlessRequestedAt → evaluatedAt) &gt; 60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Master Circular on Health Insurance Business,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IN-CLM-07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Discharge authorisation within 3 hours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HEALTH_CASHLESS with dischargeRequestedAt. PENDING and minutes elapsed &gt; 180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Master Circular on Health Insurance Business,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IN-CLM-08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Surveyor report within 15 days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 own damage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MOTOR_OWN_DAMAGE with surveyorAppointedAt and no surveyReportAt. Days since appointment &gt; 15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(Protection of Policyholders' Interests) Regulations,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IN-CLM-09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Decision within 7 days of the survey report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 own damage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MOTOR_OWN_DAMAGE with surveyReportAt. PENDING and days since report &gt; 7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(Protection of Policyholders' Interests) Regulations,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IN-CLM-10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requests raised upfront (within 15 days)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documentQueryDates non-empty. Any request more than 15 days after intimatedAt, or more than one request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(Protection of Policyholders' Interests) Regulations, 2024 — as reported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IN-CLM-11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Payment within 15 days of acceptance (penal interest)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acceptedAt set. Days(acceptedAt → paidAt or evaluatedAt) &gt; 15 → ESCALATE with penalInterest = amount × 8.5% × (days − 15) / 365, where amount = approvedAmount ?? claimAmount. The 8.5% rate is an assumption to verify.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(Protection of Policyholders' Interests) Regulations, 2024 — as reported (bank rate + 2%)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IRDAI requirement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IN-CLM-12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data used only for claim purposes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dataPurposes value outside {CLAIM_ASSESSMENT, FRAUD_PREVENTION, REGULATORY_REPORTING}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Digital Personal Data Protection Act, 2023 (purpose limitation); DPDP Rules 2025 core obligations from 13 May 2027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Statute (in force from 13 May 2027)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IN-CLM-13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involvement recorded with model version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modelId or modelVersion missing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control; supports audit expectations in the IRDAI AI working group's mandate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(anticipates IRDAI AI framework)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scenarios.</w:t>
      </w:r>
      <w:r>
        <w:rPr>
          <w:rFonts w:ascii="Arial" w:cs="Arial" w:eastAsia="Arial" w:hAnsi="Arial"/>
          <w:sz w:val="21"/>
          <w:szCs w:val="21"/>
        </w:rPr>
        <w:t xml:space="preserve"> Each is a fixed input in the market’s synthetic file; the test suite asserts the expected verdict.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5265"/>
        <w:gridCol w:w="1504"/>
        <w:gridCol w:w="1505"/>
      </w:tblGrid>
      <w:tr>
        <w:trPr>
          <w:tblHeader/>
        </w:trP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verdict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Verified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s1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repudiates a motor claim, no human review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s2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repudiation for non-disclosure after 72 months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s3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repudiation on a fraud score alone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s4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Cashless pre-authorisation pending 95 minutes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s5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 AI-assisted approval, paid on time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s6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data sent to a cross-sell model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s7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Accepted claim unpaid after 28 days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Shadow replay (240 synthetic decisions):</w:t>
      </w:r>
      <w:r>
        <w:rPr>
          <w:rFonts w:ascii="Arial" w:cs="Arial" w:eastAsia="Arial" w:hAnsi="Arial"/>
          <w:sz w:val="21"/>
          <w:szCs w:val="21"/>
        </w:rPr>
        <w:t xml:space="preserve"> 144 approve, 73 escalate, 23 block; penalty interest found ₹5,854.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5.2. United States: US-PC-CLAIMS v0.1.0-draft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 name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United States P&amp;C claims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lines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US_AUTO_PHYSICAL_DAMAGE (Auto physical damage), US_HOMEOWNERS (Homeowners)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Regions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CA, TX, FL (FL rules for homeowners)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Authorised reviewer roles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LICENSED_ADJUSTER, CLAIMS_MANAGER (CLAIMS_OFFICER selectable as an unlicensed example)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 a full refusal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Deny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Currency and display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USD; en-US, America/New_York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Market-specific input fields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state, acknowledgedAt, proofOfClaimAt, delayNoticeDates, modelVendor, vendorAssessmentRef, denialFactualBasis, decisiveFactors (ZIP_CODE toggle)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 (3 block, 6 escalate on breach)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Replay evidence sequence offset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200000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Rules.</w:t>
      </w:r>
      <w:r>
        <w:rPr>
          <w:rFonts w:ascii="Arial" w:cs="Arial" w:eastAsia="Arial" w:hAnsi="Arial"/>
          <w:sz w:val="21"/>
          <w:szCs w:val="21"/>
        </w:rPr>
        <w:t xml:space="preserve"> "Logic" is how the code evaluates the rule. Outcomes not listed are PASS; rules whose preconditions are not met return NOT_APPLICABLE.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1664"/>
        <w:gridCol w:w="3328"/>
        <w:gridCol w:w="2178"/>
      </w:tblGrid>
      <w:tr>
        <w:trPr>
          <w:tblHeader/>
        </w:trP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and status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Licensed adjuster review before an AI-influenced adverse decision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adverse. No humanReview → ESCALATE. Role not LICENSED_ADJUSTER or CLAIMS_MANAGER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NAIC Model Bulletin on the Use of AI Systems by Insurers (human oversight and accountability)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NAIC AI bulletin)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US-CLM-02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Denial cites the policy provision and the facts relied 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decision. exclusionClauseRef missing, or denialFactualBasis shorter than 10 characters after trimming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10 CCR 2695.7(b)(1); FL Stat. 627.70131(7)(a); TX Ins. Code 542.056(c)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State law or regulation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US-CLM-03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denial needs a completed SIU investigation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REPUDIATE with ground FRAUD and no fraudInvestigationRef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 control; supports the NAIC bulletin's expectation that AI decisions are not arbitrary or unfairly discriminatory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NAIC AI bulletin)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US-CLM-04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acknowledged within the state deadline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and TX (all lines), FL (homeowners only). Days(intimatedAt → acknowledgedAt or evaluatedAt) &gt; limit (CA 15, TX 15, FL 7)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10 CCR 2695.5(e); TX Ins. Code 542.055; FL Stat. 627.70131(1)(a)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State law or regulation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US-CLM-05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 or deny within the state deadline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Undecided (PENDING or QUERY_DOCUMENTS). FL: days since notice &gt; 60 → ESCALATE. CA and TX need proofOfClaimAt, else NOT_APPLICABLE. CA: &gt; 40 days since proof with no delay notice (on or after proof) in the last 30 days → ESCALATE. TX: &gt; 15 business days since proof with no extension notice in the last 45 days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10 CCR 2695.7(b), (c)(1); TX Ins. Code 542.056; FL Stat. 627.70131(7)(a)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State law or regulation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US-CLM-06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Payment within the state deadline after acceptance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acceptedAt set. CA: days to payment &gt; 30 → ESCALATE. TX: business days to payment &gt; 5 → ESCALATE with penalInterest = amount × 18% × max(0, calendar days − 7) / 365. FL homeowners: days from notice to payment &gt; 60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 10 CCR 2695.7(h); TX Ins. Code 542.057, 542.060 (18% a year); FL Stat. 627.70131(7)(a), (5)(a)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State law or regulation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US-CLM-07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involvement recorded with model version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modelId or modelVersion missing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NAIC Model Bulletin (documentation of AI systems used in claims)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NAIC AI bulletin)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US-CLM-08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AI vendor has a due-diligence record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modelVendor set without vendorAssessmentRef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NAIC Model Bulletin (oversight of third-party AI systems and data)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NAIC AI bulletin)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US-CLM-09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protected traits or likely proxies decide the outcome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decisiveFactors upper-cased. Empty → NOT_APPLICABLE. Any of RACE, ETHNICITY, RELIGION, NATIONAL_ORIGIN, SEX → BLOCK. Any of ZIP_CODE, NEIGHBORHOOD, PREFERRED_LANGUAGE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NAIC Model Bulletin (unfairly discriminatory outcomes); state unfair discrimination laws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NAIC AI bulletin)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scenarios.</w:t>
      </w:r>
      <w:r>
        <w:rPr>
          <w:rFonts w:ascii="Arial" w:cs="Arial" w:eastAsia="Arial" w:hAnsi="Arial"/>
          <w:sz w:val="21"/>
          <w:szCs w:val="21"/>
        </w:rPr>
        <w:t xml:space="preserve"> Each is a fixed input in the market’s synthetic file; the test suite asserts the expected verdict.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5265"/>
        <w:gridCol w:w="1504"/>
        <w:gridCol w:w="1505"/>
      </w:tblGrid>
      <w:tr>
        <w:trPr>
          <w:tblHeader/>
        </w:trP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verdict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Verified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u1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denies an auto claim in California, no adjuster review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u2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Texas denial that cites no policy provision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u3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Florida homeowners denial on a fraud score alone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u4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California claim undecided 48 days after proof, no status notice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u5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Texas accepted claim unpaid for three weeks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u6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Vendor AI model used with no vendor due-diligence record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u7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Partial payment where ZIP code drove the outcome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u8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 AI-assisted approval, paid on time (California)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Shadow replay (240 synthetic decisions):</w:t>
      </w:r>
      <w:r>
        <w:rPr>
          <w:rFonts w:ascii="Arial" w:cs="Arial" w:eastAsia="Arial" w:hAnsi="Arial"/>
          <w:sz w:val="21"/>
          <w:szCs w:val="21"/>
        </w:rPr>
        <w:t xml:space="preserve"> 123 approve, 95 escalate, 22 block; penalty interest found $1,210.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5.3. United Kingdom: UK-CLAIMS v0.1.0-draft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 name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United Kingdom motor and home claims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lines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UK_MOTOR (Motor), UK_HOME (Home)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Regions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Authorised reviewer roles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CLAIMS_HANDLER, CLAIMS_MANAGER (CLAIMS_OFFICER selectable as unauthorised staff)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 a full refusal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Decline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Currency and display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GBP; en-GB, Europe/London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Market-specific input fields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misrepresentationType, vulnerableCustomer, automatedSafeguardsNotified, modelVendor, vendorAssessmentRef, denialFactualBasis, decisiveFactors (POSTCODE toggle)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 (4 block, 6 escalate on breach)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Replay evidence sequence offset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300000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Rules.</w:t>
      </w:r>
      <w:r>
        <w:rPr>
          <w:rFonts w:ascii="Arial" w:cs="Arial" w:eastAsia="Arial" w:hAnsi="Arial"/>
          <w:sz w:val="21"/>
          <w:szCs w:val="21"/>
        </w:rPr>
        <w:t xml:space="preserve"> "Logic" is how the code evaluates the rule. Outcomes not listed are PASS; rules whose preconditions are not met return NOT_APPLICABLE.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1664"/>
        <w:gridCol w:w="3328"/>
        <w:gridCol w:w="2178"/>
      </w:tblGrid>
      <w:tr>
        <w:trPr>
          <w:tblHeader/>
        </w:trP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and status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Claims-handler review before an AI-influenced decline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adverse. No humanReview → ESCALATE. Role not CLAIMS_HANDLER or CLAIMS_MANAGER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FCA Consumer Duty, PRIN 2A (consumer support outcome); FCA 2026 priorities (monitor outcomes where AI is used in claims)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UK-CLM-02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Decline explains the reason and the policy term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decision. exclusionClauseRef missing, or denialFactualBasis shorter than 10 characters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FCA ICOBS 8.1.1R (handle claims fairly; not unreasonably reject); PRIN 2A.5 (consumer understanding outcome)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FCA rule or UK statute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UK-CLM-03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Misrepresentation decline follows the CIDRA remedies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with ground NON_DISCLOSURE. misrepresentationType missing → BLOCK; INNOCENT → BLOCK; CARELESS → ESCALATE (proportionate remedy); DELIBERATE_OR_RECKLESS → PASS.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 Insurance (Disclosure and Representations) Act 2012 ss.4–5 and Sch. 1; ICOBS 8.1.2R–8.1.3R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FCA rule or UK statute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UK-CLM-04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decline needs a completed investigation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REPUDIATE with ground FRAUD and no fraudInvestigationRef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Insurance Act 2015 s.12 (remedies for fraudulent claims); Valifides control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UK-CLM-05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 decline comes with the UK GDPR safeguards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aiInvolvement = AUTOMATED and adverse. automatedSafeguardsNotified false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 GDPR Arts 22A–22D, as inserted by the Data (Use and Access) Act 2025 (in force 5 Feb 2026)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FCA rule or UK statute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UK-CLM-06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 customer: senior review of an AI-influenced decline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vulnerableCustomer true, AI involved and adverse. Reviewer role not CLAIMS_MANAGER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FCA FG21/1 (fair treatment of vulnerable customers); Consumer Duty, PRIN 2A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UK-CLM-07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Settlement paid promptly once agreed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acceptedAt set. Days to payment &gt; UK_SETTLEMENT_THRESHOLD_DAYS (14, a Valifides default)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FCA ICOBS 8.1.1R(4); Insurance Act 2015 s.13A (payment within a reasonable time)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FCA rule or UK statute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UK-CLM-08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Outsourced or vendor AI has an oversight record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modelVendor set without vendorAssessmentRef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FCA 2026 priorities (oversight of outsourced and delegated claims); SYSC 8 (outsourcing)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UK-CLM-09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involvement recorded with model version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modelId or modelVersion missing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Consumer Duty, PRIN 2A.9 (monitoring outcomes); FCA 2026 priorities on AI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UK-CLM-10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protected characteristics or likely proxies decide the outcome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of RACE, ETHNICITY, NATIONALITY, RELIGION, SEX, DISABILITY, SEXUAL_ORIENTATION, PREGNANCY → BLOCK. POSTCODE or PREFERRED_LANGUAGE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Equality Act 2010; Consumer Duty (outcomes for different groups of customers)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FCA Consumer Duty)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scenarios.</w:t>
      </w:r>
      <w:r>
        <w:rPr>
          <w:rFonts w:ascii="Arial" w:cs="Arial" w:eastAsia="Arial" w:hAnsi="Arial"/>
          <w:sz w:val="21"/>
          <w:szCs w:val="21"/>
        </w:rPr>
        <w:t xml:space="preserve"> Each is a fixed input in the market’s synthetic file; the test suite asserts the expected verdict.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5265"/>
        <w:gridCol w:w="1504"/>
        <w:gridCol w:w="1505"/>
      </w:tblGrid>
      <w:tr>
        <w:trPr>
          <w:tblHeader/>
        </w:trP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verdict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Verified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k1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declines a motor claim with no claims-handler review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k2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Home claim refused for an innocent misrepresentation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k3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Home claim declined on a fraud score alone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k4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Fully automated decline, customer not told of right to human review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k5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Vulnerable customer, AI-recommended partial settlement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k6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Agreed settlement still unpaid after three weeks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k7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Partial settlement where postcode drove the outcome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k8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 AI-assisted motor approval, paid promptly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Shadow replay (240 synthetic decisions):</w:t>
      </w:r>
      <w:r>
        <w:rPr>
          <w:rFonts w:ascii="Arial" w:cs="Arial" w:eastAsia="Arial" w:hAnsi="Arial"/>
          <w:sz w:val="21"/>
          <w:szCs w:val="21"/>
        </w:rPr>
        <w:t xml:space="preserve"> 157 approve, 58 escalate, 25 block.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5.4. European Union: EU-CLAIMS v0.1.0-draft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 name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European Union motor and health claims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 lines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EU_MOTOR (Motor), EU_HEALTH (Health (private))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Regions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(national rules), FR and NL (EU-wide rules only)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Authorised reviewer roles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CLAIMS_HANDLER, MEDICAL_OFFICER, CLAIMS_MANAGER (CLAIMS_OFFICER selectable as unqualified staff)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Word for a full refusal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Refuse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Currency and display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EUR; en-IE currency format, Europe/Berlin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Market-specific input fields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state, misrepresentationType, aiActRiskClass, automatedSafeguardsNotified, explicitConsentAutomated, advancePaymentOffered, monthsContinuousCoverage, decisiveFactors (SEX toggle)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11 (5 block, 6 escalate on breach)</w:t>
            </w:r>
          </w:p>
        </w:tc>
      </w:tr>
      <w:tr>
        <w:tc>
          <w:tcPr>
            <w:tcW w:type="dxa" w:w="246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Replay evidence sequence offset</w:t>
            </w:r>
          </w:p>
        </w:tc>
        <w:tc>
          <w:tcPr>
            <w:tcW w:type="dxa" w:w="65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400000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Rules.</w:t>
      </w:r>
      <w:r>
        <w:rPr>
          <w:rFonts w:ascii="Arial" w:cs="Arial" w:eastAsia="Arial" w:hAnsi="Arial"/>
          <w:sz w:val="21"/>
          <w:szCs w:val="21"/>
        </w:rPr>
        <w:t xml:space="preserve"> "Logic" is how the code evaluates the rule. Outcomes not listed are PASS; rules whose preconditions are not met return NOT_APPLICABLE.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6"/>
        <w:gridCol w:w="1664"/>
        <w:gridCol w:w="3328"/>
        <w:gridCol w:w="2178"/>
      </w:tblGrid>
      <w:tr>
        <w:trPr>
          <w:tblHeader/>
        </w:trP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Source and status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AI decision is not left solely to automation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and aiInvolvement ∈ {AUTOMATED, AI_RECOMMENDED}. PASS if reviewed by CLAIMS_HANDLER, CLAIMS_MANAGER or MEDICAL_OFFICER, or if AUTOMATED with automatedSafeguardsNotified. Otherwise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GDPR Art. 22(1), (3); CJEU C-634/21 SCHUFA (7 Dec 2023): a score that plays a determining role counts as an automated decision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EU regulation or case law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EU-CLM-02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 health-claim decision needs explicit consent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(private)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EU_HEALTH only. AUTOMATED and adverse without explicitConsentAutomated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GDPR Art. 22(4) with Art. 9(2)(a) (special category data in automated decisions)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EU regulation or case law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EU-CLM-03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 factors recorded so the decision can be explained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adverse with empty decisiveFactors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GDPR Art. 15(1)(h); CJEU C-203/22 Dun &amp; Bradstreet Austria (27 Feb 2025): right to an explanation of the procedure and principles applied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EU regulation or case law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EU-CLM-04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Refusal states the policy term and the facts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Adverse decision. exclusionClauseRef missing, or denialFactualBasis shorter than 10 characters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EIOPA Opinion on AI governance and risk management (6 Aug 2025): transparency and explainability to customers; national insurance contract law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EIOPA AI Opinion)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EU-CLM-05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refusal needs a completed investigation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REPUDIATE with ground FRAUD and no fraudInvestigationRef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EIOPA AI Opinion (fairness; human oversight); Valifides control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EIOPA AI Opinion)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EU-CLM-06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Act classification recorded for the model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aiActRiskClass missing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 AI Act (Reg. 2024/1689) Art. 6 and Annex III 5(c); high-risk duties apply from 2 Dec 2027 (Digital Omnibus on AI)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EU regulation or case law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EU-CLM-07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protected characteristics or likely proxies decide the outcome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of RACE, ETHNICITY, NATIONALITY, RELIGION, SEX, DISABILITY, SEXUAL_ORIENTATION, AGE → BLOCK. POSTCODE or PREFERRED_LANGUAGE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 Charter Art. 21; Directive 2004/113/EC and CJEU C-236/09 Test-Achats (no sex-based differences in benefits); EIOPA AI Opinion (fairness)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EU regulation or case law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EU-CLM-08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Third-party AI vendor has an oversight record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modelVendor set without vendorAssessmentRef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DORA (Reg. 2022/2554) Art. 28 (ICT third-party risk); EIOPA AI Opinion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EIOPA AI Opinion)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EU-CLM-09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involvement recorded with model version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involved and modelId or modelVersion missing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EIOPA AI Opinion (documentation and record-keeping)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Valifides control (aligned to EIOPA AI Opinion)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EU-CLM-10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Germany: advance payment once investigations pass one month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ESCALATE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 = DE only (other member states: NOT_APPLICABLE). Undecided, more than 30 days since intimatedAt and advancePaymentOffered false → ESCALATE.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Germany, VVG s.14(2) (Abschlagszahlung)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German statute (verify with counsel)</w:t>
            </w:r>
          </w:p>
        </w:tc>
      </w:tr>
      <w:tr>
        <w:tc>
          <w:tcPr>
            <w:tcW w:type="dxa" w:w="18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EU-CLM-11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Germany: non-disclosure refusal within the time limit</w:t>
            </w:r>
          </w:p>
        </w:tc>
        <w:tc>
          <w:tcPr>
            <w:tcW w:type="dxa" w:w="166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lines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On breach: BLOCK</w:t>
            </w:r>
          </w:p>
        </w:tc>
        <w:tc>
          <w:tcPr>
            <w:tcW w:type="dxa" w:w="332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state = DE only. Adverse with ground NON_DISCLOSURE. Limit 60 months, or 120 if misrepresentationType = DELIBERATE_OR_RECKLESS. monthsContinuousCoverage (months from contract to loss) ≥ limit → BLOCK.</w:t>
            </w:r>
          </w:p>
        </w:tc>
        <w:tc>
          <w:tcPr>
            <w:tcW w:type="dxa" w:w="21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Germany, VVG s.21(3) (insurer's rights under s.19 lapse after 5 years; 10 years if intentional or fraudulent)</w:t>
            </w:r>
          </w:p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Status: German statute (verify with counsel)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 scenarios.</w:t>
      </w:r>
      <w:r>
        <w:rPr>
          <w:rFonts w:ascii="Arial" w:cs="Arial" w:eastAsia="Arial" w:hAnsi="Arial"/>
          <w:sz w:val="21"/>
          <w:szCs w:val="21"/>
        </w:rPr>
        <w:t xml:space="preserve"> Each is a fixed input in the market’s synthetic file; the test suite asserts the expected verdict.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5265"/>
        <w:gridCol w:w="1504"/>
        <w:gridCol w:w="1505"/>
      </w:tblGrid>
      <w:tr>
        <w:trPr>
          <w:tblHeader/>
        </w:trP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verdict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Verified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e1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 motor claim refused on an AI score, no human review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e2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Fully automated health-claim refusal without explicit consent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e3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French motor refusal with no main factors recorded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e4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 health claim refused for non-disclosure 7 years after contract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e5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 claim still under investigation after six weeks, no advance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e6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Dutch health reduction where sex was a decisive factor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BLOCK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e7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model with no AI Act classification recorded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ESCALATE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e8</w:t>
            </w:r>
          </w:p>
        </w:tc>
        <w:tc>
          <w:tcPr>
            <w:tcW w:type="dxa" w:w="526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Clean AI-assisted German motor approval</w:t>
            </w:r>
          </w:p>
        </w:tc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APPROVE</w:t>
            </w:r>
          </w:p>
        </w:tc>
        <w:tc>
          <w:tcPr>
            <w:tcW w:type="dxa" w:w="15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(test passes)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Shadow replay (240 synthetic decisions):</w:t>
      </w:r>
      <w:r>
        <w:rPr>
          <w:rFonts w:ascii="Arial" w:cs="Arial" w:eastAsia="Arial" w:hAnsi="Arial"/>
          <w:sz w:val="21"/>
          <w:szCs w:val="21"/>
        </w:rPr>
        <w:t xml:space="preserve"> 166 approve, 46 escalate, 28 block.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5.5 Rules shared in substance across markets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7"/>
        <w:gridCol w:w="1388"/>
        <w:gridCol w:w="1388"/>
        <w:gridCol w:w="1666"/>
        <w:gridCol w:w="1807"/>
      </w:tblGrid>
      <w:tr>
        <w:trPr>
          <w:tblHeader/>
        </w:trP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Control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India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UK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EU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Qualified human review of AI-influenced adverse decisions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IN-CLM-01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US-CLM-01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UK-CLM-01, -06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EU-CLM-01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Fraud score alone cannot refuse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IN-CLM-05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US-CLM-03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UK-CLM-04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EU-CLM-05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Refusal states clause and facts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IN-CLM-04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US-CLM-02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UK-CLM-02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EU-CLM-04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 ID and version recorded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IN-CLM-13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US-CLM-07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UK-CLM-09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EU-CLM-09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Vendor model oversight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US-CLM-08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UK-CLM-08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EU-CLM-08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Protected traits and proxies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US-CLM-09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UK-CLM-10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EU-CLM-07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Payment timeliness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IN-CLM-11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US-CLM-06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UK-CLM-07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EU-CLM-10 (DE advance)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Non-disclosure time bar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IN-CLM-03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UK-CLM-03 (intent-based)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EU-CLM-11 (DE)</w:t>
            </w:r>
          </w:p>
        </w:tc>
      </w:tr>
      <w:tr>
        <w:tc>
          <w:tcPr>
            <w:tcW w:type="dxa" w:w="277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Automated-decision safeguards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  <w:tc>
          <w:tcPr>
            <w:tcW w:type="dxa" w:w="166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UK-CLM-05</w:t>
            </w:r>
          </w:p>
        </w:tc>
        <w:tc>
          <w:tcPr>
            <w:tcW w:type="dxa" w:w="180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EU-CLM-01, -02, -03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6. Console features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Each feature lists its requirements (FR) and how it works. Market behaviour comes from src/components/valifides/markets.ts.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6.1 Market switch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FR-01</w:t>
      </w:r>
      <w:r>
        <w:rPr>
          <w:rFonts w:ascii="Arial" w:cs="Arial" w:eastAsia="Arial" w:hAnsi="Arial"/>
          <w:sz w:val="21"/>
          <w:szCs w:val="21"/>
        </w:rPr>
        <w:t xml:space="preserve"> The header offers India, United States, United Kingdom and European Union; the default is India.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FR-02</w:t>
      </w:r>
      <w:r>
        <w:rPr>
          <w:rFonts w:ascii="Arial" w:cs="Arial" w:eastAsia="Arial" w:hAnsi="Arial"/>
          <w:sz w:val="21"/>
          <w:szCs w:val="21"/>
        </w:rPr>
        <w:t xml:space="preserve"> Switching changes the rule pack, scenarios, replay dataset, currency, date format and time zone, reviewer roles, refusal wording, and regulatory watch.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FR-03</w:t>
      </w:r>
      <w:r>
        <w:rPr>
          <w:rFonts w:ascii="Arial" w:cs="Arial" w:eastAsia="Arial" w:hAnsi="Arial"/>
          <w:sz w:val="21"/>
          <w:szCs w:val="21"/>
        </w:rPr>
        <w:t xml:space="preserve"> Each market shows only its own evidence entries; entries from other markets are retained and reappear on switching back.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it works:</w:t>
      </w:r>
      <w:r>
        <w:rPr>
          <w:rFonts w:ascii="Arial" w:cs="Arial" w:eastAsia="Arial" w:hAnsi="Arial"/>
          <w:sz w:val="21"/>
          <w:szCs w:val="21"/>
        </w:rPr>
        <w:t xml:space="preserve"> jurisdiction is held in context. The evidence log stores all entries and filters by entry.input.jurisdiction. Replay entries use a per-market sequence offset (100000, 200000, 300000, 400000) so IDs never collide. The pack badge in the header shows the pack ID and version.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6.2 Mode switch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FR-04</w:t>
      </w:r>
      <w:r>
        <w:rPr>
          <w:rFonts w:ascii="Arial" w:cs="Arial" w:eastAsia="Arial" w:hAnsi="Arial"/>
          <w:sz w:val="21"/>
          <w:szCs w:val="21"/>
        </w:rPr>
        <w:t xml:space="preserve"> Shadow, Advisory and Enforce are selectable at any time; the default is Shadow.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FR-05</w:t>
      </w:r>
      <w:r>
        <w:rPr>
          <w:rFonts w:ascii="Arial" w:cs="Arial" w:eastAsia="Arial" w:hAnsi="Arial"/>
          <w:sz w:val="21"/>
          <w:szCs w:val="21"/>
        </w:rPr>
        <w:t xml:space="preserve"> The mode applies to new evaluations from the Decision Gateway and reviews; the replay is always evaluated in Shadow.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FR-06</w:t>
      </w:r>
      <w:r>
        <w:rPr>
          <w:rFonts w:ascii="Arial" w:cs="Arial" w:eastAsia="Arial" w:hAnsi="Arial"/>
          <w:sz w:val="21"/>
          <w:szCs w:val="21"/>
        </w:rPr>
        <w:t xml:space="preserve"> The result panel states the effect of the mode and whether execution is permitted.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6.3 Overview (/)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FR-07</w:t>
      </w:r>
      <w:r>
        <w:rPr>
          <w:rFonts w:ascii="Arial" w:cs="Arial" w:eastAsia="Arial" w:hAnsi="Arial"/>
          <w:sz w:val="21"/>
          <w:szCs w:val="21"/>
        </w:rPr>
        <w:t xml:space="preserve"> Show replay totals: decisions checked, would escalate, would block, penalty interest found.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FR-08</w:t>
      </w:r>
      <w:r>
        <w:rPr>
          <w:rFonts w:ascii="Arial" w:cs="Arial" w:eastAsia="Arial" w:hAnsi="Arial"/>
          <w:sz w:val="21"/>
          <w:szCs w:val="21"/>
        </w:rPr>
        <w:t xml:space="preserve"> Show the top five rules by findings, session counts (mode, evaluations, open escalations), the three adoption steps, and a market-specific regulatory watch table.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6.4 Decision Gateway (/gateway)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FR-09</w:t>
      </w:r>
      <w:r>
        <w:rPr>
          <w:rFonts w:ascii="Arial" w:cs="Arial" w:eastAsia="Arial" w:hAnsi="Arial"/>
          <w:sz w:val="21"/>
          <w:szCs w:val="21"/>
        </w:rPr>
        <w:t xml:space="preserve"> Load any market scenario; switching market loads that market’s first scenario.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FR-10</w:t>
      </w:r>
      <w:r>
        <w:rPr>
          <w:rFonts w:ascii="Arial" w:cs="Arial" w:eastAsia="Arial" w:hAnsi="Arial"/>
          <w:sz w:val="21"/>
          <w:szCs w:val="21"/>
        </w:rPr>
        <w:t xml:space="preserve"> Edit common fields: claim line (pack lines only), proposed action (market wording), AI involvement (including Automated), refusal ground, clause cited, fraud reference, claim amount, human review and reviewer role.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FR-11</w:t>
      </w:r>
      <w:r>
        <w:rPr>
          <w:rFonts w:ascii="Arial" w:cs="Arial" w:eastAsia="Arial" w:hAnsi="Arial"/>
          <w:sz w:val="21"/>
          <w:szCs w:val="21"/>
        </w:rPr>
        <w:t xml:space="preserve"> Show market-specific fields: US state; EU member state; vendor, vendor assessment and reason given (US, UK, EU); months of cover (India) or months from contract to loss (EU); misrepresentation class when the ground is non-disclosure (UK, EU); AI Act classification (EU); toggles for ZIP code (US), postcode (UK) or sex (EU) as a decisive factor; vulnerability (UK); automated-decision notice (UK, EU); explicit health-data consent and German advance payment (EU); cross-sell data use (India).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FR-12</w:t>
      </w:r>
      <w:r>
        <w:rPr>
          <w:rFonts w:ascii="Arial" w:cs="Arial" w:eastAsia="Arial" w:hAnsi="Arial"/>
          <w:sz w:val="21"/>
          <w:szCs w:val="21"/>
        </w:rPr>
        <w:t xml:space="preserve"> Allow the full payload to be edited as JSON and applied.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FR-13</w:t>
      </w:r>
      <w:r>
        <w:rPr>
          <w:rFonts w:ascii="Arial" w:cs="Arial" w:eastAsia="Arial" w:hAnsi="Arial"/>
          <w:sz w:val="21"/>
          <w:szCs w:val="21"/>
        </w:rPr>
        <w:t xml:space="preserve"> Evaluate, show verdict, execution, engine time (average of 1,000 runs), every applicable rule result with message, next step, source and status, and the evidence hash and log entry number.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6.5 Shadow Replay (/replay)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FR-14</w:t>
      </w:r>
      <w:r>
        <w:rPr>
          <w:rFonts w:ascii="Arial" w:cs="Arial" w:eastAsia="Arial" w:hAnsi="Arial"/>
          <w:sz w:val="21"/>
          <w:szCs w:val="21"/>
        </w:rPr>
        <w:t xml:space="preserve"> Evaluate the market’s 240 synthetic decisions in Shadow mode on load.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FR-15</w:t>
      </w:r>
      <w:r>
        <w:rPr>
          <w:rFonts w:ascii="Arial" w:cs="Arial" w:eastAsia="Arial" w:hAnsi="Arial"/>
          <w:sz w:val="21"/>
          <w:szCs w:val="21"/>
        </w:rPr>
        <w:t xml:space="preserve"> Show totals, findings by rule (bar chart), and a filterable table by verdict and by rule, with expandable rule results per decision and paging in steps of 40.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it works:</w:t>
      </w:r>
      <w:r>
        <w:rPr>
          <w:rFonts w:ascii="Arial" w:cs="Arial" w:eastAsia="Arial" w:hAnsi="Arial"/>
          <w:sz w:val="21"/>
          <w:szCs w:val="21"/>
        </w:rPr>
        <w:t xml:space="preserve"> replay results are memoised per market. Hashes for replay entries are computed asynchronously and exposed as evidence entries with source REPLAY.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6.6 Escalation Queue (/escalations)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FR-16</w:t>
      </w:r>
      <w:r>
        <w:rPr>
          <w:rFonts w:ascii="Arial" w:cs="Arial" w:eastAsia="Arial" w:hAnsi="Arial"/>
          <w:sz w:val="21"/>
          <w:szCs w:val="21"/>
        </w:rPr>
        <w:t xml:space="preserve"> List open ESCALATE entries from the Gateway and, on a second tab, from the replay, with the escalating rule messages.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FR-17</w:t>
      </w:r>
      <w:r>
        <w:rPr>
          <w:rFonts w:ascii="Arial" w:cs="Arial" w:eastAsia="Arial" w:hAnsi="Arial"/>
          <w:sz w:val="21"/>
          <w:szCs w:val="21"/>
        </w:rPr>
        <w:t xml:space="preserve"> Record a review: reviewer ID, role (market list) and rationale of at least 10 characters.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FR-18</w:t>
      </w:r>
      <w:r>
        <w:rPr>
          <w:rFonts w:ascii="Arial" w:cs="Arial" w:eastAsia="Arial" w:hAnsi="Arial"/>
          <w:sz w:val="21"/>
          <w:szCs w:val="21"/>
        </w:rPr>
        <w:t xml:space="preserve"> Recording a review re-evaluates the decision with humanReview attached, evaluatedAt set to the review time and decisionId suffixed "-R", logs it as a REVIEW entry that resolves the original, and shows the new verdict.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FR-19</w:t>
      </w:r>
      <w:r>
        <w:rPr>
          <w:rFonts w:ascii="Arial" w:cs="Arial" w:eastAsia="Arial" w:hAnsi="Arial"/>
          <w:sz w:val="21"/>
          <w:szCs w:val="21"/>
        </w:rPr>
        <w:t xml:space="preserve"> Time-limit escalations do not clear on sign-off; they clear only when the claim timeline changes.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6.7 Evidence Log (/evidence)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FR-20</w:t>
      </w:r>
      <w:r>
        <w:rPr>
          <w:rFonts w:ascii="Arial" w:cs="Arial" w:eastAsia="Arial" w:hAnsi="Arial"/>
          <w:sz w:val="21"/>
          <w:szCs w:val="21"/>
        </w:rPr>
        <w:t xml:space="preserve"> List every evaluation: sequence, source, time (market time zone), decision, region and line, action, mode, verdict, hash.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FR-21</w:t>
      </w:r>
      <w:r>
        <w:rPr>
          <w:rFonts w:ascii="Arial" w:cs="Arial" w:eastAsia="Arial" w:hAnsi="Arial"/>
          <w:sz w:val="21"/>
          <w:szCs w:val="21"/>
        </w:rPr>
        <w:t xml:space="preserve"> Optionally include replay records; page in steps of 50.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FR-22</w:t>
      </w:r>
      <w:r>
        <w:rPr>
          <w:rFonts w:ascii="Arial" w:cs="Arial" w:eastAsia="Arial" w:hAnsi="Arial"/>
          <w:sz w:val="21"/>
          <w:szCs w:val="21"/>
        </w:rPr>
        <w:t xml:space="preserve"> Verify an entry by recomputing its hash ("Intact" or "Altered").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FR-23</w:t>
      </w:r>
      <w:r>
        <w:rPr>
          <w:rFonts w:ascii="Arial" w:cs="Arial" w:eastAsia="Arial" w:hAnsi="Arial"/>
          <w:sz w:val="21"/>
          <w:szCs w:val="21"/>
        </w:rPr>
        <w:t xml:space="preserve"> Export JSON (full evidence payload plus hash per entry) and CSV (seq, source, jurisdiction, state, decision_id, claim_id, line, proposed_action, ai_involvement, verdict, mode, rules_fired, evaluated_at, sha256).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6.8 Rule Pack (/rules)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FR-24</w:t>
      </w:r>
      <w:r>
        <w:rPr>
          <w:rFonts w:ascii="Arial" w:cs="Arial" w:eastAsia="Arial" w:hAnsi="Arial"/>
          <w:sz w:val="21"/>
          <w:szCs w:val="21"/>
        </w:rPr>
        <w:t xml:space="preserve"> Show the pack ID and version, the source-status categories for the market, and every rule with what it checks, lines, breach outcome, source and status.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7. Evaluation API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Endpoint:</w:t>
      </w:r>
      <w:r>
        <w:rPr>
          <w:rFonts w:ascii="Arial" w:cs="Arial" w:eastAsia="Arial" w:hAnsi="Arial"/>
          <w:sz w:val="21"/>
          <w:szCs w:val="21"/>
        </w:rPr>
        <w:t xml:space="preserve"> POST /api/evaluate.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Body:</w:t>
      </w:r>
      <w:r>
        <w:rPr>
          <w:rFonts w:ascii="Arial" w:cs="Arial" w:eastAsia="Arial" w:hAnsi="Arial"/>
          <w:sz w:val="21"/>
          <w:szCs w:val="21"/>
        </w:rPr>
        <w:t xml:space="preserve"> { "mode": "SHADOW" | "ADVISORY" | "ENFORCE", "decision": ClaimDecisionInput }. Mode defaults to SHADOW. Required decision fields: jurisdiction, decisionId, claimId, line, proposedAction, aiInvolvement, evaluatedAt, timeline. Defaults applied: dataPurposes ["CLAIM_ASSESSMENT"], monthsContinuousCoverage 0, claimAmount 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8024"/>
      </w:tblGrid>
      <w:tr>
        <w:trPr>
          <w:tblHeader/>
        </w:trPr>
        <w:tc>
          <w:tcPr>
            <w:tcW w:type="dxa" w:w="10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802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When</w:t>
            </w:r>
          </w:p>
        </w:tc>
      </w:tr>
      <w:tr>
        <w:tc>
          <w:tcPr>
            <w:tcW w:type="dxa" w:w="10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</w:t>
            </w:r>
          </w:p>
        </w:tc>
        <w:tc>
          <w:tcPr>
            <w:tcW w:type="dxa" w:w="802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EvaluationResult plus evidenceHash.</w:t>
            </w:r>
          </w:p>
        </w:tc>
      </w:tr>
      <w:tr>
        <w:tc>
          <w:tcPr>
            <w:tcW w:type="dxa" w:w="10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</w:t>
            </w:r>
          </w:p>
        </w:tc>
        <w:tc>
          <w:tcPr>
            <w:tcW w:type="dxa" w:w="802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{"error": "Missing fields in \"decision\": …"}</w:t>
            </w:r>
          </w:p>
        </w:tc>
      </w:tr>
      <w:tr>
        <w:tc>
          <w:tcPr>
            <w:tcW w:type="dxa" w:w="100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405</w:t>
            </w:r>
          </w:p>
        </w:tc>
        <w:tc>
          <w:tcPr>
            <w:tcW w:type="dxa" w:w="802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Any method other than POST.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request</w:t>
      </w:r>
      <w:r>
        <w:rPr>
          <w:rFonts w:ascii="Arial" w:cs="Arial" w:eastAsia="Arial" w:hAnsi="Arial"/>
          <w:sz w:val="21"/>
          <w:szCs w:val="21"/>
        </w:rPr>
        <w:t xml:space="preserve"> (US scenario u2, Texas denial without a policy provision):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"mode": "ENFORCE",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"decision": 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"jurisdiction": "US",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"state": "TX",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"decisionId": "USC-002",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"claimId": "CLM-US-DEMO-002",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"insurer": "Demo P&amp;C Carrier A",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"line": "US_AUTO_PHYSICAL_DAMAGE",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"proposedAction": "REPUDIATE",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"aiInvolvement": "AI_RECOMMENDED",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"modelId": "auto-damage-estimator",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"modelVersion": "3.0.0",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"modelVendor":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"vendorAssessmentRef":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"humanReview": 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"reviewerId": "ADJ-214",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"role": "LICENSED_ADJUSTER",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"reviewedAt": "2026-10-01T04:30:00.000Z",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"rationale": "Reviewed estimate, photos and policy."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"repudiationGround": "NOT_COVERED",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"exclusionClauseRef":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"denialFactualBasis":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"fraudInvestigationRef":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"decisiveFactors": [],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"monthsContinuousCoverage": 24,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"claimAmount": 9800,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"approvedAmount": 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"dataPurposes": 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"CLAIM_ASSESSMENT"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"timeline": 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"intimatedAt": "2026-09-19T04:30:00.000Z",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"acknowledgedAt": "2026-09-21T04:30:00.000Z",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"proofOfClaimAt": "2026-09-23T04:30:00.000Z"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"evaluatedAt": "2026-10-01T10:00:00+05:30"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Example response</w:t>
      </w:r>
      <w:r>
        <w:rPr>
          <w:rFonts w:ascii="Arial" w:cs="Arial" w:eastAsia="Arial" w:hAnsi="Arial"/>
          <w:sz w:val="21"/>
          <w:szCs w:val="21"/>
        </w:rPr>
        <w:t xml:space="preserve"> (abridged to the first two applicable results):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"decisionId": "USC-002",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"claimId": "CLM-US-DEMO-002",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"verdict": "BLOCK",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"executionPermitted": false,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"mode": "ENFORCE",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"results": 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"ruleId": "US-CLM-01",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"title": "Licensed adjuster review before an AI-influenced adverse decision",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"source": "NAIC Model Bulletin on the Use of AI Systems by Insurers (human oversight and accountability)",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"sourceStatus": "Valifides control (aligned to NAIC AI bulletin)",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"outcome": "PASS",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"message": "Reviewed by LICENSED_ADJUSTER (ADJ-214)."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"ruleId": "US-CLM-02",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"title": "Denial cites the policy provision and the facts relied on",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"source": "CA 10 CCR 2695.7(b)(1); FL Stat. 627.70131(7)(a); TX Ins. Code 542.056(c)",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"sourceStatus": "State law or regulation (verify with counsel)",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"outcome": "BLOCK",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"message": "Denial letter is missing the policy provision and the factual basis.",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  "remediation": "Cite the policy provision and explain how it applies to the facts before sending."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  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"rulePackId": "US-PC-CLAIMS",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"rulePackVersion": "0.1.0-draft",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"evaluatedAt": "2026-10-01T10:00:00+05:30",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"engineLatencyMs": 0.004,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  "evidenceHash": "&lt;64 hex characters&gt;"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Bdr>
          <w:left w:val="single" w:color="D97706" w:sz="18" w:space="8"/>
        </w:pBdr>
        <w:shd w:fill="FEF3C7" w:color="auto" w:val="clear"/>
        <w:spacing w:after="160" w:before="60" w:line="276"/>
        <w:ind w:left="120" w:right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API gaps:</w:t>
      </w:r>
      <w:r>
        <w:rPr>
          <w:rFonts w:ascii="Arial" w:cs="Arial" w:eastAsia="Arial" w:hAnsi="Arial"/>
          <w:sz w:val="21"/>
          <w:szCs w:val="21"/>
        </w:rPr>
        <w:t xml:space="preserve"> no authentication, rate limiting, schema validation beyond required fields, or idempotency key. The API stores nothing; the caller must persist the evidence hash.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8. Synthetic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7"/>
        <w:gridCol w:w="2578"/>
        <w:gridCol w:w="967"/>
        <w:gridCol w:w="4514"/>
      </w:tblGrid>
      <w:tr>
        <w:trPr>
          <w:tblHeader/>
        </w:trPr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Generator</w:t>
            </w:r>
          </w:p>
        </w:tc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Seed</w:t>
            </w:r>
          </w:p>
        </w:tc>
        <w:tc>
          <w:tcPr>
            <w:tcW w:type="dxa" w:w="451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Mix</w:t>
            </w:r>
          </w:p>
        </w:tc>
      </w:tr>
      <w:tr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India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generateSyntheticDecisions</w:t>
            </w:r>
          </w:p>
        </w:tc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20261001</w:t>
            </w:r>
          </w:p>
        </w:tc>
        <w:tc>
          <w:tcPr>
            <w:tcW w:type="dxa" w:w="451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Health cashless, reimbursement and motor; 70% with AI involvement; timelines, document queries, data purposes.</w:t>
            </w:r>
          </w:p>
        </w:tc>
      </w:tr>
      <w:tr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generateUsSyntheticDecisions</w:t>
            </w:r>
          </w:p>
        </w:tc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20261002</w:t>
            </w:r>
          </w:p>
        </w:tc>
        <w:tc>
          <w:tcPr>
            <w:tcW w:type="dxa" w:w="451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CA, CA, TX, TX, FL weighting; auto and homeowners; 75% AI; vendors, acknowledgements, proof, delay notices.</w:t>
            </w:r>
          </w:p>
        </w:tc>
      </w:tr>
      <w:tr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UK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generateUkSyntheticDecisions</w:t>
            </w:r>
          </w:p>
        </w:tc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20261003</w:t>
            </w:r>
          </w:p>
        </w:tc>
        <w:tc>
          <w:tcPr>
            <w:tcW w:type="dxa" w:w="451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Motor and home; 75% AI incl. automated; vulnerability 12%; misrepresentation classes; vendor oversight.</w:t>
            </w:r>
          </w:p>
        </w:tc>
      </w:tr>
      <w:tr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</w:t>
            </w:r>
          </w:p>
        </w:tc>
        <w:tc>
          <w:tcPr>
            <w:tcW w:type="dxa" w:w="257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generateEuSyntheticDecisions</w:t>
            </w:r>
          </w:p>
        </w:tc>
        <w:tc>
          <w:tcPr>
            <w:tcW w:type="dxa" w:w="967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20261004</w:t>
            </w:r>
          </w:p>
        </w:tc>
        <w:tc>
          <w:tcPr>
            <w:tcW w:type="dxa" w:w="451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DE, DE, DE, FR, NL; motor and health; 75% AI incl. automated; consent, AI Act class, advance payments.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All generators use a seeded mulberry32 PRNG and a fixed reference time AS_OF = 2026-10-01T10:00:00+05:30, so datasets are identical on every run. No real people, policies or insurers.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9.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7385"/>
      </w:tblGrid>
      <w:tr>
        <w:trPr>
          <w:tblHeader/>
        </w:trP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is asserted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Scenarios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of the 31 scenarios gives its expected verdict, under the expected pack, with only that pack’s rule IDs.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Determinism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input gives identical verdict and results; same decision gives the same hash; hash is 64 hex characters.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Modes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SHADOW and ADVISORY never stop execution; ENFORCE stops a blocked decision.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Datasets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generator is stable across runs, has unique decision IDs, and (UK, EU) produces all three verdicts.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 specifics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Business-day counting across weekends; Texas penalty interest is positive when late.</w:t>
            </w:r>
          </w:p>
        </w:tc>
      </w:tr>
      <w:tr>
        <w:tc>
          <w:tcPr>
            <w:tcW w:type="dxa" w:w="164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EU specifics</w:t>
            </w:r>
          </w:p>
        </w:tc>
        <w:tc>
          <w:tcPr>
            <w:tcW w:type="dxa" w:w="738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German VVG rules apply only to DE; the non-disclosure limit extends to 10 years for intentional breaches.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Run with npm test (Vitest). Lint has two pre-existing errors in generated shadcn UI files, unrelated to Valifides code.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10. Required before a pilot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4513"/>
        <w:gridCol w:w="3009"/>
      </w:tblGrid>
      <w:tr>
        <w:trPr>
          <w:tblHeader/>
        </w:trP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Legal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Counsel review of every rule in the pilot market; rule thresholds versioned and signed off.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Rules are drafts; a wrong rule is a liability.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Deployment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Package to run in the insurer’s cloud (container) with no data leaving their environment.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 residency and security reviews.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Identity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SSO (OIDC/SAML), roles for reviewer, compliance, admin; reviewer identity taken from the login, not typed.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review must be attributable.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Persistence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Append-only evidence store with hash chaining and retention policy.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Detect deletion, survive restarts, meet record-keeping duties.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Integration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Adapters or webhook for the claims platform; asynchronous shadow ingestion; batch replay from a CSV or warehouse export.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 decisions must reach Valifides without code changes at the insurer.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Configuration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Per-insurer settings: UK settlement threshold, enabled rules, reviewer role mapping, holidays for business days.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Thresholds and roles vary by insurer.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 hardening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Authentication, schema validation, rate limiting, idempotency, versioned endpoints.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integration.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Penetration test; SOC 2 readiness (US); ISO 27001 path (UK, EU).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Buyer procurement.</w:t>
            </w:r>
          </w:p>
        </w:tc>
      </w:tr>
      <w:tr>
        <w:tc>
          <w:tcPr>
            <w:tcW w:type="dxa" w:w="1504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Observability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Metrics, logs and alerts on verdict rates and latency.</w:t>
            </w:r>
          </w:p>
        </w:tc>
        <w:tc>
          <w:tcPr>
            <w:tcW w:type="dxa" w:w="3009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Operate and prove the service.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11. How to add a market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Extend types in src/engine/types.ts: the Jurisdiction union, claim lines, any region codes, currency, new input fields and source-status labels.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Create src/engine/&lt;market&gt;ClaimsPack.ts exporting a RulePack with deterministic rules; each rule names its source and status.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Register the pack in PACKS in src/engine/packs.ts.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Create src/engine/&lt;market&gt;Synthetic.ts with a seeded generator and scenarios with expected verdicts.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Add the market to MARKETS in src/components/valifides/markets.ts (labels, locale, time zone, roles, grounds, regions, watch items, categories) and line labels and currency locale in shared.tsx.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Add any new input fields to the Decision Gateway.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Add tests for every scenario and any market-specific calculation; run npm test and npm run build.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Obtain counsel review before the pack is used with a customer.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12. Repository and running locally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src/engine/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types.ts, packs.ts, evaluate.ts, hash.ts, indiaClaimsPack.ts, usClaimsPack.ts, ukClaimsPack.ts, euClaimsPack.ts, synthetic.ts, usSynthetic.ts, ukSynthetic.ts, euSynthetic.ts, engine.test.ts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src/pages/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OverviewPage, GatewayPage, ReplayPage, EscalationsPage, EvidencePage, RulePackPage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src/components/valifides/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markets.ts (per-market settings), shared.tsx (labels, formatting, verdict badge, rule result list)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src/context/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ValifidesContext.tsx (market, mode, evidence log, replay, reviews)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api/evaluate.ts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Serverless evaluation endpoint</w:t>
            </w:r>
          </w:p>
        </w:tc>
      </w:tr>
      <w:tr>
        <w:tc>
          <w:tcPr>
            <w:tcW w:type="dxa" w:w="225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docs/</w:t>
            </w:r>
          </w:p>
        </w:tc>
        <w:tc>
          <w:tcPr>
            <w:tcW w:type="dxa" w:w="677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Business documents, pitch scripts and this specification</w:t>
            </w:r>
          </w:p>
        </w:tc>
      </w:tr>
    </w:tbl>
    <w:p>
      <w:pPr>
        <w:spacing w:after="120"/>
      </w:pPr>
    </w:p>
    <w:p>
      <w:pPr>
        <w:shd w:fill="F3F4F6" w:color="auto" w:val="clear"/>
        <w:spacing w:after="0" w:before="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npm install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npm run dev      # console at http://localhost:8080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npm test         # engine tests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npm run build    # production build to dist/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Valifides MVP Technical Specification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2026-10-01T12:19:05.631Z</dcterms:created>
  <dcterms:modified xsi:type="dcterms:W3CDTF">2026-10-01T12:19:05.631Z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