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4FE" w:rsidRDefault="009934FE" w:rsidP="00EB1ACE">
      <w:pPr>
        <w:shd w:val="clear" w:color="auto" w:fill="FFFFFF"/>
        <w:spacing w:after="0" w:line="250" w:lineRule="atLeast"/>
        <w:jc w:val="center"/>
        <w:outlineLvl w:val="1"/>
        <w:rPr>
          <w:rFonts w:ascii="Times New Roman" w:eastAsia="Times New Roman" w:hAnsi="Times New Roman" w:cs="Times New Roman"/>
          <w:color w:val="252525"/>
          <w:sz w:val="24"/>
          <w:szCs w:val="24"/>
        </w:rPr>
      </w:pPr>
      <w:r w:rsidRPr="008520CA">
        <w:rPr>
          <w:rFonts w:ascii="Times New Roman" w:eastAsia="Times New Roman" w:hAnsi="Times New Roman" w:cs="Times New Roman"/>
          <w:color w:val="252525"/>
          <w:sz w:val="24"/>
          <w:szCs w:val="24"/>
        </w:rPr>
        <w:t>Annotation Improvements</w:t>
      </w:r>
    </w:p>
    <w:p w:rsidR="009040A2" w:rsidRDefault="009040A2" w:rsidP="00E031D8">
      <w:pPr>
        <w:shd w:val="clear" w:color="auto" w:fill="FFFFFF"/>
        <w:spacing w:after="240" w:line="240" w:lineRule="auto"/>
        <w:jc w:val="both"/>
        <w:rPr>
          <w:rFonts w:ascii="Times New Roman" w:eastAsia="Times New Roman" w:hAnsi="Times New Roman" w:cs="Times New Roman"/>
          <w:color w:val="404040"/>
          <w:sz w:val="24"/>
          <w:szCs w:val="24"/>
        </w:rPr>
      </w:pPr>
    </w:p>
    <w:p w:rsidR="009934FE" w:rsidRPr="008520CA" w:rsidRDefault="009934FE" w:rsidP="00E031D8">
      <w:pPr>
        <w:shd w:val="clear" w:color="auto" w:fill="FFFFFF"/>
        <w:spacing w:after="240" w:line="240" w:lineRule="auto"/>
        <w:jc w:val="both"/>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 xml:space="preserve">Type Annotations allow developers to write annotations in more places than before. The compiler can then verify these annotations, for example identifying uses of null values, accidental value modifications, and cases where data crosses a trust boundary without proper validation. </w:t>
      </w:r>
    </w:p>
    <w:p w:rsidR="009934FE" w:rsidRPr="008520CA" w:rsidRDefault="009934FE" w:rsidP="00E031D8">
      <w:pPr>
        <w:shd w:val="clear" w:color="auto" w:fill="FFFFFF"/>
        <w:spacing w:after="0" w:line="240" w:lineRule="auto"/>
        <w:jc w:val="both"/>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The </w:t>
      </w:r>
      <w:hyperlink r:id="rId5" w:tgtFrame="_blank" w:history="1">
        <w:r w:rsidRPr="008520CA">
          <w:rPr>
            <w:rFonts w:ascii="Times New Roman" w:eastAsia="Times New Roman" w:hAnsi="Times New Roman" w:cs="Times New Roman"/>
            <w:color w:val="1F4F82"/>
            <w:sz w:val="24"/>
            <w:szCs w:val="24"/>
            <w:u w:val="single"/>
          </w:rPr>
          <w:t>Checker Framework</w:t>
        </w:r>
      </w:hyperlink>
      <w:r w:rsidRPr="008520CA">
        <w:rPr>
          <w:rFonts w:ascii="Times New Roman" w:eastAsia="Times New Roman" w:hAnsi="Times New Roman" w:cs="Times New Roman"/>
          <w:color w:val="404040"/>
          <w:sz w:val="24"/>
          <w:szCs w:val="24"/>
        </w:rPr>
        <w:t> provides a few Type Annotations that could benefit both library and application developers, such as:</w:t>
      </w:r>
    </w:p>
    <w:p w:rsidR="009934FE" w:rsidRPr="008520CA" w:rsidRDefault="009934FE" w:rsidP="00E031D8">
      <w:pPr>
        <w:shd w:val="clear" w:color="auto" w:fill="FFFFFF"/>
        <w:spacing w:after="0" w:line="240" w:lineRule="auto"/>
        <w:jc w:val="both"/>
        <w:rPr>
          <w:rFonts w:ascii="Times New Roman" w:eastAsia="Times New Roman" w:hAnsi="Times New Roman" w:cs="Times New Roman"/>
          <w:color w:val="404040"/>
          <w:sz w:val="24"/>
          <w:szCs w:val="24"/>
        </w:rPr>
      </w:pPr>
    </w:p>
    <w:p w:rsidR="009934FE" w:rsidRPr="008520CA" w:rsidRDefault="009934FE" w:rsidP="00E031D8">
      <w:pPr>
        <w:numPr>
          <w:ilvl w:val="0"/>
          <w:numId w:val="1"/>
        </w:numPr>
        <w:shd w:val="clear" w:color="auto" w:fill="FFFFFF"/>
        <w:spacing w:after="0" w:line="240" w:lineRule="auto"/>
        <w:ind w:left="540" w:right="360" w:firstLine="0"/>
        <w:jc w:val="both"/>
        <w:rPr>
          <w:rFonts w:ascii="Times New Roman" w:eastAsia="Times New Roman" w:hAnsi="Times New Roman" w:cs="Times New Roman"/>
          <w:color w:val="404040"/>
          <w:sz w:val="24"/>
          <w:szCs w:val="24"/>
        </w:rPr>
      </w:pPr>
      <w:hyperlink r:id="rId6" w:anchor="nullness-checker" w:tgtFrame="_blank" w:history="1">
        <w:r w:rsidRPr="008520CA">
          <w:rPr>
            <w:rFonts w:ascii="Times New Roman" w:eastAsia="Times New Roman" w:hAnsi="Times New Roman" w:cs="Times New Roman"/>
            <w:color w:val="1F4F82"/>
            <w:sz w:val="24"/>
            <w:szCs w:val="24"/>
            <w:u w:val="single"/>
          </w:rPr>
          <w:t>@</w:t>
        </w:r>
        <w:proofErr w:type="spellStart"/>
        <w:r w:rsidRPr="008520CA">
          <w:rPr>
            <w:rFonts w:ascii="Times New Roman" w:eastAsia="Times New Roman" w:hAnsi="Times New Roman" w:cs="Times New Roman"/>
            <w:color w:val="1F4F82"/>
            <w:sz w:val="24"/>
            <w:szCs w:val="24"/>
            <w:u w:val="single"/>
          </w:rPr>
          <w:t>NonNull</w:t>
        </w:r>
        <w:proofErr w:type="spellEnd"/>
      </w:hyperlink>
      <w:r w:rsidRPr="008520CA">
        <w:rPr>
          <w:rFonts w:ascii="Times New Roman" w:eastAsia="Times New Roman" w:hAnsi="Times New Roman" w:cs="Times New Roman"/>
          <w:color w:val="404040"/>
          <w:sz w:val="24"/>
          <w:szCs w:val="24"/>
        </w:rPr>
        <w:t xml:space="preserve"> – The compiler can determine cases where a code path might receive a null value, without ever having to debug a </w:t>
      </w:r>
      <w:proofErr w:type="spellStart"/>
      <w:r w:rsidRPr="008520CA">
        <w:rPr>
          <w:rFonts w:ascii="Times New Roman" w:eastAsia="Times New Roman" w:hAnsi="Times New Roman" w:cs="Times New Roman"/>
          <w:color w:val="404040"/>
          <w:sz w:val="24"/>
          <w:szCs w:val="24"/>
        </w:rPr>
        <w:t>NullPointerException</w:t>
      </w:r>
      <w:proofErr w:type="spellEnd"/>
      <w:r w:rsidRPr="008520CA">
        <w:rPr>
          <w:rFonts w:ascii="Times New Roman" w:eastAsia="Times New Roman" w:hAnsi="Times New Roman" w:cs="Times New Roman"/>
          <w:color w:val="404040"/>
          <w:sz w:val="24"/>
          <w:szCs w:val="24"/>
        </w:rPr>
        <w:t>.</w:t>
      </w:r>
    </w:p>
    <w:p w:rsidR="009934FE" w:rsidRPr="008520CA" w:rsidRDefault="009934FE" w:rsidP="00E031D8">
      <w:pPr>
        <w:numPr>
          <w:ilvl w:val="0"/>
          <w:numId w:val="1"/>
        </w:numPr>
        <w:shd w:val="clear" w:color="auto" w:fill="FFFFFF"/>
        <w:spacing w:after="0" w:line="240" w:lineRule="auto"/>
        <w:ind w:left="540" w:right="360" w:firstLine="0"/>
        <w:jc w:val="both"/>
        <w:rPr>
          <w:rFonts w:ascii="Times New Roman" w:eastAsia="Times New Roman" w:hAnsi="Times New Roman" w:cs="Times New Roman"/>
          <w:color w:val="404040"/>
          <w:sz w:val="24"/>
          <w:szCs w:val="24"/>
        </w:rPr>
      </w:pPr>
      <w:hyperlink r:id="rId7" w:anchor="igj-checker" w:tgtFrame="_blank" w:history="1">
        <w:r w:rsidRPr="008520CA">
          <w:rPr>
            <w:rFonts w:ascii="Times New Roman" w:eastAsia="Times New Roman" w:hAnsi="Times New Roman" w:cs="Times New Roman"/>
            <w:color w:val="1F4F82"/>
            <w:sz w:val="24"/>
            <w:szCs w:val="24"/>
            <w:u w:val="single"/>
          </w:rPr>
          <w:t>@</w:t>
        </w:r>
        <w:proofErr w:type="spellStart"/>
        <w:r w:rsidRPr="008520CA">
          <w:rPr>
            <w:rFonts w:ascii="Times New Roman" w:eastAsia="Times New Roman" w:hAnsi="Times New Roman" w:cs="Times New Roman"/>
            <w:color w:val="1F4F82"/>
            <w:sz w:val="24"/>
            <w:szCs w:val="24"/>
            <w:u w:val="single"/>
          </w:rPr>
          <w:t>ReadOnly</w:t>
        </w:r>
        <w:proofErr w:type="spellEnd"/>
      </w:hyperlink>
      <w:r w:rsidRPr="008520CA">
        <w:rPr>
          <w:rFonts w:ascii="Times New Roman" w:eastAsia="Times New Roman" w:hAnsi="Times New Roman" w:cs="Times New Roman"/>
          <w:color w:val="404040"/>
          <w:sz w:val="24"/>
          <w:szCs w:val="24"/>
        </w:rPr>
        <w:t xml:space="preserve"> – The compiler will flag any attempt to change the object.  This is similar to </w:t>
      </w:r>
      <w:proofErr w:type="spellStart"/>
      <w:r w:rsidRPr="008520CA">
        <w:rPr>
          <w:rFonts w:ascii="Times New Roman" w:eastAsia="Times New Roman" w:hAnsi="Times New Roman" w:cs="Times New Roman"/>
          <w:color w:val="404040"/>
          <w:sz w:val="24"/>
          <w:szCs w:val="24"/>
        </w:rPr>
        <w:t>Collections.unmodifiableList</w:t>
      </w:r>
      <w:proofErr w:type="spellEnd"/>
      <w:r w:rsidRPr="008520CA">
        <w:rPr>
          <w:rFonts w:ascii="Times New Roman" w:eastAsia="Times New Roman" w:hAnsi="Times New Roman" w:cs="Times New Roman"/>
          <w:color w:val="404040"/>
          <w:sz w:val="24"/>
          <w:szCs w:val="24"/>
        </w:rPr>
        <w:t>, but more general and verified at compile time.</w:t>
      </w:r>
    </w:p>
    <w:p w:rsidR="009934FE" w:rsidRPr="008520CA" w:rsidRDefault="009934FE" w:rsidP="00E031D8">
      <w:pPr>
        <w:numPr>
          <w:ilvl w:val="0"/>
          <w:numId w:val="1"/>
        </w:numPr>
        <w:shd w:val="clear" w:color="auto" w:fill="FFFFFF"/>
        <w:spacing w:after="0" w:line="240" w:lineRule="auto"/>
        <w:ind w:left="540" w:right="360" w:firstLine="0"/>
        <w:jc w:val="both"/>
        <w:rPr>
          <w:rFonts w:ascii="Times New Roman" w:eastAsia="Times New Roman" w:hAnsi="Times New Roman" w:cs="Times New Roman"/>
          <w:color w:val="404040"/>
          <w:sz w:val="24"/>
          <w:szCs w:val="24"/>
        </w:rPr>
      </w:pPr>
      <w:hyperlink r:id="rId8" w:anchor="regex-checker" w:tgtFrame="_blank" w:history="1">
        <w:r w:rsidRPr="008520CA">
          <w:rPr>
            <w:rFonts w:ascii="Times New Roman" w:eastAsia="Times New Roman" w:hAnsi="Times New Roman" w:cs="Times New Roman"/>
            <w:color w:val="1F4F82"/>
            <w:sz w:val="24"/>
            <w:szCs w:val="24"/>
            <w:u w:val="single"/>
          </w:rPr>
          <w:t>@Regex</w:t>
        </w:r>
      </w:hyperlink>
      <w:r w:rsidRPr="008520CA">
        <w:rPr>
          <w:rFonts w:ascii="Times New Roman" w:eastAsia="Times New Roman" w:hAnsi="Times New Roman" w:cs="Times New Roman"/>
          <w:color w:val="404040"/>
          <w:sz w:val="24"/>
          <w:szCs w:val="24"/>
        </w:rPr>
        <w:t> – Provides compile-time verification that a String intended to be used as a regular expression is a properly formatted regular expression.</w:t>
      </w:r>
    </w:p>
    <w:p w:rsidR="009934FE" w:rsidRPr="008520CA" w:rsidRDefault="009934FE" w:rsidP="00E031D8">
      <w:pPr>
        <w:numPr>
          <w:ilvl w:val="0"/>
          <w:numId w:val="1"/>
        </w:numPr>
        <w:shd w:val="clear" w:color="auto" w:fill="FFFFFF"/>
        <w:spacing w:after="0" w:line="240" w:lineRule="auto"/>
        <w:ind w:left="540" w:right="360" w:firstLine="0"/>
        <w:jc w:val="both"/>
        <w:rPr>
          <w:rFonts w:ascii="Times New Roman" w:eastAsia="Times New Roman" w:hAnsi="Times New Roman" w:cs="Times New Roman"/>
          <w:color w:val="404040"/>
          <w:sz w:val="24"/>
          <w:szCs w:val="24"/>
        </w:rPr>
      </w:pPr>
      <w:hyperlink r:id="rId9" w:anchor="tainting-checker" w:tgtFrame="_blank" w:history="1">
        <w:r w:rsidRPr="008520CA">
          <w:rPr>
            <w:rFonts w:ascii="Times New Roman" w:eastAsia="Times New Roman" w:hAnsi="Times New Roman" w:cs="Times New Roman"/>
            <w:color w:val="1F4F82"/>
            <w:sz w:val="24"/>
            <w:szCs w:val="24"/>
            <w:u w:val="single"/>
          </w:rPr>
          <w:t>@Tainted and @Untainted</w:t>
        </w:r>
      </w:hyperlink>
      <w:r w:rsidRPr="008520CA">
        <w:rPr>
          <w:rFonts w:ascii="Times New Roman" w:eastAsia="Times New Roman" w:hAnsi="Times New Roman" w:cs="Times New Roman"/>
          <w:color w:val="404040"/>
          <w:sz w:val="24"/>
          <w:szCs w:val="24"/>
        </w:rPr>
        <w:t> – Identity types of data that should not be used together, such as remote user input being used in system commands, or sensitive information in log streams.</w:t>
      </w:r>
    </w:p>
    <w:p w:rsidR="009934FE" w:rsidRDefault="009934FE" w:rsidP="00E031D8">
      <w:pPr>
        <w:numPr>
          <w:ilvl w:val="0"/>
          <w:numId w:val="1"/>
        </w:numPr>
        <w:shd w:val="clear" w:color="auto" w:fill="FFFFFF"/>
        <w:spacing w:after="0" w:line="240" w:lineRule="auto"/>
        <w:ind w:left="540" w:right="360" w:firstLine="0"/>
        <w:jc w:val="both"/>
        <w:rPr>
          <w:rFonts w:ascii="Times New Roman" w:eastAsia="Times New Roman" w:hAnsi="Times New Roman" w:cs="Times New Roman"/>
          <w:color w:val="404040"/>
          <w:sz w:val="24"/>
          <w:szCs w:val="24"/>
        </w:rPr>
      </w:pPr>
      <w:hyperlink r:id="rId10" w:anchor="units-checker" w:tgtFrame="_blank" w:history="1">
        <w:r w:rsidRPr="008520CA">
          <w:rPr>
            <w:rFonts w:ascii="Times New Roman" w:eastAsia="Times New Roman" w:hAnsi="Times New Roman" w:cs="Times New Roman"/>
            <w:color w:val="1F4F82"/>
            <w:sz w:val="24"/>
            <w:szCs w:val="24"/>
            <w:u w:val="single"/>
          </w:rPr>
          <w:t>@m</w:t>
        </w:r>
      </w:hyperlink>
      <w:r w:rsidRPr="008520CA">
        <w:rPr>
          <w:rFonts w:ascii="Times New Roman" w:eastAsia="Times New Roman" w:hAnsi="Times New Roman" w:cs="Times New Roman"/>
          <w:color w:val="404040"/>
          <w:sz w:val="24"/>
          <w:szCs w:val="24"/>
        </w:rPr>
        <w:t> – Units of measure ensures that numbers used for measuring objects are used and compared correctly, or have undergone the proper unit conversion.</w:t>
      </w:r>
    </w:p>
    <w:p w:rsidR="00C842E7" w:rsidRPr="008520CA" w:rsidRDefault="00C842E7" w:rsidP="00E031D8">
      <w:pPr>
        <w:shd w:val="clear" w:color="auto" w:fill="FFFFFF"/>
        <w:spacing w:after="0" w:line="240" w:lineRule="auto"/>
        <w:ind w:left="540" w:right="360"/>
        <w:jc w:val="both"/>
        <w:rPr>
          <w:rFonts w:ascii="Times New Roman" w:eastAsia="Times New Roman" w:hAnsi="Times New Roman" w:cs="Times New Roman"/>
          <w:color w:val="404040"/>
          <w:sz w:val="24"/>
          <w:szCs w:val="24"/>
        </w:rPr>
      </w:pPr>
    </w:p>
    <w:p w:rsidR="009934FE" w:rsidRPr="008520CA" w:rsidRDefault="009934FE" w:rsidP="00E031D8">
      <w:pPr>
        <w:shd w:val="clear" w:color="auto" w:fill="FFFFFF"/>
        <w:spacing w:after="144" w:line="250" w:lineRule="atLeast"/>
        <w:jc w:val="both"/>
        <w:outlineLvl w:val="1"/>
        <w:rPr>
          <w:rFonts w:ascii="Times New Roman" w:eastAsia="Times New Roman" w:hAnsi="Times New Roman" w:cs="Times New Roman"/>
          <w:color w:val="252525"/>
          <w:sz w:val="24"/>
          <w:szCs w:val="24"/>
        </w:rPr>
      </w:pPr>
      <w:r w:rsidRPr="008520CA">
        <w:rPr>
          <w:rFonts w:ascii="Times New Roman" w:eastAsia="Times New Roman" w:hAnsi="Times New Roman" w:cs="Times New Roman"/>
          <w:color w:val="252525"/>
          <w:sz w:val="24"/>
          <w:szCs w:val="24"/>
        </w:rPr>
        <w:t>Putting Type Annotations on your code</w:t>
      </w:r>
    </w:p>
    <w:p w:rsidR="009934FE" w:rsidRPr="008520CA" w:rsidRDefault="009934FE" w:rsidP="00E031D8">
      <w:pPr>
        <w:shd w:val="clear" w:color="auto" w:fill="FFFFFF"/>
        <w:spacing w:line="240" w:lineRule="auto"/>
        <w:jc w:val="both"/>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Java SE 8 allows type annotations anywhere that a type is used. Previously, annotations were only allowed on definitions. Some examples of this are:</w:t>
      </w:r>
    </w:p>
    <w:tbl>
      <w:tblPr>
        <w:tblW w:w="9691" w:type="dxa"/>
        <w:tblInd w:w="1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63"/>
        <w:gridCol w:w="4228"/>
      </w:tblGrid>
      <w:tr w:rsidR="009934FE" w:rsidRPr="008520CA" w:rsidTr="00F143A3">
        <w:tc>
          <w:tcPr>
            <w:tcW w:w="0" w:type="auto"/>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b/>
                <w:bCs/>
                <w:caps/>
                <w:sz w:val="24"/>
                <w:szCs w:val="24"/>
              </w:rPr>
            </w:pPr>
            <w:r w:rsidRPr="008520CA">
              <w:rPr>
                <w:rFonts w:ascii="Times New Roman" w:eastAsia="Times New Roman" w:hAnsi="Times New Roman" w:cs="Times New Roman"/>
                <w:b/>
                <w:bCs/>
                <w:caps/>
                <w:sz w:val="24"/>
                <w:szCs w:val="24"/>
              </w:rPr>
              <w:t>ANNOTATION EXAMPLE</w:t>
            </w:r>
          </w:p>
        </w:tc>
        <w:tc>
          <w:tcPr>
            <w:tcW w:w="4228" w:type="dxa"/>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b/>
                <w:bCs/>
                <w:caps/>
                <w:sz w:val="24"/>
                <w:szCs w:val="24"/>
              </w:rPr>
            </w:pPr>
            <w:r w:rsidRPr="008520CA">
              <w:rPr>
                <w:rFonts w:ascii="Times New Roman" w:eastAsia="Times New Roman" w:hAnsi="Times New Roman" w:cs="Times New Roman"/>
                <w:b/>
                <w:bCs/>
                <w:caps/>
                <w:sz w:val="24"/>
                <w:szCs w:val="24"/>
              </w:rPr>
              <w:t>MEANING</w:t>
            </w:r>
          </w:p>
        </w:tc>
      </w:tr>
      <w:tr w:rsidR="009934FE" w:rsidRPr="008520CA" w:rsidTr="00F143A3">
        <w:tc>
          <w:tcPr>
            <w:tcW w:w="0" w:type="auto"/>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w:t>
            </w:r>
            <w:proofErr w:type="spellStart"/>
            <w:r w:rsidRPr="008520CA">
              <w:rPr>
                <w:rFonts w:ascii="Times New Roman" w:eastAsia="Times New Roman" w:hAnsi="Times New Roman" w:cs="Times New Roman"/>
                <w:sz w:val="24"/>
                <w:szCs w:val="24"/>
              </w:rPr>
              <w:t>NonNull</w:t>
            </w:r>
            <w:proofErr w:type="spellEnd"/>
            <w:r w:rsidRPr="008520CA">
              <w:rPr>
                <w:rFonts w:ascii="Times New Roman" w:eastAsia="Times New Roman" w:hAnsi="Times New Roman" w:cs="Times New Roman"/>
                <w:sz w:val="24"/>
                <w:szCs w:val="24"/>
              </w:rPr>
              <w:t xml:space="preserve"> List&lt;String&gt;</w:t>
            </w:r>
          </w:p>
        </w:tc>
        <w:tc>
          <w:tcPr>
            <w:tcW w:w="4228" w:type="dxa"/>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A non-null list of Strings.</w:t>
            </w:r>
          </w:p>
        </w:tc>
      </w:tr>
      <w:tr w:rsidR="009934FE" w:rsidRPr="008520CA" w:rsidTr="00F143A3">
        <w:tc>
          <w:tcPr>
            <w:tcW w:w="0" w:type="auto"/>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List&lt;@</w:t>
            </w:r>
            <w:proofErr w:type="spellStart"/>
            <w:r w:rsidRPr="008520CA">
              <w:rPr>
                <w:rFonts w:ascii="Times New Roman" w:eastAsia="Times New Roman" w:hAnsi="Times New Roman" w:cs="Times New Roman"/>
                <w:sz w:val="24"/>
                <w:szCs w:val="24"/>
              </w:rPr>
              <w:t>NonNull</w:t>
            </w:r>
            <w:proofErr w:type="spellEnd"/>
            <w:r w:rsidRPr="008520CA">
              <w:rPr>
                <w:rFonts w:ascii="Times New Roman" w:eastAsia="Times New Roman" w:hAnsi="Times New Roman" w:cs="Times New Roman"/>
                <w:sz w:val="24"/>
                <w:szCs w:val="24"/>
              </w:rPr>
              <w:t xml:space="preserve"> String&gt;</w:t>
            </w:r>
          </w:p>
        </w:tc>
        <w:tc>
          <w:tcPr>
            <w:tcW w:w="4228" w:type="dxa"/>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A list of non-null Strings. </w:t>
            </w:r>
          </w:p>
        </w:tc>
      </w:tr>
      <w:tr w:rsidR="009934FE" w:rsidRPr="008520CA" w:rsidTr="00F143A3">
        <w:tc>
          <w:tcPr>
            <w:tcW w:w="0" w:type="auto"/>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@Regex String validation = "(</w:t>
            </w:r>
            <w:proofErr w:type="spellStart"/>
            <w:r w:rsidRPr="008520CA">
              <w:rPr>
                <w:rFonts w:ascii="Times New Roman" w:eastAsia="Times New Roman" w:hAnsi="Times New Roman" w:cs="Times New Roman"/>
                <w:sz w:val="24"/>
                <w:szCs w:val="24"/>
              </w:rPr>
              <w:t>Java|JDK</w:t>
            </w:r>
            <w:proofErr w:type="spellEnd"/>
            <w:r w:rsidRPr="008520CA">
              <w:rPr>
                <w:rFonts w:ascii="Times New Roman" w:eastAsia="Times New Roman" w:hAnsi="Times New Roman" w:cs="Times New Roman"/>
                <w:sz w:val="24"/>
                <w:szCs w:val="24"/>
              </w:rPr>
              <w:t>) [7,8]"</w:t>
            </w:r>
          </w:p>
        </w:tc>
        <w:tc>
          <w:tcPr>
            <w:tcW w:w="4228" w:type="dxa"/>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Check at compile time that this String is a valid regular expression.</w:t>
            </w:r>
          </w:p>
        </w:tc>
      </w:tr>
      <w:tr w:rsidR="009934FE" w:rsidRPr="008520CA" w:rsidTr="00F143A3">
        <w:tc>
          <w:tcPr>
            <w:tcW w:w="0" w:type="auto"/>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 xml:space="preserve">private String </w:t>
            </w:r>
            <w:proofErr w:type="spellStart"/>
            <w:r w:rsidRPr="008520CA">
              <w:rPr>
                <w:rFonts w:ascii="Times New Roman" w:eastAsia="Times New Roman" w:hAnsi="Times New Roman" w:cs="Times New Roman"/>
                <w:sz w:val="24"/>
                <w:szCs w:val="24"/>
              </w:rPr>
              <w:t>getInput</w:t>
            </w:r>
            <w:proofErr w:type="spellEnd"/>
            <w:r w:rsidRPr="008520CA">
              <w:rPr>
                <w:rFonts w:ascii="Times New Roman" w:eastAsia="Times New Roman" w:hAnsi="Times New Roman" w:cs="Times New Roman"/>
                <w:sz w:val="24"/>
                <w:szCs w:val="24"/>
              </w:rPr>
              <w:t xml:space="preserve">(String </w:t>
            </w:r>
            <w:proofErr w:type="spellStart"/>
            <w:r w:rsidRPr="008520CA">
              <w:rPr>
                <w:rFonts w:ascii="Times New Roman" w:eastAsia="Times New Roman" w:hAnsi="Times New Roman" w:cs="Times New Roman"/>
                <w:sz w:val="24"/>
                <w:szCs w:val="24"/>
              </w:rPr>
              <w:t>parameterName</w:t>
            </w:r>
            <w:proofErr w:type="spellEnd"/>
            <w:r w:rsidRPr="008520CA">
              <w:rPr>
                <w:rFonts w:ascii="Times New Roman" w:eastAsia="Times New Roman" w:hAnsi="Times New Roman" w:cs="Times New Roman"/>
                <w:sz w:val="24"/>
                <w:szCs w:val="24"/>
              </w:rPr>
              <w:t>){</w:t>
            </w:r>
            <w:r w:rsidRPr="008520CA">
              <w:rPr>
                <w:rFonts w:ascii="Times New Roman" w:eastAsia="Times New Roman" w:hAnsi="Times New Roman" w:cs="Times New Roman"/>
                <w:sz w:val="24"/>
                <w:szCs w:val="24"/>
              </w:rPr>
              <w:br/>
              <w:t xml:space="preserve">final String </w:t>
            </w:r>
            <w:proofErr w:type="spellStart"/>
            <w:r w:rsidRPr="008520CA">
              <w:rPr>
                <w:rFonts w:ascii="Times New Roman" w:eastAsia="Times New Roman" w:hAnsi="Times New Roman" w:cs="Times New Roman"/>
                <w:sz w:val="24"/>
                <w:szCs w:val="24"/>
              </w:rPr>
              <w:t>retval</w:t>
            </w:r>
            <w:proofErr w:type="spellEnd"/>
            <w:r w:rsidRPr="008520CA">
              <w:rPr>
                <w:rFonts w:ascii="Times New Roman" w:eastAsia="Times New Roman" w:hAnsi="Times New Roman" w:cs="Times New Roman"/>
                <w:sz w:val="24"/>
                <w:szCs w:val="24"/>
              </w:rPr>
              <w:t xml:space="preserve"> = @Tainted </w:t>
            </w:r>
            <w:proofErr w:type="spellStart"/>
            <w:r w:rsidRPr="008520CA">
              <w:rPr>
                <w:rFonts w:ascii="Times New Roman" w:eastAsia="Times New Roman" w:hAnsi="Times New Roman" w:cs="Times New Roman"/>
                <w:sz w:val="24"/>
                <w:szCs w:val="24"/>
              </w:rPr>
              <w:t>request.getParameter</w:t>
            </w:r>
            <w:proofErr w:type="spellEnd"/>
            <w:r w:rsidRPr="008520CA">
              <w:rPr>
                <w:rFonts w:ascii="Times New Roman" w:eastAsia="Times New Roman" w:hAnsi="Times New Roman" w:cs="Times New Roman"/>
                <w:sz w:val="24"/>
                <w:szCs w:val="24"/>
              </w:rPr>
              <w:t>(</w:t>
            </w:r>
            <w:proofErr w:type="spellStart"/>
            <w:r w:rsidRPr="008520CA">
              <w:rPr>
                <w:rFonts w:ascii="Times New Roman" w:eastAsia="Times New Roman" w:hAnsi="Times New Roman" w:cs="Times New Roman"/>
                <w:sz w:val="24"/>
                <w:szCs w:val="24"/>
              </w:rPr>
              <w:t>parameterName</w:t>
            </w:r>
            <w:proofErr w:type="spellEnd"/>
            <w:r w:rsidRPr="008520CA">
              <w:rPr>
                <w:rFonts w:ascii="Times New Roman" w:eastAsia="Times New Roman" w:hAnsi="Times New Roman" w:cs="Times New Roman"/>
                <w:sz w:val="24"/>
                <w:szCs w:val="24"/>
              </w:rPr>
              <w:t>);</w:t>
            </w:r>
            <w:r w:rsidRPr="008520CA">
              <w:rPr>
                <w:rFonts w:ascii="Times New Roman" w:eastAsia="Times New Roman" w:hAnsi="Times New Roman" w:cs="Times New Roman"/>
                <w:sz w:val="24"/>
                <w:szCs w:val="24"/>
              </w:rPr>
              <w:br/>
              <w:t xml:space="preserve">  return </w:t>
            </w:r>
            <w:proofErr w:type="spellStart"/>
            <w:r w:rsidRPr="008520CA">
              <w:rPr>
                <w:rFonts w:ascii="Times New Roman" w:eastAsia="Times New Roman" w:hAnsi="Times New Roman" w:cs="Times New Roman"/>
                <w:sz w:val="24"/>
                <w:szCs w:val="24"/>
              </w:rPr>
              <w:t>retval</w:t>
            </w:r>
            <w:proofErr w:type="spellEnd"/>
            <w:r w:rsidRPr="008520CA">
              <w:rPr>
                <w:rFonts w:ascii="Times New Roman" w:eastAsia="Times New Roman" w:hAnsi="Times New Roman" w:cs="Times New Roman"/>
                <w:sz w:val="24"/>
                <w:szCs w:val="24"/>
              </w:rPr>
              <w:t>;</w:t>
            </w:r>
            <w:r w:rsidRPr="008520CA">
              <w:rPr>
                <w:rFonts w:ascii="Times New Roman" w:eastAsia="Times New Roman" w:hAnsi="Times New Roman" w:cs="Times New Roman"/>
                <w:sz w:val="24"/>
                <w:szCs w:val="24"/>
              </w:rPr>
              <w:br/>
              <w:t>}</w:t>
            </w:r>
          </w:p>
        </w:tc>
        <w:tc>
          <w:tcPr>
            <w:tcW w:w="4228" w:type="dxa"/>
            <w:tcBorders>
              <w:top w:val="outset" w:sz="6" w:space="0" w:color="auto"/>
              <w:left w:val="outset" w:sz="6" w:space="0" w:color="auto"/>
              <w:bottom w:val="outset" w:sz="6" w:space="0" w:color="auto"/>
              <w:right w:val="outset" w:sz="6" w:space="0" w:color="auto"/>
            </w:tcBorders>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 xml:space="preserve">The object assigned to </w:t>
            </w:r>
            <w:proofErr w:type="spellStart"/>
            <w:r w:rsidRPr="008520CA">
              <w:rPr>
                <w:rFonts w:ascii="Times New Roman" w:eastAsia="Times New Roman" w:hAnsi="Times New Roman" w:cs="Times New Roman"/>
                <w:sz w:val="24"/>
                <w:szCs w:val="24"/>
              </w:rPr>
              <w:t>retval</w:t>
            </w:r>
            <w:proofErr w:type="spellEnd"/>
            <w:r w:rsidRPr="008520CA">
              <w:rPr>
                <w:rFonts w:ascii="Times New Roman" w:eastAsia="Times New Roman" w:hAnsi="Times New Roman" w:cs="Times New Roman"/>
                <w:sz w:val="24"/>
                <w:szCs w:val="24"/>
              </w:rPr>
              <w:t xml:space="preserve"> is tainted and not for use in sensitive operations.</w:t>
            </w:r>
          </w:p>
        </w:tc>
      </w:tr>
      <w:tr w:rsidR="009934FE" w:rsidRPr="008520CA" w:rsidTr="00F143A3">
        <w:tc>
          <w:tcPr>
            <w:tcW w:w="0" w:type="auto"/>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 xml:space="preserve">private void </w:t>
            </w:r>
            <w:proofErr w:type="spellStart"/>
            <w:r w:rsidRPr="008520CA">
              <w:rPr>
                <w:rFonts w:ascii="Times New Roman" w:eastAsia="Times New Roman" w:hAnsi="Times New Roman" w:cs="Times New Roman"/>
                <w:sz w:val="24"/>
                <w:szCs w:val="24"/>
              </w:rPr>
              <w:t>runCommand</w:t>
            </w:r>
            <w:proofErr w:type="spellEnd"/>
            <w:r w:rsidRPr="008520CA">
              <w:rPr>
                <w:rFonts w:ascii="Times New Roman" w:eastAsia="Times New Roman" w:hAnsi="Times New Roman" w:cs="Times New Roman"/>
                <w:sz w:val="24"/>
                <w:szCs w:val="24"/>
              </w:rPr>
              <w:t>(@Untainted String… commands){</w:t>
            </w:r>
            <w:r w:rsidRPr="008520CA">
              <w:rPr>
                <w:rFonts w:ascii="Times New Roman" w:eastAsia="Times New Roman" w:hAnsi="Times New Roman" w:cs="Times New Roman"/>
                <w:sz w:val="24"/>
                <w:szCs w:val="24"/>
              </w:rPr>
              <w:br/>
            </w:r>
            <w:proofErr w:type="spellStart"/>
            <w:r w:rsidRPr="008520CA">
              <w:rPr>
                <w:rFonts w:ascii="Times New Roman" w:eastAsia="Times New Roman" w:hAnsi="Times New Roman" w:cs="Times New Roman"/>
                <w:sz w:val="24"/>
                <w:szCs w:val="24"/>
              </w:rPr>
              <w:t>ProcessBuilder</w:t>
            </w:r>
            <w:proofErr w:type="spellEnd"/>
            <w:r w:rsidRPr="008520CA">
              <w:rPr>
                <w:rFonts w:ascii="Times New Roman" w:eastAsia="Times New Roman" w:hAnsi="Times New Roman" w:cs="Times New Roman"/>
                <w:sz w:val="24"/>
                <w:szCs w:val="24"/>
              </w:rPr>
              <w:t xml:space="preserve"> </w:t>
            </w:r>
            <w:proofErr w:type="spellStart"/>
            <w:r w:rsidRPr="008520CA">
              <w:rPr>
                <w:rFonts w:ascii="Times New Roman" w:eastAsia="Times New Roman" w:hAnsi="Times New Roman" w:cs="Times New Roman"/>
                <w:sz w:val="24"/>
                <w:szCs w:val="24"/>
              </w:rPr>
              <w:t>processBuilder</w:t>
            </w:r>
            <w:proofErr w:type="spellEnd"/>
            <w:r w:rsidRPr="008520CA">
              <w:rPr>
                <w:rFonts w:ascii="Times New Roman" w:eastAsia="Times New Roman" w:hAnsi="Times New Roman" w:cs="Times New Roman"/>
                <w:sz w:val="24"/>
                <w:szCs w:val="24"/>
              </w:rPr>
              <w:t xml:space="preserve"> = new </w:t>
            </w:r>
            <w:proofErr w:type="spellStart"/>
            <w:r w:rsidRPr="008520CA">
              <w:rPr>
                <w:rFonts w:ascii="Times New Roman" w:eastAsia="Times New Roman" w:hAnsi="Times New Roman" w:cs="Times New Roman"/>
                <w:sz w:val="24"/>
                <w:szCs w:val="24"/>
              </w:rPr>
              <w:t>ProcessBuilder</w:t>
            </w:r>
            <w:proofErr w:type="spellEnd"/>
            <w:r w:rsidRPr="008520CA">
              <w:rPr>
                <w:rFonts w:ascii="Times New Roman" w:eastAsia="Times New Roman" w:hAnsi="Times New Roman" w:cs="Times New Roman"/>
                <w:sz w:val="24"/>
                <w:szCs w:val="24"/>
              </w:rPr>
              <w:t>(command);</w:t>
            </w:r>
            <w:r w:rsidRPr="008520CA">
              <w:rPr>
                <w:rFonts w:ascii="Times New Roman" w:eastAsia="Times New Roman" w:hAnsi="Times New Roman" w:cs="Times New Roman"/>
                <w:sz w:val="24"/>
                <w:szCs w:val="24"/>
              </w:rPr>
              <w:br/>
              <w:t xml:space="preserve">  Process </w:t>
            </w:r>
            <w:proofErr w:type="spellStart"/>
            <w:r w:rsidRPr="008520CA">
              <w:rPr>
                <w:rFonts w:ascii="Times New Roman" w:eastAsia="Times New Roman" w:hAnsi="Times New Roman" w:cs="Times New Roman"/>
                <w:sz w:val="24"/>
                <w:szCs w:val="24"/>
              </w:rPr>
              <w:t>process</w:t>
            </w:r>
            <w:proofErr w:type="spellEnd"/>
            <w:r w:rsidRPr="008520CA">
              <w:rPr>
                <w:rFonts w:ascii="Times New Roman" w:eastAsia="Times New Roman" w:hAnsi="Times New Roman" w:cs="Times New Roman"/>
                <w:sz w:val="24"/>
                <w:szCs w:val="24"/>
              </w:rPr>
              <w:t xml:space="preserve"> = </w:t>
            </w:r>
            <w:proofErr w:type="spellStart"/>
            <w:r w:rsidRPr="008520CA">
              <w:rPr>
                <w:rFonts w:ascii="Times New Roman" w:eastAsia="Times New Roman" w:hAnsi="Times New Roman" w:cs="Times New Roman"/>
                <w:sz w:val="24"/>
                <w:szCs w:val="24"/>
              </w:rPr>
              <w:t>processBuilder.start</w:t>
            </w:r>
            <w:proofErr w:type="spellEnd"/>
            <w:r w:rsidRPr="008520CA">
              <w:rPr>
                <w:rFonts w:ascii="Times New Roman" w:eastAsia="Times New Roman" w:hAnsi="Times New Roman" w:cs="Times New Roman"/>
                <w:sz w:val="24"/>
                <w:szCs w:val="24"/>
              </w:rPr>
              <w:t>();</w:t>
            </w:r>
            <w:r w:rsidRPr="008520CA">
              <w:rPr>
                <w:rFonts w:ascii="Times New Roman" w:eastAsia="Times New Roman" w:hAnsi="Times New Roman" w:cs="Times New Roman"/>
                <w:sz w:val="24"/>
                <w:szCs w:val="24"/>
              </w:rPr>
              <w:br/>
              <w:t>}</w:t>
            </w:r>
          </w:p>
        </w:tc>
        <w:tc>
          <w:tcPr>
            <w:tcW w:w="4228" w:type="dxa"/>
            <w:tcBorders>
              <w:top w:val="outset" w:sz="6" w:space="0" w:color="auto"/>
              <w:left w:val="outset" w:sz="6" w:space="0" w:color="auto"/>
              <w:bottom w:val="outset" w:sz="6" w:space="0" w:color="auto"/>
              <w:right w:val="outset" w:sz="6" w:space="0" w:color="auto"/>
            </w:tcBorders>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Each command must be untainted. For example, the previously tainted String must be validated before being passed in here.</w:t>
            </w:r>
          </w:p>
        </w:tc>
      </w:tr>
    </w:tbl>
    <w:p w:rsidR="00E16A81" w:rsidRPr="008520CA" w:rsidRDefault="00E16A81" w:rsidP="009934FE">
      <w:pPr>
        <w:shd w:val="clear" w:color="auto" w:fill="FFFFFF"/>
        <w:spacing w:line="240" w:lineRule="auto"/>
        <w:rPr>
          <w:rFonts w:ascii="Times New Roman" w:eastAsia="Times New Roman" w:hAnsi="Times New Roman" w:cs="Times New Roman"/>
          <w:color w:val="404040"/>
          <w:sz w:val="24"/>
          <w:szCs w:val="24"/>
        </w:rPr>
      </w:pPr>
    </w:p>
    <w:p w:rsidR="009934FE" w:rsidRPr="008520CA" w:rsidRDefault="009934FE" w:rsidP="009934FE">
      <w:pPr>
        <w:shd w:val="clear" w:color="auto" w:fill="FFFFFF"/>
        <w:spacing w:line="240" w:lineRule="auto"/>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lastRenderedPageBreak/>
        <w:t>Type Annotations are best used with common forms of validation that relate to computer science. There are certain types of business validation that are not applicable.</w:t>
      </w:r>
    </w:p>
    <w:tbl>
      <w:tblPr>
        <w:tblW w:w="9691" w:type="dxa"/>
        <w:tblInd w:w="1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65"/>
        <w:gridCol w:w="4126"/>
      </w:tblGrid>
      <w:tr w:rsidR="009934FE" w:rsidRPr="008520CA" w:rsidTr="00A451C9">
        <w:tc>
          <w:tcPr>
            <w:tcW w:w="5565" w:type="dxa"/>
            <w:tcBorders>
              <w:top w:val="outset" w:sz="6" w:space="0" w:color="auto"/>
              <w:left w:val="outset" w:sz="6" w:space="0" w:color="auto"/>
              <w:bottom w:val="outset" w:sz="6" w:space="0" w:color="auto"/>
              <w:right w:val="outset" w:sz="6" w:space="0" w:color="auto"/>
            </w:tcBorders>
            <w:vAlign w:val="center"/>
            <w:hideMark/>
          </w:tcPr>
          <w:p w:rsidR="009934FE" w:rsidRPr="008520CA" w:rsidRDefault="009934FE" w:rsidP="009934FE">
            <w:pPr>
              <w:spacing w:after="0" w:line="336" w:lineRule="atLeast"/>
              <w:rPr>
                <w:rFonts w:ascii="Times New Roman" w:eastAsia="Times New Roman" w:hAnsi="Times New Roman" w:cs="Times New Roman"/>
                <w:sz w:val="24"/>
                <w:szCs w:val="24"/>
              </w:rPr>
            </w:pPr>
            <w:r w:rsidRPr="008520CA">
              <w:rPr>
                <w:rFonts w:ascii="Times New Roman" w:eastAsia="Times New Roman" w:hAnsi="Times New Roman" w:cs="Times New Roman"/>
                <w:sz w:val="24"/>
                <w:szCs w:val="24"/>
              </w:rPr>
              <w:t>Well-suited for Type Annotations</w:t>
            </w:r>
          </w:p>
        </w:tc>
        <w:tc>
          <w:tcPr>
            <w:tcW w:w="4126" w:type="dxa"/>
            <w:tcBorders>
              <w:top w:val="outset" w:sz="6" w:space="0" w:color="auto"/>
              <w:left w:val="outset" w:sz="6" w:space="0" w:color="auto"/>
              <w:bottom w:val="outset" w:sz="6" w:space="0" w:color="auto"/>
              <w:right w:val="outset" w:sz="6" w:space="0" w:color="auto"/>
            </w:tcBorders>
            <w:vAlign w:val="center"/>
          </w:tcPr>
          <w:p w:rsidR="009934FE" w:rsidRPr="008520CA" w:rsidRDefault="009934FE" w:rsidP="009934FE">
            <w:pPr>
              <w:spacing w:after="0" w:line="336" w:lineRule="atLeast"/>
              <w:rPr>
                <w:rFonts w:ascii="Times New Roman" w:eastAsia="Times New Roman" w:hAnsi="Times New Roman" w:cs="Times New Roman"/>
                <w:sz w:val="24"/>
                <w:szCs w:val="24"/>
              </w:rPr>
            </w:pPr>
          </w:p>
        </w:tc>
      </w:tr>
      <w:tr w:rsidR="009934FE" w:rsidRPr="008520CA" w:rsidTr="00A451C9">
        <w:tc>
          <w:tcPr>
            <w:tcW w:w="5565" w:type="dxa"/>
            <w:tcBorders>
              <w:top w:val="outset" w:sz="6" w:space="0" w:color="auto"/>
              <w:left w:val="outset" w:sz="6" w:space="0" w:color="auto"/>
              <w:bottom w:val="outset" w:sz="6" w:space="0" w:color="auto"/>
              <w:right w:val="outset" w:sz="6" w:space="0" w:color="auto"/>
            </w:tcBorders>
            <w:hideMark/>
          </w:tcPr>
          <w:p w:rsidR="009934FE" w:rsidRPr="008520CA" w:rsidRDefault="009934FE" w:rsidP="009934FE">
            <w:pPr>
              <w:numPr>
                <w:ilvl w:val="0"/>
                <w:numId w:val="2"/>
              </w:numPr>
              <w:spacing w:after="120" w:line="336" w:lineRule="atLeast"/>
              <w:ind w:left="600" w:right="360"/>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Null value checks.</w:t>
            </w:r>
          </w:p>
          <w:p w:rsidR="009934FE" w:rsidRPr="008520CA" w:rsidRDefault="009934FE" w:rsidP="009934FE">
            <w:pPr>
              <w:numPr>
                <w:ilvl w:val="0"/>
                <w:numId w:val="2"/>
              </w:numPr>
              <w:spacing w:after="120" w:line="336" w:lineRule="atLeast"/>
              <w:ind w:left="600" w:right="360"/>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Numeric range checks.</w:t>
            </w:r>
          </w:p>
          <w:p w:rsidR="009934FE" w:rsidRPr="008520CA" w:rsidRDefault="009934FE" w:rsidP="009934FE">
            <w:pPr>
              <w:numPr>
                <w:ilvl w:val="0"/>
                <w:numId w:val="2"/>
              </w:numPr>
              <w:spacing w:after="120" w:line="336" w:lineRule="atLeast"/>
              <w:ind w:left="600" w:right="360"/>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Basic type checks, such as regular expressions.</w:t>
            </w:r>
          </w:p>
          <w:p w:rsidR="009934FE" w:rsidRPr="008520CA" w:rsidRDefault="009934FE" w:rsidP="009934FE">
            <w:pPr>
              <w:numPr>
                <w:ilvl w:val="0"/>
                <w:numId w:val="2"/>
              </w:numPr>
              <w:spacing w:after="120" w:line="336" w:lineRule="atLeast"/>
              <w:ind w:left="600" w:right="360"/>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Assignments and updates (e.g. read-only)</w:t>
            </w:r>
          </w:p>
          <w:p w:rsidR="009934FE" w:rsidRPr="008520CA" w:rsidRDefault="009934FE" w:rsidP="009934FE">
            <w:pPr>
              <w:numPr>
                <w:ilvl w:val="0"/>
                <w:numId w:val="2"/>
              </w:numPr>
              <w:spacing w:after="0" w:line="336" w:lineRule="atLeast"/>
              <w:ind w:left="600" w:right="360"/>
              <w:rPr>
                <w:rFonts w:ascii="Times New Roman" w:eastAsia="Times New Roman" w:hAnsi="Times New Roman" w:cs="Times New Roman"/>
                <w:color w:val="404040"/>
                <w:sz w:val="24"/>
                <w:szCs w:val="24"/>
              </w:rPr>
            </w:pPr>
            <w:r w:rsidRPr="008520CA">
              <w:rPr>
                <w:rFonts w:ascii="Times New Roman" w:eastAsia="Times New Roman" w:hAnsi="Times New Roman" w:cs="Times New Roman"/>
                <w:color w:val="404040"/>
                <w:sz w:val="24"/>
                <w:szCs w:val="24"/>
              </w:rPr>
              <w:t>Dataflow validation detection (e.g. have the incoming function arguments gone through the right validation functions)</w:t>
            </w:r>
          </w:p>
        </w:tc>
        <w:tc>
          <w:tcPr>
            <w:tcW w:w="4126" w:type="dxa"/>
            <w:tcBorders>
              <w:top w:val="outset" w:sz="6" w:space="0" w:color="auto"/>
              <w:left w:val="outset" w:sz="6" w:space="0" w:color="auto"/>
              <w:bottom w:val="outset" w:sz="6" w:space="0" w:color="auto"/>
              <w:right w:val="outset" w:sz="6" w:space="0" w:color="auto"/>
            </w:tcBorders>
          </w:tcPr>
          <w:p w:rsidR="009934FE" w:rsidRPr="008520CA" w:rsidRDefault="009934FE" w:rsidP="00F678E4">
            <w:pPr>
              <w:spacing w:after="0" w:line="336" w:lineRule="atLeast"/>
              <w:ind w:left="600" w:right="360"/>
              <w:rPr>
                <w:rFonts w:ascii="Times New Roman" w:eastAsia="Times New Roman" w:hAnsi="Times New Roman" w:cs="Times New Roman"/>
                <w:color w:val="404040"/>
                <w:sz w:val="24"/>
                <w:szCs w:val="24"/>
              </w:rPr>
            </w:pPr>
          </w:p>
        </w:tc>
      </w:tr>
    </w:tbl>
    <w:p w:rsidR="009934FE" w:rsidRPr="008520CA" w:rsidRDefault="009934FE" w:rsidP="00F678E4">
      <w:pPr>
        <w:shd w:val="clear" w:color="auto" w:fill="FFFFFF"/>
        <w:spacing w:after="0" w:line="240" w:lineRule="auto"/>
        <w:rPr>
          <w:rFonts w:ascii="Times New Roman" w:eastAsia="Times New Roman" w:hAnsi="Times New Roman" w:cs="Times New Roman"/>
          <w:vanish/>
          <w:sz w:val="24"/>
          <w:szCs w:val="24"/>
        </w:rPr>
      </w:pPr>
      <w:r w:rsidRPr="008520CA">
        <w:rPr>
          <w:rFonts w:ascii="Times New Roman" w:eastAsia="Times New Roman" w:hAnsi="Times New Roman" w:cs="Times New Roman"/>
          <w:color w:val="252525"/>
          <w:sz w:val="24"/>
          <w:szCs w:val="24"/>
        </w:rPr>
        <w:br/>
      </w:r>
      <w:bookmarkStart w:id="0" w:name="_GoBack"/>
      <w:bookmarkEnd w:id="0"/>
    </w:p>
    <w:p w:rsidR="007E1FF8" w:rsidRPr="008520CA" w:rsidRDefault="007E1FF8">
      <w:pPr>
        <w:rPr>
          <w:rFonts w:ascii="Times New Roman" w:hAnsi="Times New Roman" w:cs="Times New Roman"/>
          <w:sz w:val="24"/>
          <w:szCs w:val="24"/>
        </w:rPr>
      </w:pPr>
    </w:p>
    <w:sectPr w:rsidR="007E1FF8" w:rsidRPr="0085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43F54"/>
    <w:multiLevelType w:val="multilevel"/>
    <w:tmpl w:val="632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926BD"/>
    <w:multiLevelType w:val="multilevel"/>
    <w:tmpl w:val="B2D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575F2B"/>
    <w:multiLevelType w:val="multilevel"/>
    <w:tmpl w:val="619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E6"/>
    <w:rsid w:val="003E793E"/>
    <w:rsid w:val="00763BE6"/>
    <w:rsid w:val="007E1FF8"/>
    <w:rsid w:val="008520CA"/>
    <w:rsid w:val="009040A2"/>
    <w:rsid w:val="009934FE"/>
    <w:rsid w:val="00A451C9"/>
    <w:rsid w:val="00C842E7"/>
    <w:rsid w:val="00E031D8"/>
    <w:rsid w:val="00E16A81"/>
    <w:rsid w:val="00EB1ACE"/>
    <w:rsid w:val="00F143A3"/>
    <w:rsid w:val="00F6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28669-7FC5-43B4-AC82-9A54C9E0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3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4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34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4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4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34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34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4FE"/>
    <w:rPr>
      <w:color w:val="0000FF"/>
      <w:u w:val="single"/>
    </w:rPr>
  </w:style>
  <w:style w:type="paragraph" w:styleId="z-TopofForm">
    <w:name w:val="HTML Top of Form"/>
    <w:basedOn w:val="Normal"/>
    <w:next w:val="Normal"/>
    <w:link w:val="z-TopofFormChar"/>
    <w:hidden/>
    <w:uiPriority w:val="99"/>
    <w:semiHidden/>
    <w:unhideWhenUsed/>
    <w:rsid w:val="009934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34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34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34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89739">
      <w:bodyDiv w:val="1"/>
      <w:marLeft w:val="0"/>
      <w:marRight w:val="0"/>
      <w:marTop w:val="0"/>
      <w:marBottom w:val="0"/>
      <w:divBdr>
        <w:top w:val="none" w:sz="0" w:space="0" w:color="auto"/>
        <w:left w:val="none" w:sz="0" w:space="0" w:color="auto"/>
        <w:bottom w:val="none" w:sz="0" w:space="0" w:color="auto"/>
        <w:right w:val="none" w:sz="0" w:space="0" w:color="auto"/>
      </w:divBdr>
      <w:divsChild>
        <w:div w:id="965820833">
          <w:marLeft w:val="0"/>
          <w:marRight w:val="0"/>
          <w:marTop w:val="0"/>
          <w:marBottom w:val="672"/>
          <w:divBdr>
            <w:top w:val="none" w:sz="0" w:space="0" w:color="auto"/>
            <w:left w:val="none" w:sz="0" w:space="0" w:color="auto"/>
            <w:bottom w:val="none" w:sz="0" w:space="0" w:color="auto"/>
            <w:right w:val="none" w:sz="0" w:space="0" w:color="auto"/>
          </w:divBdr>
          <w:divsChild>
            <w:div w:id="1074086124">
              <w:marLeft w:val="3894"/>
              <w:marRight w:val="0"/>
              <w:marTop w:val="240"/>
              <w:marBottom w:val="384"/>
              <w:divBdr>
                <w:top w:val="none" w:sz="0" w:space="0" w:color="auto"/>
                <w:left w:val="none" w:sz="0" w:space="0" w:color="auto"/>
                <w:bottom w:val="none" w:sz="0" w:space="0" w:color="auto"/>
                <w:right w:val="none" w:sz="0" w:space="0" w:color="auto"/>
              </w:divBdr>
              <w:divsChild>
                <w:div w:id="1325671183">
                  <w:marLeft w:val="0"/>
                  <w:marRight w:val="0"/>
                  <w:marTop w:val="0"/>
                  <w:marBottom w:val="480"/>
                  <w:divBdr>
                    <w:top w:val="none" w:sz="0" w:space="0" w:color="auto"/>
                    <w:left w:val="none" w:sz="0" w:space="0" w:color="auto"/>
                    <w:bottom w:val="none" w:sz="0" w:space="0" w:color="auto"/>
                    <w:right w:val="none" w:sz="0" w:space="0" w:color="auto"/>
                  </w:divBdr>
                  <w:divsChild>
                    <w:div w:id="1889217064">
                      <w:marLeft w:val="0"/>
                      <w:marRight w:val="0"/>
                      <w:marTop w:val="0"/>
                      <w:marBottom w:val="0"/>
                      <w:divBdr>
                        <w:top w:val="none" w:sz="0" w:space="0" w:color="auto"/>
                        <w:left w:val="none" w:sz="0" w:space="0" w:color="auto"/>
                        <w:bottom w:val="none" w:sz="0" w:space="0" w:color="auto"/>
                        <w:right w:val="none" w:sz="0" w:space="0" w:color="auto"/>
                      </w:divBdr>
                    </w:div>
                  </w:divsChild>
                </w:div>
                <w:div w:id="468593899">
                  <w:marLeft w:val="0"/>
                  <w:marRight w:val="0"/>
                  <w:marTop w:val="0"/>
                  <w:marBottom w:val="0"/>
                  <w:divBdr>
                    <w:top w:val="none" w:sz="0" w:space="0" w:color="auto"/>
                    <w:left w:val="none" w:sz="0" w:space="0" w:color="auto"/>
                    <w:bottom w:val="none" w:sz="0" w:space="0" w:color="auto"/>
                    <w:right w:val="none" w:sz="0" w:space="0" w:color="auto"/>
                  </w:divBdr>
                  <w:divsChild>
                    <w:div w:id="428938479">
                      <w:marLeft w:val="0"/>
                      <w:marRight w:val="0"/>
                      <w:marTop w:val="0"/>
                      <w:marBottom w:val="0"/>
                      <w:divBdr>
                        <w:top w:val="none" w:sz="0" w:space="0" w:color="auto"/>
                        <w:left w:val="none" w:sz="0" w:space="0" w:color="auto"/>
                        <w:bottom w:val="none" w:sz="0" w:space="0" w:color="auto"/>
                        <w:right w:val="none" w:sz="0" w:space="0" w:color="auto"/>
                      </w:divBdr>
                    </w:div>
                    <w:div w:id="84300796">
                      <w:marLeft w:val="0"/>
                      <w:marRight w:val="0"/>
                      <w:marTop w:val="0"/>
                      <w:marBottom w:val="0"/>
                      <w:divBdr>
                        <w:top w:val="none" w:sz="0" w:space="0" w:color="auto"/>
                        <w:left w:val="none" w:sz="0" w:space="0" w:color="auto"/>
                        <w:bottom w:val="none" w:sz="0" w:space="0" w:color="auto"/>
                        <w:right w:val="none" w:sz="0" w:space="0" w:color="auto"/>
                      </w:divBdr>
                      <w:divsChild>
                        <w:div w:id="338895000">
                          <w:marLeft w:val="0"/>
                          <w:marRight w:val="0"/>
                          <w:marTop w:val="0"/>
                          <w:marBottom w:val="0"/>
                          <w:divBdr>
                            <w:top w:val="none" w:sz="0" w:space="0" w:color="auto"/>
                            <w:left w:val="none" w:sz="0" w:space="0" w:color="auto"/>
                            <w:bottom w:val="none" w:sz="0" w:space="0" w:color="auto"/>
                            <w:right w:val="none" w:sz="0" w:space="0" w:color="auto"/>
                          </w:divBdr>
                          <w:divsChild>
                            <w:div w:id="483862251">
                              <w:marLeft w:val="0"/>
                              <w:marRight w:val="0"/>
                              <w:marTop w:val="0"/>
                              <w:marBottom w:val="0"/>
                              <w:divBdr>
                                <w:top w:val="none" w:sz="0" w:space="0" w:color="auto"/>
                                <w:left w:val="none" w:sz="0" w:space="0" w:color="auto"/>
                                <w:bottom w:val="none" w:sz="0" w:space="0" w:color="auto"/>
                                <w:right w:val="none" w:sz="0" w:space="0" w:color="auto"/>
                              </w:divBdr>
                              <w:divsChild>
                                <w:div w:id="396900633">
                                  <w:marLeft w:val="0"/>
                                  <w:marRight w:val="0"/>
                                  <w:marTop w:val="0"/>
                                  <w:marBottom w:val="0"/>
                                  <w:divBdr>
                                    <w:top w:val="none" w:sz="0" w:space="0" w:color="auto"/>
                                    <w:left w:val="none" w:sz="0" w:space="0" w:color="auto"/>
                                    <w:bottom w:val="none" w:sz="0" w:space="0" w:color="auto"/>
                                    <w:right w:val="none" w:sz="0" w:space="0" w:color="auto"/>
                                  </w:divBdr>
                                  <w:divsChild>
                                    <w:div w:id="8247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pes.cs.washington.edu/checker-framework/current/checkers-manual.html" TargetMode="External"/><Relationship Id="rId3" Type="http://schemas.openxmlformats.org/officeDocument/2006/relationships/settings" Target="settings.xml"/><Relationship Id="rId7" Type="http://schemas.openxmlformats.org/officeDocument/2006/relationships/hyperlink" Target="http://types.cs.washington.edu/checker-framework/current/checkers-manu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pes.cs.washington.edu/checker-framework/current/checkers-manual.html" TargetMode="External"/><Relationship Id="rId11" Type="http://schemas.openxmlformats.org/officeDocument/2006/relationships/fontTable" Target="fontTable.xml"/><Relationship Id="rId5" Type="http://schemas.openxmlformats.org/officeDocument/2006/relationships/hyperlink" Target="http://types.cs.washington.edu/checker-framework/current/checkers-manual.html" TargetMode="External"/><Relationship Id="rId10" Type="http://schemas.openxmlformats.org/officeDocument/2006/relationships/hyperlink" Target="http://types.cs.washington.edu/checker-framework/current/checkers-manual.html" TargetMode="External"/><Relationship Id="rId4" Type="http://schemas.openxmlformats.org/officeDocument/2006/relationships/webSettings" Target="webSettings.xml"/><Relationship Id="rId9" Type="http://schemas.openxmlformats.org/officeDocument/2006/relationships/hyperlink" Target="http://types.cs.washington.edu/checker-framework/current/checkers-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12</cp:revision>
  <dcterms:created xsi:type="dcterms:W3CDTF">2017-11-13T04:39:00Z</dcterms:created>
  <dcterms:modified xsi:type="dcterms:W3CDTF">2017-11-13T05:54:00Z</dcterms:modified>
</cp:coreProperties>
</file>