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PNT2022TMID14072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Analytics For Hospitals' Health-Care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behaviour,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433763" cy="2971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847" r="21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https://omdena.com/blog/a-brief-approach-to-data-analysis-in-healthcare/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mdena.com/blog/a-brief-approach-to-data-analysis-in-healthcare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