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Phase-II</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Solution Requirements (Functional &amp; Non-functional)</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3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03 October 2022</w:t>
            </w:r>
          </w:p>
        </w:tc>
      </w:tr>
      <w:tr>
        <w:trPr>
          <w:cantSplit w:val="0"/>
          <w:tblHeader w:val="0"/>
        </w:trPr>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PNT2022TMID14072</w:t>
            </w:r>
          </w:p>
        </w:tc>
      </w:tr>
      <w:tr>
        <w:trPr>
          <w:cantSplit w:val="0"/>
          <w:tblHeader w:val="0"/>
        </w:trPr>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 </w:t>
            </w:r>
            <w:r w:rsidDel="00000000" w:rsidR="00000000" w:rsidRPr="00000000">
              <w:rPr>
                <w:rFonts w:ascii="Times New Roman" w:cs="Times New Roman" w:eastAsia="Times New Roman" w:hAnsi="Times New Roman"/>
                <w:sz w:val="24"/>
                <w:szCs w:val="24"/>
                <w:rtl w:val="0"/>
              </w:rPr>
              <w:t xml:space="preserve">Analytics for Hospitals Health-Care Data</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Functional Requirements:</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Following are the functional requirements of the proposed solution.</w:t>
      </w:r>
    </w:p>
    <w:tbl>
      <w:tblPr>
        <w:tblStyle w:val="Table2"/>
        <w:tblW w:w="932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150"/>
        <w:gridCol w:w="5248"/>
        <w:tblGridChange w:id="0">
          <w:tblGrid>
            <w:gridCol w:w="926"/>
            <w:gridCol w:w="3150"/>
            <w:gridCol w:w="5248"/>
          </w:tblGrid>
        </w:tblGridChange>
      </w:tblGrid>
      <w:tr>
        <w:trPr>
          <w:cantSplit w:val="0"/>
          <w:trHeight w:val="333" w:hRule="atLeast"/>
          <w:tblHeader w:val="0"/>
        </w:trPr>
        <w:tc>
          <w:tcPr/>
          <w:p w:rsidR="00000000" w:rsidDel="00000000" w:rsidP="00000000" w:rsidRDefault="00000000" w:rsidRPr="00000000" w14:paraId="0000000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 No.</w:t>
            </w:r>
          </w:p>
        </w:tc>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Functional Requirement (Epic)</w:t>
            </w:r>
          </w:p>
        </w:tc>
        <w:tc>
          <w:tcPr/>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Sub Requirement (Story / Sub-Task)</w:t>
            </w:r>
          </w:p>
        </w:tc>
      </w:tr>
      <w:tr>
        <w:trPr>
          <w:cantSplit w:val="0"/>
          <w:trHeight w:val="489" w:hRule="atLeast"/>
          <w:tblHeader w:val="0"/>
        </w:trPr>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FR-1</w:t>
            </w:r>
          </w:p>
        </w:tc>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User Registration</w:t>
            </w:r>
          </w:p>
        </w:tc>
        <w:tc>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Registration through Form</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FR-2</w:t>
            </w:r>
          </w:p>
        </w:tc>
        <w:tc>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User Confirmation</w:t>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Confirmation via OTP</w:t>
            </w:r>
          </w:p>
        </w:tc>
      </w:tr>
      <w:tr>
        <w:trPr>
          <w:cantSplit w:val="0"/>
          <w:trHeight w:val="470" w:hRule="atLeast"/>
          <w:tblHeader w:val="0"/>
        </w:trPr>
        <w:tc>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FR-3</w:t>
            </w:r>
          </w:p>
        </w:tc>
        <w:tc>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Database </w:t>
            </w:r>
          </w:p>
        </w:tc>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 Every patient has some necessary data like phone</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number, their first and last name, personal health</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number, postal code, country, address, city, 'patient's ID</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number, Emergency call person number etc</w:t>
            </w:r>
          </w:p>
        </w:tc>
      </w:tr>
      <w:tr>
        <w:trPr>
          <w:cantSplit w:val="0"/>
          <w:trHeight w:val="489" w:hRule="atLeast"/>
          <w:tblHeader w:val="0"/>
        </w:trPr>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FR-4</w:t>
            </w:r>
          </w:p>
        </w:tc>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Report Generation </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 The Hospital Management System generates a report on every patient regarding various information like patients name, Phone number, bed number, the doctor's name whom it’s assigned, ward name, and more. The Hospital Management system also helps in generating reports on the availability of the bed regarding information like bed numbers unoccupied or occupied, ward name, and more.</w:t>
            </w:r>
          </w:p>
        </w:tc>
      </w:tr>
      <w:tr>
        <w:trPr>
          <w:cantSplit w:val="0"/>
          <w:trHeight w:val="489" w:hRule="atLeast"/>
          <w:tblHeader w:val="0"/>
        </w:trPr>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Updating periodically</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The staff in the administration section of the ward can delete the patient ID from the system when the patient checks out from the hospital. The Staff in the administration section of the ward can put the bed empty in the list of beds available.</w:t>
            </w:r>
          </w:p>
        </w:tc>
      </w:tr>
      <w:tr>
        <w:trPr>
          <w:cantSplit w:val="0"/>
          <w:trHeight w:val="489" w:hRule="atLeast"/>
          <w:tblHeader w:val="0"/>
        </w:trPr>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7">
            <w:pPr>
              <w:spacing w:line="240"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Volunteering staff</w:t>
            </w:r>
          </w:p>
        </w:tc>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 The Hospital Management enables the staff at the front desk to include new patients in the system.</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A">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Non-functional Requirements:</w:t>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Following are the non-functional requirements of the proposed solution.</w:t>
      </w:r>
    </w:p>
    <w:tbl>
      <w:tblPr>
        <w:tblStyle w:val="Table3"/>
        <w:tblW w:w="932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464"/>
        <w:gridCol w:w="4934"/>
        <w:tblGridChange w:id="0">
          <w:tblGrid>
            <w:gridCol w:w="926"/>
            <w:gridCol w:w="3464"/>
            <w:gridCol w:w="4934"/>
          </w:tblGrid>
        </w:tblGridChange>
      </w:tblGrid>
      <w:tr>
        <w:trPr>
          <w:cantSplit w:val="0"/>
          <w:trHeight w:val="333" w:hRule="atLeast"/>
          <w:tblHeader w:val="0"/>
        </w:trPr>
        <w:tc>
          <w:tcPr/>
          <w:p w:rsidR="00000000" w:rsidDel="00000000" w:rsidP="00000000" w:rsidRDefault="00000000" w:rsidRPr="00000000" w14:paraId="0000002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 No.</w:t>
            </w:r>
          </w:p>
        </w:tc>
        <w:tc>
          <w:tcPr/>
          <w:p w:rsidR="00000000" w:rsidDel="00000000" w:rsidP="00000000" w:rsidRDefault="00000000" w:rsidRPr="00000000" w14:paraId="0000002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Non-Functional Requirement</w:t>
            </w:r>
          </w:p>
        </w:tc>
        <w:tc>
          <w:tcPr/>
          <w:p w:rsidR="00000000" w:rsidDel="00000000" w:rsidP="00000000" w:rsidRDefault="00000000" w:rsidRPr="00000000" w14:paraId="0000003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489" w:hRule="atLeast"/>
          <w:tblHeader w:val="0"/>
        </w:trPr>
        <w:tc>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NFR-1</w:t>
            </w:r>
          </w:p>
        </w:tc>
        <w:tc>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Usability</w:t>
            </w:r>
            <w:r w:rsidDel="00000000" w:rsidR="00000000" w:rsidRPr="00000000">
              <w:rPr>
                <w:rtl w:val="0"/>
              </w:rPr>
            </w:r>
          </w:p>
        </w:tc>
        <w:tc>
          <w:tcPr/>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highlight w:val="white"/>
                <w:rtl w:val="0"/>
              </w:rPr>
              <w:t xml:space="preserve">When computers can understand physician notation accurately and process that data accordingly, valuable decision support can be obtained.</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NFR-2</w:t>
            </w:r>
          </w:p>
        </w:tc>
        <w:tc>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Security</w:t>
            </w:r>
            <w:r w:rsidDel="00000000" w:rsidR="00000000" w:rsidRPr="00000000">
              <w:rPr>
                <w:rtl w:val="0"/>
              </w:rPr>
            </w:r>
          </w:p>
        </w:tc>
        <w:tc>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This process of protecting data from unauthorized</w:t>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access and data corruption throughout its lifecycle</w:t>
            </w:r>
          </w:p>
        </w:tc>
      </w:tr>
      <w:tr>
        <w:trPr>
          <w:cantSplit w:val="0"/>
          <w:trHeight w:val="470" w:hRule="atLeast"/>
          <w:tblHeader w:val="0"/>
        </w:trPr>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NFR-3</w:t>
            </w:r>
          </w:p>
        </w:tc>
        <w:tc>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Reliability</w:t>
            </w:r>
            <w:r w:rsidDel="00000000" w:rsidR="00000000" w:rsidRPr="00000000">
              <w:rPr>
                <w:rtl w:val="0"/>
              </w:rPr>
            </w:r>
          </w:p>
        </w:tc>
        <w:tc>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A highly reliable system has a lower risk of errors</w:t>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and process failures that can cause patients harm</w:t>
            </w:r>
          </w:p>
        </w:tc>
      </w:tr>
      <w:tr>
        <w:trPr>
          <w:cantSplit w:val="0"/>
          <w:trHeight w:val="489" w:hRule="atLeast"/>
          <w:tblHeader w:val="0"/>
        </w:trPr>
        <w:tc>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NFR-4</w:t>
            </w:r>
          </w:p>
        </w:tc>
        <w:tc>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Performance</w:t>
            </w:r>
            <w:r w:rsidDel="00000000" w:rsidR="00000000" w:rsidRPr="00000000">
              <w:rPr>
                <w:rtl w:val="0"/>
              </w:rPr>
            </w:r>
          </w:p>
        </w:tc>
        <w:tc>
          <w:tcPr/>
          <w:p w:rsidR="00000000" w:rsidDel="00000000" w:rsidP="00000000" w:rsidRDefault="00000000" w:rsidRPr="00000000" w14:paraId="0000003E">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NLP gives incredible insight into </w:t>
            </w:r>
          </w:p>
          <w:p w:rsidR="00000000" w:rsidDel="00000000" w:rsidP="00000000" w:rsidRDefault="00000000" w:rsidRPr="00000000" w14:paraId="0000003F">
            <w:pPr>
              <w:numPr>
                <w:ilvl w:val="0"/>
                <w:numId w:val="1"/>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understanding quality, </w:t>
            </w:r>
          </w:p>
          <w:p w:rsidR="00000000" w:rsidDel="00000000" w:rsidP="00000000" w:rsidRDefault="00000000" w:rsidRPr="00000000" w14:paraId="00000040">
            <w:pPr>
              <w:numPr>
                <w:ilvl w:val="0"/>
                <w:numId w:val="1"/>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improving methods, and </w:t>
            </w:r>
          </w:p>
          <w:p w:rsidR="00000000" w:rsidDel="00000000" w:rsidP="00000000" w:rsidRDefault="00000000" w:rsidRPr="00000000" w14:paraId="00000041">
            <w:pPr>
              <w:numPr>
                <w:ilvl w:val="0"/>
                <w:numId w:val="1"/>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better results for patients,</w:t>
            </w:r>
          </w:p>
          <w:p w:rsidR="00000000" w:rsidDel="00000000" w:rsidP="00000000" w:rsidRDefault="00000000" w:rsidRPr="00000000" w14:paraId="00000042">
            <w:pPr>
              <w:numPr>
                <w:ilvl w:val="0"/>
                <w:numId w:val="1"/>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physicians to extract critical insight.</w:t>
            </w:r>
          </w:p>
        </w:tc>
      </w:tr>
      <w:tr>
        <w:trPr>
          <w:cantSplit w:val="0"/>
          <w:trHeight w:val="489" w:hRule="atLeast"/>
          <w:tblHeader w:val="0"/>
        </w:trPr>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NFR-5</w:t>
            </w:r>
          </w:p>
        </w:tc>
        <w:tc>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Availability</w:t>
            </w:r>
            <w:r w:rsidDel="00000000" w:rsidR="00000000" w:rsidRPr="00000000">
              <w:rPr>
                <w:rtl w:val="0"/>
              </w:rPr>
            </w:r>
          </w:p>
        </w:tc>
        <w:tc>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Available to all the inpatient, outpatient, pharmacy, and enrollment.</w:t>
            </w:r>
          </w:p>
        </w:tc>
      </w:tr>
      <w:tr>
        <w:trPr>
          <w:cantSplit w:val="0"/>
          <w:trHeight w:val="489" w:hRule="atLeast"/>
          <w:tblHeader w:val="0"/>
        </w:trPr>
        <w:tc>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NFR-6</w:t>
            </w:r>
          </w:p>
        </w:tc>
        <w:tc>
          <w:tcPr/>
          <w:p w:rsidR="00000000" w:rsidDel="00000000" w:rsidP="00000000" w:rsidRDefault="00000000" w:rsidRPr="00000000" w14:paraId="00000047">
            <w:pPr>
              <w:spacing w:line="240" w:lineRule="auto"/>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Scalability</w:t>
            </w:r>
            <w:r w:rsidDel="00000000" w:rsidR="00000000" w:rsidRPr="00000000">
              <w:rPr>
                <w:rtl w:val="0"/>
              </w:rPr>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highlight w:val="white"/>
                <w:rtl w:val="0"/>
              </w:rPr>
              <w:t xml:space="preserve">NLP models have help leading hospitals within India and abroad, overhaul their patient and staff experience through use cases like automation of appointment booking, feedback collection, optimization of internal processes like medical coding and data assessment as well as data entry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049">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