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0477B" w14:textId="12103FCD" w:rsidR="00CD5832" w:rsidRPr="00CD5832" w:rsidRDefault="00CD5832" w:rsidP="00CD5832">
      <w:pPr>
        <w:rPr>
          <w:b/>
          <w:bCs/>
        </w:rPr>
      </w:pPr>
    </w:p>
    <w:p w14:paraId="3D02EA50" w14:textId="5061BCB1" w:rsidR="00CD5832" w:rsidRPr="00CD5832" w:rsidRDefault="00CD5832" w:rsidP="00CD5832">
      <w:pPr>
        <w:rPr>
          <w:b/>
          <w:bCs/>
        </w:rPr>
      </w:pPr>
      <w:r>
        <w:rPr>
          <w:b/>
          <w:bCs/>
        </w:rPr>
        <w:t xml:space="preserve">                                               </w:t>
      </w:r>
      <w:r w:rsidRPr="00CD5832">
        <w:rPr>
          <w:b/>
          <w:bCs/>
        </w:rPr>
        <w:t>Marketing Performance Report</w:t>
      </w:r>
    </w:p>
    <w:p w14:paraId="33E3D47C" w14:textId="0942AA99" w:rsidR="00CD5832" w:rsidRPr="00CD5832" w:rsidRDefault="00CD5832" w:rsidP="00CD5832">
      <w:r>
        <w:rPr>
          <w:b/>
          <w:bCs/>
        </w:rPr>
        <w:t xml:space="preserve">                              </w:t>
      </w:r>
      <w:r w:rsidRPr="00CD5832">
        <w:rPr>
          <w:b/>
          <w:bCs/>
        </w:rPr>
        <w:t>SkillCraft Technology</w:t>
      </w:r>
      <w:r w:rsidRPr="00CD5832">
        <w:t xml:space="preserve"> </w:t>
      </w:r>
      <w:proofErr w:type="gramStart"/>
      <w:r w:rsidRPr="00CD5832">
        <w:t xml:space="preserve">| </w:t>
      </w:r>
      <w:r w:rsidRPr="00CD5832">
        <w:rPr>
          <w:b/>
          <w:bCs/>
        </w:rPr>
        <w:t xml:space="preserve"> Data</w:t>
      </w:r>
      <w:proofErr w:type="gramEnd"/>
      <w:r>
        <w:rPr>
          <w:b/>
          <w:bCs/>
        </w:rPr>
        <w:t xml:space="preserve"> </w:t>
      </w:r>
      <w:r w:rsidRPr="00CD5832">
        <w:rPr>
          <w:b/>
          <w:bCs/>
        </w:rPr>
        <w:t>Analyst</w:t>
      </w:r>
      <w:r>
        <w:rPr>
          <w:b/>
          <w:bCs/>
        </w:rPr>
        <w:t xml:space="preserve"> Intern</w:t>
      </w:r>
      <w:r w:rsidRPr="00CD5832">
        <w:rPr>
          <w:b/>
          <w:bCs/>
        </w:rPr>
        <w:t>:</w:t>
      </w:r>
      <w:r w:rsidRPr="00CD5832">
        <w:t xml:space="preserve"> </w:t>
      </w:r>
      <w:r w:rsidRPr="00CD5832">
        <w:rPr>
          <w:b/>
          <w:bCs/>
        </w:rPr>
        <w:t>Swathi</w:t>
      </w:r>
      <w:r w:rsidRPr="00CD5832">
        <w:rPr>
          <w:b/>
          <w:bCs/>
        </w:rPr>
        <w:t xml:space="preserve"> M K</w:t>
      </w:r>
    </w:p>
    <w:p w14:paraId="465B5D9B" w14:textId="4908DBEE" w:rsidR="00CD5832" w:rsidRPr="00CD5832" w:rsidRDefault="00563215" w:rsidP="00CD5832">
      <w:r w:rsidRPr="00CD5832">
        <w:pict w14:anchorId="13BF4709">
          <v:rect id="_x0000_i1565" style="width:446.35pt;height:2.7pt" o:hrpct="989" o:hralign="center" o:hrstd="t" o:hr="t" fillcolor="#a0a0a0" stroked="f"/>
        </w:pict>
      </w:r>
    </w:p>
    <w:p w14:paraId="3A22E4DE" w14:textId="77777777" w:rsidR="00CD5832" w:rsidRPr="00CD5832" w:rsidRDefault="00CD5832" w:rsidP="00CD5832">
      <w:pPr>
        <w:spacing w:line="240" w:lineRule="auto"/>
        <w:rPr>
          <w:b/>
          <w:bCs/>
        </w:rPr>
      </w:pPr>
      <w:r w:rsidRPr="00CD5832">
        <w:rPr>
          <w:b/>
          <w:bCs/>
        </w:rPr>
        <w:t>Overview</w:t>
      </w:r>
    </w:p>
    <w:p w14:paraId="67B2DF27" w14:textId="77777777" w:rsidR="00CD5832" w:rsidRPr="00CD5832" w:rsidRDefault="00CD5832" w:rsidP="00CD5832">
      <w:pPr>
        <w:spacing w:line="240" w:lineRule="auto"/>
      </w:pPr>
      <w:r w:rsidRPr="00CD5832">
        <w:t>Evaluation of digital marketing efficiency using Python and Power BI to identify high-ROI opportunities and optimize budget allocation.</w:t>
      </w:r>
    </w:p>
    <w:p w14:paraId="5427D872" w14:textId="77777777" w:rsidR="00CD5832" w:rsidRPr="00CD5832" w:rsidRDefault="00CD5832" w:rsidP="00CD5832">
      <w:pPr>
        <w:spacing w:line="240" w:lineRule="auto"/>
        <w:rPr>
          <w:b/>
          <w:bCs/>
        </w:rPr>
      </w:pPr>
      <w:r w:rsidRPr="00CD5832">
        <w:rPr>
          <w:b/>
          <w:bCs/>
        </w:rPr>
        <w:t>Core Metrics &amp; Methodology</w:t>
      </w:r>
    </w:p>
    <w:p w14:paraId="4BA9137F" w14:textId="77777777" w:rsidR="00CD5832" w:rsidRDefault="00CD5832" w:rsidP="00CD5832">
      <w:pPr>
        <w:numPr>
          <w:ilvl w:val="0"/>
          <w:numId w:val="7"/>
        </w:numPr>
        <w:spacing w:line="240" w:lineRule="auto"/>
      </w:pPr>
      <w:r w:rsidRPr="00CD5832">
        <w:rPr>
          <w:b/>
          <w:bCs/>
        </w:rPr>
        <w:t>Data Preparation:</w:t>
      </w:r>
      <w:r w:rsidRPr="00CD5832">
        <w:t xml:space="preserve"> Cleaned via Python (Pandas); removed duplicates and outliers.</w:t>
      </w:r>
    </w:p>
    <w:p w14:paraId="103BCBBB" w14:textId="4E5C72B3" w:rsidR="00CD5832" w:rsidRPr="00CD5832" w:rsidRDefault="00CD5832" w:rsidP="00CD5832">
      <w:pPr>
        <w:numPr>
          <w:ilvl w:val="0"/>
          <w:numId w:val="7"/>
        </w:numPr>
        <w:spacing w:line="240" w:lineRule="auto"/>
      </w:pPr>
      <w:r w:rsidRPr="00CD5832">
        <w:rPr>
          <w:b/>
          <w:bCs/>
        </w:rPr>
        <w:t>KPI Engineering:</w:t>
      </w:r>
      <w:r w:rsidRPr="00CD5832">
        <w:t xml:space="preserve"> Developed a custom </w:t>
      </w:r>
      <w:r w:rsidRPr="00CD5832">
        <w:rPr>
          <w:b/>
          <w:bCs/>
        </w:rPr>
        <w:t>ROI Metric</w:t>
      </w:r>
      <w:r w:rsidRPr="00CD5832">
        <w:t xml:space="preserve"> to measure revenue relative to ad spend.</w:t>
      </w:r>
    </w:p>
    <w:p w14:paraId="6103848C" w14:textId="77777777" w:rsidR="00CD5832" w:rsidRPr="00CD5832" w:rsidRDefault="00CD5832" w:rsidP="00CD5832">
      <w:pPr>
        <w:numPr>
          <w:ilvl w:val="0"/>
          <w:numId w:val="7"/>
        </w:numPr>
        <w:spacing w:line="240" w:lineRule="auto"/>
      </w:pPr>
      <w:r w:rsidRPr="00CD5832">
        <w:rPr>
          <w:b/>
          <w:bCs/>
        </w:rPr>
        <w:t>Primary Goal:</w:t>
      </w:r>
      <w:r w:rsidRPr="00CD5832">
        <w:t xml:space="preserve"> Transition from high-expenditure to high-efficiency marketing.</w:t>
      </w:r>
    </w:p>
    <w:p w14:paraId="5F00D0DD" w14:textId="77777777" w:rsidR="00CD5832" w:rsidRPr="00CD5832" w:rsidRDefault="00CD5832" w:rsidP="00CD5832">
      <w:pPr>
        <w:spacing w:line="240" w:lineRule="auto"/>
      </w:pPr>
      <w:r w:rsidRPr="00CD5832">
        <w:pict w14:anchorId="2C14D1D4">
          <v:rect id="_x0000_i1572" style="width:0;height:1.5pt" o:hralign="center" o:hrstd="t" o:hr="t" fillcolor="#a0a0a0" stroked="f"/>
        </w:pict>
      </w:r>
    </w:p>
    <w:p w14:paraId="3D599E9A" w14:textId="77777777" w:rsidR="00CD5832" w:rsidRPr="00CD5832" w:rsidRDefault="00CD5832" w:rsidP="00CD5832">
      <w:pPr>
        <w:spacing w:line="240" w:lineRule="auto"/>
        <w:rPr>
          <w:b/>
          <w:bCs/>
        </w:rPr>
      </w:pPr>
      <w:r w:rsidRPr="00CD5832">
        <w:rPr>
          <w:b/>
          <w:bCs/>
        </w:rPr>
        <w:t>Critical Findings</w:t>
      </w:r>
    </w:p>
    <w:p w14:paraId="32265E80" w14:textId="77777777" w:rsidR="00CD5832" w:rsidRPr="00CD5832" w:rsidRDefault="00CD5832" w:rsidP="00CD5832">
      <w:pPr>
        <w:numPr>
          <w:ilvl w:val="0"/>
          <w:numId w:val="8"/>
        </w:numPr>
        <w:spacing w:line="240" w:lineRule="auto"/>
      </w:pPr>
      <w:r w:rsidRPr="00CD5832">
        <w:rPr>
          <w:b/>
          <w:bCs/>
        </w:rPr>
        <w:t>The Spend Paradox:</w:t>
      </w:r>
      <w:r w:rsidRPr="00CD5832">
        <w:t xml:space="preserve"> High advertising spend does not guarantee higher returns. Low-cost channels frequently outperform expensive ones in terms of </w:t>
      </w:r>
      <w:r w:rsidRPr="00CD5832">
        <w:rPr>
          <w:b/>
          <w:bCs/>
        </w:rPr>
        <w:t>ROI</w:t>
      </w:r>
      <w:r w:rsidRPr="00CD5832">
        <w:t>.</w:t>
      </w:r>
    </w:p>
    <w:p w14:paraId="05042534" w14:textId="77777777" w:rsidR="00CD5832" w:rsidRPr="00CD5832" w:rsidRDefault="00CD5832" w:rsidP="00CD5832">
      <w:pPr>
        <w:numPr>
          <w:ilvl w:val="0"/>
          <w:numId w:val="8"/>
        </w:numPr>
        <w:spacing w:line="240" w:lineRule="auto"/>
      </w:pPr>
      <w:r w:rsidRPr="00CD5832">
        <w:rPr>
          <w:b/>
          <w:bCs/>
        </w:rPr>
        <w:t>Conversion Plateau:</w:t>
      </w:r>
      <w:r w:rsidRPr="00CD5832">
        <w:t xml:space="preserve"> Identified points of diminishing returns where additional investment fails to increase conversion rates.</w:t>
      </w:r>
    </w:p>
    <w:p w14:paraId="0B13E10F" w14:textId="77777777" w:rsidR="00CD5832" w:rsidRPr="00CD5832" w:rsidRDefault="00CD5832" w:rsidP="00CD5832">
      <w:pPr>
        <w:numPr>
          <w:ilvl w:val="0"/>
          <w:numId w:val="8"/>
        </w:numPr>
        <w:spacing w:line="240" w:lineRule="auto"/>
      </w:pPr>
      <w:r w:rsidRPr="00CD5832">
        <w:rPr>
          <w:b/>
          <w:bCs/>
        </w:rPr>
        <w:t>Engagement vs. Sales:</w:t>
      </w:r>
      <w:r w:rsidRPr="00CD5832">
        <w:t xml:space="preserve"> High engagement (likes/clicks) often fails to translate into actual revenue.</w:t>
      </w:r>
    </w:p>
    <w:p w14:paraId="14ADB386" w14:textId="77777777" w:rsidR="00CD5832" w:rsidRPr="00CD5832" w:rsidRDefault="00CD5832" w:rsidP="00CD5832">
      <w:pPr>
        <w:numPr>
          <w:ilvl w:val="0"/>
          <w:numId w:val="8"/>
        </w:numPr>
        <w:spacing w:line="240" w:lineRule="auto"/>
      </w:pPr>
      <w:r w:rsidRPr="00CD5832">
        <w:rPr>
          <w:b/>
          <w:bCs/>
        </w:rPr>
        <w:t xml:space="preserve">Audience </w:t>
      </w:r>
      <w:proofErr w:type="spellStart"/>
      <w:r w:rsidRPr="00CD5832">
        <w:rPr>
          <w:b/>
          <w:bCs/>
        </w:rPr>
        <w:t>Behavior</w:t>
      </w:r>
      <w:proofErr w:type="spellEnd"/>
      <w:r w:rsidRPr="00CD5832">
        <w:rPr>
          <w:b/>
          <w:bCs/>
        </w:rPr>
        <w:t>:</w:t>
      </w:r>
      <w:r w:rsidRPr="00CD5832">
        <w:t xml:space="preserve"> Conversions are heavily influenced by </w:t>
      </w:r>
      <w:r w:rsidRPr="00CD5832">
        <w:rPr>
          <w:b/>
          <w:bCs/>
        </w:rPr>
        <w:t>Age</w:t>
      </w:r>
      <w:r w:rsidRPr="00CD5832">
        <w:t xml:space="preserve"> and </w:t>
      </w:r>
      <w:r w:rsidRPr="00CD5832">
        <w:rPr>
          <w:b/>
          <w:bCs/>
        </w:rPr>
        <w:t>Income</w:t>
      </w:r>
      <w:r w:rsidRPr="00CD5832">
        <w:t xml:space="preserve"> demographics.</w:t>
      </w:r>
    </w:p>
    <w:p w14:paraId="66CCE28F" w14:textId="77777777" w:rsidR="00CD5832" w:rsidRPr="00CD5832" w:rsidRDefault="00CD5832" w:rsidP="00CD5832">
      <w:pPr>
        <w:spacing w:line="240" w:lineRule="auto"/>
      </w:pPr>
      <w:r w:rsidRPr="00CD5832">
        <w:pict w14:anchorId="35C27647">
          <v:rect id="_x0000_i1547" style="width:0;height:1.5pt" o:hralign="center" o:hrstd="t" o:hr="t" fillcolor="#a0a0a0" stroked="f"/>
        </w:pict>
      </w:r>
    </w:p>
    <w:p w14:paraId="5D1C81B5" w14:textId="77777777" w:rsidR="00CD5832" w:rsidRPr="00CD5832" w:rsidRDefault="00CD5832" w:rsidP="00CD5832">
      <w:pPr>
        <w:spacing w:line="240" w:lineRule="auto"/>
        <w:rPr>
          <w:b/>
          <w:bCs/>
        </w:rPr>
      </w:pPr>
      <w:r w:rsidRPr="00CD5832">
        <w:rPr>
          <w:b/>
          <w:bCs/>
        </w:rPr>
        <w:t>Actionable Recommendations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2"/>
        <w:gridCol w:w="4257"/>
        <w:gridCol w:w="2791"/>
      </w:tblGrid>
      <w:tr w:rsidR="00563215" w:rsidRPr="00563215" w14:paraId="31B7A0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7C25A8" w14:textId="77777777" w:rsidR="00563215" w:rsidRPr="00563215" w:rsidRDefault="00563215" w:rsidP="00563215">
            <w:r w:rsidRPr="00563215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BD50FB" w14:textId="77777777" w:rsidR="00563215" w:rsidRPr="00563215" w:rsidRDefault="00563215" w:rsidP="00563215">
            <w:r w:rsidRPr="00563215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D89ACE" w14:textId="77777777" w:rsidR="00563215" w:rsidRPr="00563215" w:rsidRDefault="00563215" w:rsidP="00563215">
            <w:r w:rsidRPr="00563215">
              <w:rPr>
                <w:b/>
                <w:bCs/>
              </w:rPr>
              <w:t>Expected Result</w:t>
            </w:r>
          </w:p>
        </w:tc>
      </w:tr>
      <w:tr w:rsidR="00563215" w:rsidRPr="00563215" w14:paraId="0F825C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9D31B8" w14:textId="77777777" w:rsidR="00563215" w:rsidRPr="00563215" w:rsidRDefault="00563215" w:rsidP="00563215">
            <w:r w:rsidRPr="00563215">
              <w:rPr>
                <w:b/>
                <w:bCs/>
              </w:rPr>
              <w:t>Budget Shift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89443F" w14:textId="77777777" w:rsidR="00563215" w:rsidRPr="00563215" w:rsidRDefault="00563215" w:rsidP="00563215">
            <w:r w:rsidRPr="00563215">
              <w:t>Reallocate funds to high-ROI channels.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0C0E02" w14:textId="77777777" w:rsidR="00563215" w:rsidRPr="00563215" w:rsidRDefault="00563215" w:rsidP="00563215">
            <w:r w:rsidRPr="00563215">
              <w:rPr>
                <w:b/>
                <w:bCs/>
              </w:rPr>
              <w:t>Lower CAC / Higher Profit</w:t>
            </w:r>
          </w:p>
        </w:tc>
      </w:tr>
      <w:tr w:rsidR="00563215" w:rsidRPr="00563215" w14:paraId="4B70B0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31409C" w14:textId="77777777" w:rsidR="00563215" w:rsidRPr="00563215" w:rsidRDefault="00563215" w:rsidP="00563215">
            <w:r w:rsidRPr="00563215">
              <w:rPr>
                <w:b/>
                <w:bCs/>
              </w:rPr>
              <w:lastRenderedPageBreak/>
              <w:t>Spend Caps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886E99" w14:textId="77777777" w:rsidR="00563215" w:rsidRPr="00563215" w:rsidRDefault="00563215" w:rsidP="00563215">
            <w:r w:rsidRPr="00563215">
              <w:t>Stop investment at identified plateau points.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07B9D4" w14:textId="77777777" w:rsidR="00563215" w:rsidRPr="00563215" w:rsidRDefault="00563215" w:rsidP="00563215">
            <w:r w:rsidRPr="00563215">
              <w:rPr>
                <w:b/>
                <w:bCs/>
              </w:rPr>
              <w:t>Minimized Budget Waste</w:t>
            </w:r>
          </w:p>
        </w:tc>
      </w:tr>
      <w:tr w:rsidR="00563215" w:rsidRPr="00563215" w14:paraId="33DD16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2127EB" w14:textId="77777777" w:rsidR="00563215" w:rsidRPr="00563215" w:rsidRDefault="00563215" w:rsidP="00563215">
            <w:r w:rsidRPr="00563215">
              <w:rPr>
                <w:b/>
                <w:bCs/>
              </w:rPr>
              <w:t>Precise Targeting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0544FA" w14:textId="77777777" w:rsidR="00563215" w:rsidRPr="00563215" w:rsidRDefault="00563215" w:rsidP="00563215">
            <w:r w:rsidRPr="00563215">
              <w:t>Segment campaigns by Age and Income.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340629" w14:textId="77777777" w:rsidR="00563215" w:rsidRPr="00563215" w:rsidRDefault="00563215" w:rsidP="00563215">
            <w:r w:rsidRPr="00563215">
              <w:rPr>
                <w:b/>
                <w:bCs/>
              </w:rPr>
              <w:t>Improved Conversion Rates</w:t>
            </w:r>
          </w:p>
        </w:tc>
      </w:tr>
      <w:tr w:rsidR="00563215" w:rsidRPr="00563215" w14:paraId="59CB9B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B44061" w14:textId="77777777" w:rsidR="00563215" w:rsidRPr="00563215" w:rsidRDefault="00563215" w:rsidP="00563215">
            <w:r w:rsidRPr="00563215">
              <w:rPr>
                <w:b/>
                <w:bCs/>
              </w:rPr>
              <w:t>Funnel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169EF4" w14:textId="77777777" w:rsidR="00563215" w:rsidRPr="00563215" w:rsidRDefault="00563215" w:rsidP="00563215">
            <w:r w:rsidRPr="00563215">
              <w:t>Prioritize conversion-driven campaign types.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DCEF0C" w14:textId="77777777" w:rsidR="00563215" w:rsidRPr="00563215" w:rsidRDefault="00563215" w:rsidP="00563215">
            <w:r w:rsidRPr="00563215">
              <w:rPr>
                <w:b/>
                <w:bCs/>
              </w:rPr>
              <w:t>Direct Revenue Growth</w:t>
            </w:r>
          </w:p>
        </w:tc>
      </w:tr>
    </w:tbl>
    <w:p w14:paraId="7739D716" w14:textId="54254C01" w:rsidR="00DC2DC0" w:rsidRDefault="00DC2DC0" w:rsidP="00CD5832"/>
    <w:p w14:paraId="6C23AB6A" w14:textId="77777777" w:rsidR="00563215" w:rsidRPr="00563215" w:rsidRDefault="00563215" w:rsidP="00563215">
      <w:pPr>
        <w:rPr>
          <w:b/>
          <w:bCs/>
        </w:rPr>
      </w:pPr>
      <w:r w:rsidRPr="00563215">
        <w:rPr>
          <w:b/>
          <w:bCs/>
        </w:rPr>
        <w:t>Conclusion</w:t>
      </w:r>
    </w:p>
    <w:p w14:paraId="2F73F8F2" w14:textId="77777777" w:rsidR="00563215" w:rsidRPr="00563215" w:rsidRDefault="00563215" w:rsidP="00563215">
      <w:r w:rsidRPr="00563215">
        <w:t xml:space="preserve">Profitability is driven by </w:t>
      </w:r>
      <w:r w:rsidRPr="00563215">
        <w:rPr>
          <w:b/>
          <w:bCs/>
        </w:rPr>
        <w:t>efficiency</w:t>
      </w:r>
      <w:r w:rsidRPr="00563215">
        <w:t>, not volume. By focusing on high-performing segments and capping inefficient spend, the organization can maximize its total return on investment.</w:t>
      </w:r>
    </w:p>
    <w:p w14:paraId="00F6754B" w14:textId="77777777" w:rsidR="00563215" w:rsidRPr="00CD5832" w:rsidRDefault="00563215" w:rsidP="00CD5832"/>
    <w:sectPr w:rsidR="00563215" w:rsidRPr="00CD5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0657"/>
    <w:multiLevelType w:val="hybridMultilevel"/>
    <w:tmpl w:val="B6C41E18"/>
    <w:lvl w:ilvl="0" w:tplc="400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" w15:restartNumberingAfterBreak="0">
    <w:nsid w:val="0B4A4830"/>
    <w:multiLevelType w:val="multilevel"/>
    <w:tmpl w:val="5056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60B39"/>
    <w:multiLevelType w:val="multilevel"/>
    <w:tmpl w:val="8606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E79B1"/>
    <w:multiLevelType w:val="multilevel"/>
    <w:tmpl w:val="926C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431A85"/>
    <w:multiLevelType w:val="multilevel"/>
    <w:tmpl w:val="30F2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A46B0D"/>
    <w:multiLevelType w:val="multilevel"/>
    <w:tmpl w:val="3CC2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7B1AAF"/>
    <w:multiLevelType w:val="multilevel"/>
    <w:tmpl w:val="C128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11A30D9"/>
    <w:multiLevelType w:val="multilevel"/>
    <w:tmpl w:val="4796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4712064">
    <w:abstractNumId w:val="2"/>
  </w:num>
  <w:num w:numId="2" w16cid:durableId="901990037">
    <w:abstractNumId w:val="0"/>
  </w:num>
  <w:num w:numId="3" w16cid:durableId="152769387">
    <w:abstractNumId w:val="1"/>
  </w:num>
  <w:num w:numId="4" w16cid:durableId="1053311160">
    <w:abstractNumId w:val="4"/>
  </w:num>
  <w:num w:numId="5" w16cid:durableId="448861721">
    <w:abstractNumId w:val="3"/>
  </w:num>
  <w:num w:numId="6" w16cid:durableId="1248689879">
    <w:abstractNumId w:val="6"/>
  </w:num>
  <w:num w:numId="7" w16cid:durableId="723867762">
    <w:abstractNumId w:val="7"/>
  </w:num>
  <w:num w:numId="8" w16cid:durableId="16957672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B7C"/>
    <w:rsid w:val="00085F56"/>
    <w:rsid w:val="003F6CF7"/>
    <w:rsid w:val="00563215"/>
    <w:rsid w:val="005737F3"/>
    <w:rsid w:val="00581056"/>
    <w:rsid w:val="00585E35"/>
    <w:rsid w:val="007611F3"/>
    <w:rsid w:val="00801735"/>
    <w:rsid w:val="00830B7C"/>
    <w:rsid w:val="00914E17"/>
    <w:rsid w:val="009D690B"/>
    <w:rsid w:val="00CD5832"/>
    <w:rsid w:val="00D96C71"/>
    <w:rsid w:val="00DC2DC0"/>
    <w:rsid w:val="00E4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7C7B8"/>
  <w15:chartTrackingRefBased/>
  <w15:docId w15:val="{9ACF8D11-4215-46D8-9340-75550487F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B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6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MK</dc:creator>
  <cp:keywords/>
  <dc:description/>
  <cp:lastModifiedBy>Swathi MK</cp:lastModifiedBy>
  <cp:revision>8</cp:revision>
  <cp:lastPrinted>2026-03-31T18:02:00Z</cp:lastPrinted>
  <dcterms:created xsi:type="dcterms:W3CDTF">2026-03-31T16:56:00Z</dcterms:created>
  <dcterms:modified xsi:type="dcterms:W3CDTF">2026-03-31T18:12:00Z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670d412b-d84c-4972-b324-09c1d9f5a3e4</vt:lpwstr>
  </property>
</Properties>
</file>