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427" w:rsidRPr="000E1427" w:rsidRDefault="000E1427" w:rsidP="000E1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762000"/>
            <wp:effectExtent l="19050" t="0" r="0" b="0"/>
            <wp:docPr id="1" name="Picture 1" descr="avata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tar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27" w:rsidRPr="000E1427" w:rsidRDefault="000E1427" w:rsidP="000E142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0E1427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—/100 </w:t>
      </w:r>
    </w:p>
    <w:p w:rsidR="000E1427" w:rsidRPr="000E1427" w:rsidRDefault="000E1427" w:rsidP="000E14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Checkpoints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Creating a </w:t>
      </w:r>
      <w:proofErr w:type="spellStart"/>
      <w:r w:rsidRPr="000E142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Engine cluster </w:t>
      </w:r>
    </w:p>
    <w:p w:rsidR="000E1427" w:rsidRPr="000E1427" w:rsidRDefault="000E1427" w:rsidP="000E1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Check my progress 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/ 25 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Create a new Deployment - hello-server </w:t>
      </w:r>
    </w:p>
    <w:p w:rsidR="000E1427" w:rsidRPr="000E1427" w:rsidRDefault="000E1427" w:rsidP="000E1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Check my progress 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/ 25 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0E142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</w:p>
    <w:p w:rsidR="000E1427" w:rsidRPr="000E1427" w:rsidRDefault="000E1427" w:rsidP="000E1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Check my progress 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/ 25 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Clean up: Delete the cluster </w:t>
      </w:r>
    </w:p>
    <w:p w:rsidR="000E1427" w:rsidRPr="000E1427" w:rsidRDefault="000E1427" w:rsidP="000E1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Check my progress 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/ 25 </w:t>
      </w:r>
    </w:p>
    <w:p w:rsidR="000E1427" w:rsidRPr="000E1427" w:rsidRDefault="000E1427" w:rsidP="000E14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E14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Google </w:t>
      </w:r>
      <w:proofErr w:type="spellStart"/>
      <w:r w:rsidRPr="000E14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Kubernetes</w:t>
      </w:r>
      <w:proofErr w:type="spellEnd"/>
      <w:r w:rsidRPr="000E14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Engine: </w:t>
      </w:r>
      <w:proofErr w:type="spellStart"/>
      <w:r w:rsidRPr="000E14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Qwik</w:t>
      </w:r>
      <w:proofErr w:type="spellEnd"/>
      <w:r w:rsidRPr="000E14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Start [ACE] </w:t>
      </w:r>
    </w:p>
    <w:p w:rsidR="000E1427" w:rsidRPr="000E1427" w:rsidRDefault="000E1427" w:rsidP="000E1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30 minutes Free </w:t>
      </w:r>
    </w:p>
    <w:p w:rsidR="000E1427" w:rsidRPr="000E1427" w:rsidRDefault="000E1427" w:rsidP="000E1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Rate Lab </w:t>
      </w:r>
    </w:p>
    <w:p w:rsidR="000E1427" w:rsidRPr="000E1427" w:rsidRDefault="000E1427" w:rsidP="000E1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427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Google </w:t>
        </w:r>
        <w:proofErr w:type="spellStart"/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</w:t>
        </w:r>
        <w:proofErr w:type="spellEnd"/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Engine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(GKE) provides a managed environment for deploying, managing, and scaling your containerized applications using Google infrastructure. The GKE environment consists of multiple machines (specifically </w:t>
      </w:r>
      <w:hyperlink r:id="rId7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 Compute Engine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instances) grouped together to form a </w:t>
      </w:r>
      <w:hyperlink r:id="rId8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container cluster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>. In this lab, you will get hands on practice with container creation and application deployment with GKE.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427">
        <w:rPr>
          <w:rFonts w:ascii="Times New Roman" w:eastAsia="Times New Roman" w:hAnsi="Times New Roman" w:cs="Times New Roman"/>
          <w:b/>
          <w:bCs/>
          <w:sz w:val="27"/>
          <w:szCs w:val="27"/>
        </w:rPr>
        <w:t>Cluster orchestration with GKE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GKE clusters are powered by the </w:t>
      </w:r>
      <w:hyperlink r:id="rId9" w:tgtFrame="_blank" w:history="1">
        <w:proofErr w:type="spellStart"/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</w:t>
        </w:r>
        <w:proofErr w:type="spellEnd"/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open source cluster management system. </w:t>
      </w:r>
      <w:proofErr w:type="spellStart"/>
      <w:r w:rsidRPr="000E142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provides the mechanisms through which you interact with your container cluster. You use </w:t>
      </w:r>
      <w:proofErr w:type="spellStart"/>
      <w:r w:rsidRPr="000E142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commands and resources to deploy and manage your applications, perform administration tasks and set policies, and monitor the health of your deployed workloads.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142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draws on the same design principles that run popular Google services and provides the same benefits: automatic management, monitoring and </w:t>
      </w:r>
      <w:proofErr w:type="spellStart"/>
      <w:r w:rsidRPr="000E1427">
        <w:rPr>
          <w:rFonts w:ascii="Times New Roman" w:eastAsia="Times New Roman" w:hAnsi="Times New Roman" w:cs="Times New Roman"/>
          <w:sz w:val="24"/>
          <w:szCs w:val="24"/>
        </w:rPr>
        <w:t>liveness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probes for application containers, automatic scaling, rolling updates, and more. When you run your applications on a container cluster, you're using technology based on Google's 10+ years of experience running production workloads in containers.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E1427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  <w:proofErr w:type="spellEnd"/>
      <w:r w:rsidRPr="000E14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Google Cloud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When you run a GKE cluster, you also gain the benefit of advanced cluster management features that Google Cloud provides. These include:</w:t>
      </w:r>
    </w:p>
    <w:p w:rsidR="000E1427" w:rsidRPr="000E1427" w:rsidRDefault="000E1427" w:rsidP="000E14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Load-balancing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for Compute Engine instances.</w:t>
      </w:r>
    </w:p>
    <w:p w:rsidR="000E1427" w:rsidRPr="000E1427" w:rsidRDefault="000E1427" w:rsidP="000E14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 Pools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to designate subsets of nodes within a cluster for additional flexibility.</w:t>
      </w:r>
    </w:p>
    <w:p w:rsidR="000E1427" w:rsidRPr="000E1427" w:rsidRDefault="000E1427" w:rsidP="000E14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Automatic scaling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of your cluster's node instance count.</w:t>
      </w:r>
    </w:p>
    <w:p w:rsidR="000E1427" w:rsidRPr="000E1427" w:rsidRDefault="000E1427" w:rsidP="000E14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Automatic upgrades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for your cluster's node software.</w:t>
      </w:r>
    </w:p>
    <w:p w:rsidR="000E1427" w:rsidRPr="000E1427" w:rsidRDefault="000E1427" w:rsidP="000E14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 auto-repair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to maintain node health and availability.</w:t>
      </w:r>
    </w:p>
    <w:p w:rsidR="000E1427" w:rsidRPr="000E1427" w:rsidRDefault="000E1427" w:rsidP="000E14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Cloud Logging and Monitoring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for visibility into your cluster.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Now that you have a basic understanding of </w:t>
      </w:r>
      <w:proofErr w:type="spellStart"/>
      <w:r w:rsidRPr="000E142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>, you will learn how to deploy a containerized application with GKE in less than 30 minutes. Scroll down and follow the steps below to get your lab environment set up.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427">
        <w:rPr>
          <w:rFonts w:ascii="Times New Roman" w:eastAsia="Times New Roman" w:hAnsi="Times New Roman" w:cs="Times New Roman"/>
          <w:b/>
          <w:bCs/>
          <w:sz w:val="36"/>
          <w:szCs w:val="36"/>
        </w:rPr>
        <w:t>Setup and Requirements</w:t>
      </w:r>
    </w:p>
    <w:p w:rsidR="000E1427" w:rsidRPr="000E1427" w:rsidRDefault="000E1427" w:rsidP="000E1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E1427">
        <w:rPr>
          <w:rFonts w:ascii="Times New Roman" w:eastAsia="Times New Roman" w:hAnsi="Times New Roman" w:cs="Times New Roman"/>
          <w:b/>
          <w:bCs/>
          <w:sz w:val="27"/>
          <w:szCs w:val="27"/>
        </w:rPr>
        <w:t>Qwiklabs</w:t>
      </w:r>
      <w:proofErr w:type="spellEnd"/>
      <w:r w:rsidRPr="000E14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For each lab, you get a new GCP project and set of resources for a fixed time at no cost.</w:t>
      </w:r>
    </w:p>
    <w:p w:rsidR="000E1427" w:rsidRPr="000E1427" w:rsidRDefault="000E1427" w:rsidP="000E14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Make sure you signed into </w:t>
      </w:r>
      <w:proofErr w:type="spellStart"/>
      <w:r w:rsidRPr="000E1427">
        <w:rPr>
          <w:rFonts w:ascii="Times New Roman" w:eastAsia="Times New Roman" w:hAnsi="Times New Roman" w:cs="Times New Roman"/>
          <w:sz w:val="24"/>
          <w:szCs w:val="24"/>
        </w:rPr>
        <w:t>Qwiklabs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using an </w:t>
      </w:r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incognito window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427" w:rsidRPr="000E1427" w:rsidRDefault="000E1427" w:rsidP="000E14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Note the lab's access time (for example,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6800" cy="428625"/>
            <wp:effectExtent l="19050" t="0" r="0" b="0"/>
            <wp:docPr id="2" name="Picture 2" descr="img/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/tim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427">
        <w:rPr>
          <w:rFonts w:ascii="Times New Roman" w:eastAsia="Times New Roman" w:hAnsi="Times New Roman" w:cs="Times New Roman"/>
          <w:sz w:val="24"/>
          <w:szCs w:val="24"/>
        </w:rPr>
        <w:t>and make sure you can finish in that time block.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There is no pause feature. You can restart if needed, but you have to start at the beginning. </w:t>
      </w:r>
    </w:p>
    <w:p w:rsidR="000E1427" w:rsidRPr="000E1427" w:rsidRDefault="000E1427" w:rsidP="000E1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When ready, </w:t>
      </w:r>
      <w:proofErr w:type="gramStart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43025" cy="485775"/>
            <wp:effectExtent l="19050" t="0" r="9525" b="0"/>
            <wp:docPr id="3" name="Picture 3" descr="img/start_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/start_lab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427" w:rsidRPr="000E1427" w:rsidRDefault="000E1427" w:rsidP="000E1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Note your lab credentials. You will use them to sign in to Cloud Platform Console.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4762500"/>
            <wp:effectExtent l="19050" t="0" r="0" b="0"/>
            <wp:docPr id="4" name="Picture 4" descr="img/open_google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/open_google_consol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27" w:rsidRPr="000E1427" w:rsidRDefault="000E1427" w:rsidP="000E1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Open Google Console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427" w:rsidRPr="000E1427" w:rsidRDefault="000E1427" w:rsidP="000E1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Use another account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and copy/paste credentials for </w:t>
      </w:r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lab into the prompts.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If you use other credentials, you'll get errors or </w:t>
      </w:r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incur charges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E1427" w:rsidRPr="000E1427" w:rsidRDefault="000E1427" w:rsidP="000E14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Accept the terms and skip the recovery resource page.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Do not click </w:t>
      </w:r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End Lab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unless you are finished with the lab or want to restart it. This clears your work and removes the project. </w:t>
      </w:r>
    </w:p>
    <w:p w:rsidR="000E1427" w:rsidRPr="000E1427" w:rsidRDefault="000E1427" w:rsidP="000E1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427">
        <w:rPr>
          <w:rFonts w:ascii="Times New Roman" w:eastAsia="Times New Roman" w:hAnsi="Times New Roman" w:cs="Times New Roman"/>
          <w:b/>
          <w:bCs/>
          <w:sz w:val="27"/>
          <w:szCs w:val="27"/>
        </w:rPr>
        <w:t>Activate Google Cloud Shell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Google Cloud Shell is a virtual machine that is loaded with development tools. It offers a persistent 5GB home directory and runs on the Google Cloud. Google Cloud Shell provides command-line access to your GCP resources.</w:t>
      </w:r>
    </w:p>
    <w:p w:rsidR="000E1427" w:rsidRPr="000E1427" w:rsidRDefault="000E1427" w:rsidP="000E14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In GCP console, on the top right toolbar, click the Open Cloud Shell button.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163300" cy="2533650"/>
            <wp:effectExtent l="0" t="0" r="0" b="0"/>
            <wp:docPr id="5" name="Picture 5" descr="Cloud She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ud Shell icon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27" w:rsidRPr="000E1427" w:rsidRDefault="000E1427" w:rsidP="000E14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Continue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0700" cy="2533650"/>
            <wp:effectExtent l="19050" t="0" r="0" b="0"/>
            <wp:docPr id="6" name="Picture 6" descr="cloudshell_conti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oudshell_continu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It takes a few moments to provision and connect to the environment. When you are connected, you are already authenticated, and the project is set to your </w:t>
      </w:r>
      <w:r w:rsidRPr="000E1427">
        <w:rPr>
          <w:rFonts w:ascii="Times New Roman" w:eastAsia="Times New Roman" w:hAnsi="Times New Roman" w:cs="Times New Roman"/>
          <w:i/>
          <w:iCs/>
          <w:sz w:val="24"/>
          <w:szCs w:val="24"/>
        </w:rPr>
        <w:t>PROJECT_ID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>. For example: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068175" cy="1866900"/>
            <wp:effectExtent l="19050" t="0" r="9525" b="0"/>
            <wp:docPr id="7" name="Picture 7" descr="Cloud Shell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 Shell Terminal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1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gcloud</w:t>
      </w:r>
      <w:proofErr w:type="spellEnd"/>
      <w:proofErr w:type="gram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is the command-line tool for Google Cloud Platform. It comes pre-installed on Cloud Shell and supports tab-completion.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You can list the active account name with this command: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E1427">
        <w:rPr>
          <w:rFonts w:ascii="Courier New" w:eastAsia="Times New Roman" w:hAnsi="Courier New" w:cs="Courier New"/>
          <w:sz w:val="20"/>
        </w:rPr>
        <w:t>gcloud</w:t>
      </w:r>
      <w:proofErr w:type="spellEnd"/>
      <w:proofErr w:type="gramEnd"/>
      <w:r w:rsidRPr="000E1427">
        <w:rPr>
          <w:rFonts w:ascii="Courier New" w:eastAsia="Times New Roman" w:hAnsi="Courier New" w:cs="Courier New"/>
          <w:sz w:val="20"/>
        </w:rPr>
        <w:t xml:space="preserve"> auth list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427">
        <w:rPr>
          <w:rFonts w:ascii="Courier New" w:eastAsia="Times New Roman" w:hAnsi="Courier New" w:cs="Courier New"/>
          <w:sz w:val="20"/>
          <w:szCs w:val="20"/>
        </w:rPr>
        <w:t>Credentialed accounts: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427">
        <w:rPr>
          <w:rFonts w:ascii="Courier New" w:eastAsia="Times New Roman" w:hAnsi="Courier New" w:cs="Courier New"/>
          <w:sz w:val="20"/>
          <w:szCs w:val="20"/>
        </w:rPr>
        <w:t xml:space="preserve"> - &lt;</w:t>
      </w:r>
      <w:proofErr w:type="spellStart"/>
      <w:r w:rsidRPr="000E1427">
        <w:rPr>
          <w:rFonts w:ascii="Courier New" w:eastAsia="Times New Roman" w:hAnsi="Courier New" w:cs="Courier New"/>
          <w:sz w:val="20"/>
          <w:szCs w:val="20"/>
        </w:rPr>
        <w:t>myaccount</w:t>
      </w:r>
      <w:proofErr w:type="spellEnd"/>
      <w:r w:rsidRPr="000E1427">
        <w:rPr>
          <w:rFonts w:ascii="Courier New" w:eastAsia="Times New Roman" w:hAnsi="Courier New" w:cs="Courier New"/>
          <w:sz w:val="20"/>
          <w:szCs w:val="20"/>
        </w:rPr>
        <w:t>&gt;@&lt;</w:t>
      </w:r>
      <w:proofErr w:type="spellStart"/>
      <w:r w:rsidRPr="000E1427">
        <w:rPr>
          <w:rFonts w:ascii="Courier New" w:eastAsia="Times New Roman" w:hAnsi="Courier New" w:cs="Courier New"/>
          <w:sz w:val="20"/>
          <w:szCs w:val="20"/>
        </w:rPr>
        <w:t>mydomain</w:t>
      </w:r>
      <w:proofErr w:type="spellEnd"/>
      <w:r w:rsidRPr="000E1427">
        <w:rPr>
          <w:rFonts w:ascii="Courier New" w:eastAsia="Times New Roman" w:hAnsi="Courier New" w:cs="Courier New"/>
          <w:sz w:val="20"/>
          <w:szCs w:val="20"/>
        </w:rPr>
        <w:t>&gt;.com (active)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Example output: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427">
        <w:rPr>
          <w:rFonts w:ascii="Courier New" w:eastAsia="Times New Roman" w:hAnsi="Courier New" w:cs="Courier New"/>
          <w:sz w:val="20"/>
          <w:szCs w:val="20"/>
        </w:rPr>
        <w:t>Credentialed accounts: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427">
        <w:rPr>
          <w:rFonts w:ascii="Courier New" w:eastAsia="Times New Roman" w:hAnsi="Courier New" w:cs="Courier New"/>
          <w:sz w:val="20"/>
          <w:szCs w:val="20"/>
        </w:rPr>
        <w:t xml:space="preserve"> - google1623327_student@qwiklabs.net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You can list the project ID with this command: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E1427">
        <w:rPr>
          <w:rFonts w:ascii="Courier New" w:eastAsia="Times New Roman" w:hAnsi="Courier New" w:cs="Courier New"/>
          <w:sz w:val="20"/>
        </w:rPr>
        <w:t>gcloud</w:t>
      </w:r>
      <w:proofErr w:type="spellEnd"/>
      <w:proofErr w:type="gramEnd"/>
      <w:r w:rsidRPr="000E142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E1427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0E1427">
        <w:rPr>
          <w:rFonts w:ascii="Courier New" w:eastAsia="Times New Roman" w:hAnsi="Courier New" w:cs="Courier New"/>
          <w:sz w:val="20"/>
        </w:rPr>
        <w:t xml:space="preserve"> list project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42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0E1427">
        <w:rPr>
          <w:rFonts w:ascii="Courier New" w:eastAsia="Times New Roman" w:hAnsi="Courier New" w:cs="Courier New"/>
          <w:sz w:val="20"/>
          <w:szCs w:val="20"/>
        </w:rPr>
        <w:t>core</w:t>
      </w:r>
      <w:proofErr w:type="gramEnd"/>
      <w:r w:rsidRPr="000E1427">
        <w:rPr>
          <w:rFonts w:ascii="Courier New" w:eastAsia="Times New Roman" w:hAnsi="Courier New" w:cs="Courier New"/>
          <w:sz w:val="20"/>
          <w:szCs w:val="20"/>
        </w:rPr>
        <w:t>]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1427">
        <w:rPr>
          <w:rFonts w:ascii="Courier New" w:eastAsia="Times New Roman" w:hAnsi="Courier New" w:cs="Courier New"/>
          <w:sz w:val="20"/>
          <w:szCs w:val="20"/>
        </w:rPr>
        <w:t>project</w:t>
      </w:r>
      <w:proofErr w:type="gramEnd"/>
      <w:r w:rsidRPr="000E1427">
        <w:rPr>
          <w:rFonts w:ascii="Courier New" w:eastAsia="Times New Roman" w:hAnsi="Courier New" w:cs="Courier New"/>
          <w:sz w:val="20"/>
          <w:szCs w:val="20"/>
        </w:rPr>
        <w:t xml:space="preserve"> = &lt;</w:t>
      </w:r>
      <w:proofErr w:type="spellStart"/>
      <w:r w:rsidRPr="000E1427">
        <w:rPr>
          <w:rFonts w:ascii="Courier New" w:eastAsia="Times New Roman" w:hAnsi="Courier New" w:cs="Courier New"/>
          <w:sz w:val="20"/>
          <w:szCs w:val="20"/>
        </w:rPr>
        <w:t>project_ID</w:t>
      </w:r>
      <w:proofErr w:type="spellEnd"/>
      <w:r w:rsidRPr="000E1427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Example output: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42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0E1427">
        <w:rPr>
          <w:rFonts w:ascii="Courier New" w:eastAsia="Times New Roman" w:hAnsi="Courier New" w:cs="Courier New"/>
          <w:sz w:val="20"/>
          <w:szCs w:val="20"/>
        </w:rPr>
        <w:t>core</w:t>
      </w:r>
      <w:proofErr w:type="gramEnd"/>
      <w:r w:rsidRPr="000E1427">
        <w:rPr>
          <w:rFonts w:ascii="Courier New" w:eastAsia="Times New Roman" w:hAnsi="Courier New" w:cs="Courier New"/>
          <w:sz w:val="20"/>
          <w:szCs w:val="20"/>
        </w:rPr>
        <w:t>]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1427">
        <w:rPr>
          <w:rFonts w:ascii="Courier New" w:eastAsia="Times New Roman" w:hAnsi="Courier New" w:cs="Courier New"/>
          <w:sz w:val="20"/>
          <w:szCs w:val="20"/>
        </w:rPr>
        <w:t>project</w:t>
      </w:r>
      <w:proofErr w:type="gramEnd"/>
      <w:r w:rsidRPr="000E1427">
        <w:rPr>
          <w:rFonts w:ascii="Courier New" w:eastAsia="Times New Roman" w:hAnsi="Courier New" w:cs="Courier New"/>
          <w:sz w:val="20"/>
          <w:szCs w:val="20"/>
        </w:rPr>
        <w:t xml:space="preserve"> = qwiklabs-gcp-44776a13dea667a6</w:t>
      </w:r>
    </w:p>
    <w:p w:rsidR="000E1427" w:rsidRPr="000E1427" w:rsidRDefault="000E1427" w:rsidP="000E1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Full documentation of </w:t>
      </w:r>
      <w:proofErr w:type="spellStart"/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gcloud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is available on </w:t>
      </w:r>
      <w:hyperlink r:id="rId22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Google Cloud </w:t>
        </w:r>
        <w:proofErr w:type="spellStart"/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gcloud</w:t>
        </w:r>
        <w:proofErr w:type="spellEnd"/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Overview </w:t>
        </w:r>
        <w:proofErr w:type="gramEnd"/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E1427" w:rsidRPr="000E1427" w:rsidRDefault="000E1427" w:rsidP="000E1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427">
        <w:rPr>
          <w:rFonts w:ascii="Times New Roman" w:eastAsia="Times New Roman" w:hAnsi="Times New Roman" w:cs="Times New Roman"/>
          <w:b/>
          <w:bCs/>
          <w:sz w:val="36"/>
          <w:szCs w:val="36"/>
        </w:rPr>
        <w:t>Setting a default compute zone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hyperlink r:id="rId23" w:anchor="available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compute zone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is an approximate regional location in which your clusters and their resources live. For example, </w:t>
      </w:r>
      <w:r w:rsidRPr="000E1427">
        <w:rPr>
          <w:rFonts w:ascii="Courier New" w:eastAsia="Times New Roman" w:hAnsi="Courier New" w:cs="Courier New"/>
          <w:sz w:val="20"/>
        </w:rPr>
        <w:t>us-central1-a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is a zone in </w:t>
      </w:r>
      <w:proofErr w:type="gramStart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E1427">
        <w:rPr>
          <w:rFonts w:ascii="Courier New" w:eastAsia="Times New Roman" w:hAnsi="Courier New" w:cs="Courier New"/>
          <w:sz w:val="20"/>
        </w:rPr>
        <w:t>us</w:t>
      </w:r>
      <w:proofErr w:type="gramEnd"/>
      <w:r w:rsidRPr="000E1427">
        <w:rPr>
          <w:rFonts w:ascii="Courier New" w:eastAsia="Times New Roman" w:hAnsi="Courier New" w:cs="Courier New"/>
          <w:sz w:val="20"/>
        </w:rPr>
        <w:t>-central1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region.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Start a new session in Cloud Shell and run the following command to set your default compute zone to </w:t>
      </w:r>
      <w:r w:rsidRPr="000E1427">
        <w:rPr>
          <w:rFonts w:ascii="Courier New" w:eastAsia="Times New Roman" w:hAnsi="Courier New" w:cs="Courier New"/>
          <w:sz w:val="20"/>
        </w:rPr>
        <w:t>us-central1-a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E1427">
        <w:rPr>
          <w:rFonts w:ascii="Courier New" w:eastAsia="Times New Roman" w:hAnsi="Courier New" w:cs="Courier New"/>
          <w:sz w:val="20"/>
        </w:rPr>
        <w:t>gcloud</w:t>
      </w:r>
      <w:proofErr w:type="spellEnd"/>
      <w:proofErr w:type="gramEnd"/>
      <w:r w:rsidRPr="000E142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E1427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0E1427">
        <w:rPr>
          <w:rFonts w:ascii="Courier New" w:eastAsia="Times New Roman" w:hAnsi="Courier New" w:cs="Courier New"/>
          <w:sz w:val="20"/>
        </w:rPr>
        <w:t xml:space="preserve"> set compute/zone us-central1-a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You will receive the following output: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1427">
        <w:rPr>
          <w:rFonts w:ascii="Courier New" w:eastAsia="Times New Roman" w:hAnsi="Courier New" w:cs="Courier New"/>
          <w:sz w:val="20"/>
          <w:szCs w:val="20"/>
        </w:rPr>
        <w:t>Updated property [compute/zone].</w:t>
      </w:r>
      <w:proofErr w:type="gramEnd"/>
    </w:p>
    <w:p w:rsidR="000E1427" w:rsidRPr="000E1427" w:rsidRDefault="000E1427" w:rsidP="000E1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427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a GKE cluster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r:id="rId24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cluster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consists of at least one </w:t>
      </w:r>
      <w:r w:rsidRPr="000E1427">
        <w:rPr>
          <w:rFonts w:ascii="Times New Roman" w:eastAsia="Times New Roman" w:hAnsi="Times New Roman" w:cs="Times New Roman"/>
          <w:i/>
          <w:iCs/>
          <w:sz w:val="24"/>
          <w:szCs w:val="24"/>
        </w:rPr>
        <w:t>cluster master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machine and multiple worker machines called </w:t>
      </w:r>
      <w:r w:rsidRPr="000E1427">
        <w:rPr>
          <w:rFonts w:ascii="Times New Roman" w:eastAsia="Times New Roman" w:hAnsi="Times New Roman" w:cs="Times New Roman"/>
          <w:i/>
          <w:iCs/>
          <w:sz w:val="24"/>
          <w:szCs w:val="24"/>
        </w:rPr>
        <w:t>nodes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. Nodes are </w:t>
      </w:r>
      <w:hyperlink r:id="rId25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Compute Engine virtual machine (VM) instances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that run the </w:t>
      </w:r>
      <w:proofErr w:type="spellStart"/>
      <w:r w:rsidRPr="000E142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processes necessary to make them part of the cluster.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To create a cluster, </w:t>
      </w:r>
      <w:proofErr w:type="gramStart"/>
      <w:r w:rsidRPr="000E1427">
        <w:rPr>
          <w:rFonts w:ascii="Times New Roman" w:eastAsia="Times New Roman" w:hAnsi="Times New Roman" w:cs="Times New Roman"/>
          <w:sz w:val="24"/>
          <w:szCs w:val="24"/>
        </w:rPr>
        <w:t>run the following command</w:t>
      </w:r>
      <w:proofErr w:type="gram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, replacing </w:t>
      </w:r>
      <w:r w:rsidRPr="000E1427">
        <w:rPr>
          <w:rFonts w:ascii="Courier New" w:eastAsia="Times New Roman" w:hAnsi="Courier New" w:cs="Courier New"/>
          <w:sz w:val="20"/>
        </w:rPr>
        <w:t>[CLUSTER-NAME]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with the name you choose for the cluster (for example </w:t>
      </w:r>
      <w:r w:rsidRPr="000E1427">
        <w:rPr>
          <w:rFonts w:ascii="Courier New" w:eastAsia="Times New Roman" w:hAnsi="Courier New" w:cs="Courier New"/>
          <w:sz w:val="20"/>
        </w:rPr>
        <w:t>my-cluster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>). Cluster names must start with a letter, end with an alphanumeric, and cannot be longer than 40 characters.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E1427">
        <w:rPr>
          <w:rFonts w:ascii="Courier New" w:eastAsia="Times New Roman" w:hAnsi="Courier New" w:cs="Courier New"/>
          <w:sz w:val="20"/>
        </w:rPr>
        <w:t>gcloud</w:t>
      </w:r>
      <w:proofErr w:type="spellEnd"/>
      <w:proofErr w:type="gramEnd"/>
      <w:r w:rsidRPr="000E1427">
        <w:rPr>
          <w:rFonts w:ascii="Courier New" w:eastAsia="Times New Roman" w:hAnsi="Courier New" w:cs="Courier New"/>
          <w:sz w:val="20"/>
        </w:rPr>
        <w:t xml:space="preserve"> container clusters create [CLUSTER-NAME]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You can ignore any warnings in the output. It might take several minutes to finish creating the cluster. Soon after you should receive a similar output: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427">
        <w:rPr>
          <w:rFonts w:ascii="Courier New" w:eastAsia="Times New Roman" w:hAnsi="Courier New" w:cs="Courier New"/>
          <w:sz w:val="20"/>
          <w:szCs w:val="20"/>
        </w:rPr>
        <w:t>NAME        LOCATION       ...   NODE_</w:t>
      </w:r>
      <w:proofErr w:type="gramStart"/>
      <w:r w:rsidRPr="000E1427">
        <w:rPr>
          <w:rFonts w:ascii="Courier New" w:eastAsia="Times New Roman" w:hAnsi="Courier New" w:cs="Courier New"/>
          <w:sz w:val="20"/>
          <w:szCs w:val="20"/>
        </w:rPr>
        <w:t>VERSION  NUM</w:t>
      </w:r>
      <w:proofErr w:type="gramEnd"/>
      <w:r w:rsidRPr="000E1427">
        <w:rPr>
          <w:rFonts w:ascii="Courier New" w:eastAsia="Times New Roman" w:hAnsi="Courier New" w:cs="Courier New"/>
          <w:sz w:val="20"/>
          <w:szCs w:val="20"/>
        </w:rPr>
        <w:t>_NODES  STATUS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427">
        <w:rPr>
          <w:rFonts w:ascii="Courier New" w:eastAsia="Times New Roman" w:hAnsi="Courier New" w:cs="Courier New"/>
          <w:sz w:val="20"/>
          <w:szCs w:val="20"/>
        </w:rPr>
        <w:t>my-</w:t>
      </w:r>
      <w:proofErr w:type="gramStart"/>
      <w:r w:rsidRPr="000E1427">
        <w:rPr>
          <w:rFonts w:ascii="Courier New" w:eastAsia="Times New Roman" w:hAnsi="Courier New" w:cs="Courier New"/>
          <w:sz w:val="20"/>
          <w:szCs w:val="20"/>
        </w:rPr>
        <w:t>cluster  us</w:t>
      </w:r>
      <w:proofErr w:type="gramEnd"/>
      <w:r w:rsidRPr="000E1427">
        <w:rPr>
          <w:rFonts w:ascii="Courier New" w:eastAsia="Times New Roman" w:hAnsi="Courier New" w:cs="Courier New"/>
          <w:sz w:val="20"/>
          <w:szCs w:val="20"/>
        </w:rPr>
        <w:t>-central1-a  ...   1.14.10-gke.27  3          RUNNING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Check my progress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to verify the objective. Create a Google </w:t>
      </w:r>
      <w:proofErr w:type="spellStart"/>
      <w:r w:rsidRPr="000E142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Engine cluster </w:t>
      </w:r>
    </w:p>
    <w:p w:rsidR="000E1427" w:rsidRPr="000E1427" w:rsidRDefault="000E1427" w:rsidP="000E1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427">
        <w:rPr>
          <w:rFonts w:ascii="Times New Roman" w:eastAsia="Times New Roman" w:hAnsi="Times New Roman" w:cs="Times New Roman"/>
          <w:b/>
          <w:bCs/>
          <w:sz w:val="36"/>
          <w:szCs w:val="36"/>
        </w:rPr>
        <w:t>Get authentication credentials for the cluster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After creating your cluster, you need to get authentication credentials to interact with the cluster.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To authenticate the cluster run the following command, replacing </w:t>
      </w:r>
      <w:r w:rsidRPr="000E1427">
        <w:rPr>
          <w:rFonts w:ascii="Courier New" w:eastAsia="Times New Roman" w:hAnsi="Courier New" w:cs="Courier New"/>
          <w:sz w:val="20"/>
        </w:rPr>
        <w:t>[CLUSTER-NAME]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with the name of your cluster: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E1427">
        <w:rPr>
          <w:rFonts w:ascii="Courier New" w:eastAsia="Times New Roman" w:hAnsi="Courier New" w:cs="Courier New"/>
          <w:sz w:val="20"/>
        </w:rPr>
        <w:t>gcloud</w:t>
      </w:r>
      <w:proofErr w:type="spellEnd"/>
      <w:proofErr w:type="gramEnd"/>
      <w:r w:rsidRPr="000E1427">
        <w:rPr>
          <w:rFonts w:ascii="Courier New" w:eastAsia="Times New Roman" w:hAnsi="Courier New" w:cs="Courier New"/>
          <w:sz w:val="20"/>
        </w:rPr>
        <w:t xml:space="preserve"> container clusters get-credentials [CLUSTER-NAME]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You should receive a similar output: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1427">
        <w:rPr>
          <w:rFonts w:ascii="Courier New" w:eastAsia="Times New Roman" w:hAnsi="Courier New" w:cs="Courier New"/>
          <w:sz w:val="20"/>
          <w:szCs w:val="20"/>
        </w:rPr>
        <w:t>Fetching cluster endpoint and auth data.</w:t>
      </w:r>
      <w:proofErr w:type="gramEnd"/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E1427">
        <w:rPr>
          <w:rFonts w:ascii="Courier New" w:eastAsia="Times New Roman" w:hAnsi="Courier New" w:cs="Courier New"/>
          <w:sz w:val="20"/>
          <w:szCs w:val="20"/>
        </w:rPr>
        <w:t>kubeconfig</w:t>
      </w:r>
      <w:proofErr w:type="spellEnd"/>
      <w:proofErr w:type="gramEnd"/>
      <w:r w:rsidRPr="000E1427">
        <w:rPr>
          <w:rFonts w:ascii="Courier New" w:eastAsia="Times New Roman" w:hAnsi="Courier New" w:cs="Courier New"/>
          <w:sz w:val="20"/>
          <w:szCs w:val="20"/>
        </w:rPr>
        <w:t xml:space="preserve"> entry generated for my-cluster.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427">
        <w:rPr>
          <w:rFonts w:ascii="Times New Roman" w:eastAsia="Times New Roman" w:hAnsi="Times New Roman" w:cs="Times New Roman"/>
          <w:b/>
          <w:bCs/>
          <w:sz w:val="36"/>
          <w:szCs w:val="36"/>
        </w:rPr>
        <w:t>Deploying an application to the cluster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Now that you have created a cluster, you can deploy a </w:t>
      </w:r>
      <w:hyperlink r:id="rId26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containerized application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to it. For this lab you'll run </w:t>
      </w:r>
      <w:r w:rsidRPr="000E1427">
        <w:rPr>
          <w:rFonts w:ascii="Courier New" w:eastAsia="Times New Roman" w:hAnsi="Courier New" w:cs="Courier New"/>
          <w:sz w:val="20"/>
        </w:rPr>
        <w:t>hello-app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in your cluster.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GKE uses </w:t>
      </w:r>
      <w:proofErr w:type="spellStart"/>
      <w:r w:rsidRPr="000E142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objects to create and manage your cluster's resources. </w:t>
      </w:r>
      <w:proofErr w:type="spellStart"/>
      <w:r w:rsidRPr="000E142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provides the </w:t>
      </w:r>
      <w:hyperlink r:id="rId27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Deployment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object for deploying stateless applications like web servers. </w:t>
      </w:r>
      <w:hyperlink r:id="rId28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objects define rules and load balancing for accessing your application from the Internet.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Run the following </w:t>
      </w:r>
      <w:hyperlink r:id="rId29" w:anchor="run" w:tgtFrame="_blank" w:history="1">
        <w:proofErr w:type="spellStart"/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kubectl</w:t>
        </w:r>
        <w:proofErr w:type="spellEnd"/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run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command in Cloud Shell to create a new Deployment </w:t>
      </w:r>
      <w:r w:rsidRPr="000E1427">
        <w:rPr>
          <w:rFonts w:ascii="Courier New" w:eastAsia="Times New Roman" w:hAnsi="Courier New" w:cs="Courier New"/>
          <w:sz w:val="20"/>
        </w:rPr>
        <w:t>hello-server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0E1427">
        <w:rPr>
          <w:rFonts w:ascii="Courier New" w:eastAsia="Times New Roman" w:hAnsi="Courier New" w:cs="Courier New"/>
          <w:sz w:val="20"/>
        </w:rPr>
        <w:t>hello-app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container image: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E1427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0E1427">
        <w:rPr>
          <w:rFonts w:ascii="Courier New" w:eastAsia="Times New Roman" w:hAnsi="Courier New" w:cs="Courier New"/>
          <w:sz w:val="20"/>
        </w:rPr>
        <w:t xml:space="preserve"> create deployment hello-server --image=gcr.io/</w:t>
      </w:r>
      <w:proofErr w:type="spellStart"/>
      <w:r w:rsidRPr="000E1427">
        <w:rPr>
          <w:rFonts w:ascii="Courier New" w:eastAsia="Times New Roman" w:hAnsi="Courier New" w:cs="Courier New"/>
          <w:sz w:val="20"/>
        </w:rPr>
        <w:t>google</w:t>
      </w:r>
      <w:proofErr w:type="spellEnd"/>
      <w:r w:rsidRPr="000E1427">
        <w:rPr>
          <w:rFonts w:ascii="Courier New" w:eastAsia="Times New Roman" w:hAnsi="Courier New" w:cs="Courier New"/>
          <w:sz w:val="20"/>
        </w:rPr>
        <w:t>-samples/hello-app:1.0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You should receive the following output: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E1427">
        <w:rPr>
          <w:rFonts w:ascii="Courier New" w:eastAsia="Times New Roman" w:hAnsi="Courier New" w:cs="Courier New"/>
          <w:sz w:val="20"/>
          <w:szCs w:val="20"/>
        </w:rPr>
        <w:t>deployment.apps</w:t>
      </w:r>
      <w:proofErr w:type="spellEnd"/>
      <w:r w:rsidRPr="000E1427">
        <w:rPr>
          <w:rFonts w:ascii="Courier New" w:eastAsia="Times New Roman" w:hAnsi="Courier New" w:cs="Courier New"/>
          <w:sz w:val="20"/>
          <w:szCs w:val="20"/>
        </w:rPr>
        <w:t>/hello-server</w:t>
      </w:r>
      <w:proofErr w:type="gramEnd"/>
      <w:r w:rsidRPr="000E1427">
        <w:rPr>
          <w:rFonts w:ascii="Courier New" w:eastAsia="Times New Roman" w:hAnsi="Courier New" w:cs="Courier New"/>
          <w:sz w:val="20"/>
          <w:szCs w:val="20"/>
        </w:rPr>
        <w:t xml:space="preserve"> created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 w:rsidRPr="000E142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command creates a Deployment object that represents </w:t>
      </w:r>
      <w:r w:rsidRPr="000E1427">
        <w:rPr>
          <w:rFonts w:ascii="Courier New" w:eastAsia="Times New Roman" w:hAnsi="Courier New" w:cs="Courier New"/>
          <w:sz w:val="20"/>
        </w:rPr>
        <w:t>hello-app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>. In this command:</w:t>
      </w:r>
    </w:p>
    <w:p w:rsidR="000E1427" w:rsidRPr="000E1427" w:rsidRDefault="000E1427" w:rsidP="000E14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Courier New" w:eastAsia="Times New Roman" w:hAnsi="Courier New" w:cs="Courier New"/>
          <w:sz w:val="20"/>
        </w:rPr>
        <w:t>--image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specifies a container image to deploy. In this case, the command pulls the example image from a </w:t>
      </w:r>
      <w:hyperlink r:id="rId30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 Container Registry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bucket. </w:t>
      </w:r>
      <w:r w:rsidRPr="000E1427">
        <w:rPr>
          <w:rFonts w:ascii="Courier New" w:eastAsia="Times New Roman" w:hAnsi="Courier New" w:cs="Courier New"/>
          <w:sz w:val="20"/>
        </w:rPr>
        <w:t>gcr.io/</w:t>
      </w:r>
      <w:proofErr w:type="spellStart"/>
      <w:r w:rsidRPr="000E1427">
        <w:rPr>
          <w:rFonts w:ascii="Courier New" w:eastAsia="Times New Roman" w:hAnsi="Courier New" w:cs="Courier New"/>
          <w:sz w:val="20"/>
        </w:rPr>
        <w:t>google</w:t>
      </w:r>
      <w:proofErr w:type="spellEnd"/>
      <w:r w:rsidRPr="000E1427">
        <w:rPr>
          <w:rFonts w:ascii="Courier New" w:eastAsia="Times New Roman" w:hAnsi="Courier New" w:cs="Courier New"/>
          <w:sz w:val="20"/>
        </w:rPr>
        <w:t>-samples/hello-app:1.0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indicates the specific image version to pull. If a version is not specified, the latest version is used.</w:t>
      </w:r>
    </w:p>
    <w:p w:rsidR="000E1427" w:rsidRPr="000E1427" w:rsidRDefault="000E1427" w:rsidP="000E14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Courier New" w:eastAsia="Times New Roman" w:hAnsi="Courier New" w:cs="Courier New"/>
          <w:sz w:val="20"/>
        </w:rPr>
        <w:t>--port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specifies the port that the container exposes.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Now create a </w:t>
      </w:r>
      <w:proofErr w:type="spellStart"/>
      <w:r w:rsidRPr="000E142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Service, which is a </w:t>
      </w:r>
      <w:proofErr w:type="spellStart"/>
      <w:r w:rsidRPr="000E142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resource that lets you expose your application to external traffic, by running the following </w:t>
      </w:r>
      <w:hyperlink r:id="rId31" w:anchor="expose" w:tgtFrame="_blank" w:history="1">
        <w:proofErr w:type="spellStart"/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kubectl</w:t>
        </w:r>
        <w:proofErr w:type="spellEnd"/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expose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command: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E1427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0E1427">
        <w:rPr>
          <w:rFonts w:ascii="Courier New" w:eastAsia="Times New Roman" w:hAnsi="Courier New" w:cs="Courier New"/>
          <w:sz w:val="20"/>
        </w:rPr>
        <w:t xml:space="preserve"> expose deployment hello-server --type="</w:t>
      </w:r>
      <w:proofErr w:type="spellStart"/>
      <w:r w:rsidRPr="000E1427">
        <w:rPr>
          <w:rFonts w:ascii="Courier New" w:eastAsia="Times New Roman" w:hAnsi="Courier New" w:cs="Courier New"/>
          <w:sz w:val="20"/>
        </w:rPr>
        <w:t>LoadBalancer</w:t>
      </w:r>
      <w:proofErr w:type="spellEnd"/>
      <w:r w:rsidRPr="000E1427">
        <w:rPr>
          <w:rFonts w:ascii="Courier New" w:eastAsia="Times New Roman" w:hAnsi="Courier New" w:cs="Courier New"/>
          <w:sz w:val="20"/>
        </w:rPr>
        <w:t>" --port 8080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You should receive the following output: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1427">
        <w:rPr>
          <w:rFonts w:ascii="Courier New" w:eastAsia="Times New Roman" w:hAnsi="Courier New" w:cs="Courier New"/>
          <w:sz w:val="20"/>
          <w:szCs w:val="20"/>
        </w:rPr>
        <w:t>service/hello-server</w:t>
      </w:r>
      <w:proofErr w:type="gramEnd"/>
      <w:r w:rsidRPr="000E1427">
        <w:rPr>
          <w:rFonts w:ascii="Courier New" w:eastAsia="Times New Roman" w:hAnsi="Courier New" w:cs="Courier New"/>
          <w:sz w:val="20"/>
          <w:szCs w:val="20"/>
        </w:rPr>
        <w:t xml:space="preserve"> exposed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Check my progress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to verify the objective. Create a new Deployment - hello-server 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Passing in </w:t>
      </w:r>
      <w:r w:rsidRPr="000E1427">
        <w:rPr>
          <w:rFonts w:ascii="Courier New" w:eastAsia="Times New Roman" w:hAnsi="Courier New" w:cs="Courier New"/>
          <w:sz w:val="20"/>
        </w:rPr>
        <w:t>type="</w:t>
      </w:r>
      <w:proofErr w:type="spellStart"/>
      <w:r w:rsidRPr="000E1427">
        <w:rPr>
          <w:rFonts w:ascii="Courier New" w:eastAsia="Times New Roman" w:hAnsi="Courier New" w:cs="Courier New"/>
          <w:sz w:val="20"/>
        </w:rPr>
        <w:t>LoadBalancer</w:t>
      </w:r>
      <w:proofErr w:type="spellEnd"/>
      <w:r w:rsidRPr="000E1427">
        <w:rPr>
          <w:rFonts w:ascii="Courier New" w:eastAsia="Times New Roman" w:hAnsi="Courier New" w:cs="Courier New"/>
          <w:sz w:val="20"/>
        </w:rPr>
        <w:t>"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creates a Compute Engine load balancer for your container.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Inspect the </w:t>
      </w:r>
      <w:r w:rsidRPr="000E1427">
        <w:rPr>
          <w:rFonts w:ascii="Courier New" w:eastAsia="Times New Roman" w:hAnsi="Courier New" w:cs="Courier New"/>
          <w:sz w:val="20"/>
        </w:rPr>
        <w:t>hello-server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Service by running </w:t>
      </w:r>
      <w:hyperlink r:id="rId32" w:anchor="get" w:tgtFrame="_blank" w:history="1">
        <w:proofErr w:type="spellStart"/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kubectl</w:t>
        </w:r>
        <w:proofErr w:type="spellEnd"/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get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E1427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0E1427">
        <w:rPr>
          <w:rFonts w:ascii="Courier New" w:eastAsia="Times New Roman" w:hAnsi="Courier New" w:cs="Courier New"/>
          <w:sz w:val="20"/>
        </w:rPr>
        <w:t xml:space="preserve"> get service hello-server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You should receive a similar output: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427">
        <w:rPr>
          <w:rFonts w:ascii="Courier New" w:eastAsia="Times New Roman" w:hAnsi="Courier New" w:cs="Courier New"/>
          <w:sz w:val="20"/>
          <w:szCs w:val="20"/>
        </w:rPr>
        <w:t>NAME           TYPE           ...   EXTERNAL-IP      PORT(S)          AGE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1427">
        <w:rPr>
          <w:rFonts w:ascii="Courier New" w:eastAsia="Times New Roman" w:hAnsi="Courier New" w:cs="Courier New"/>
          <w:sz w:val="20"/>
          <w:szCs w:val="20"/>
        </w:rPr>
        <w:t>hello-server</w:t>
      </w:r>
      <w:proofErr w:type="gramEnd"/>
      <w:r w:rsidRPr="000E142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0E1427">
        <w:rPr>
          <w:rFonts w:ascii="Courier New" w:eastAsia="Times New Roman" w:hAnsi="Courier New" w:cs="Courier New"/>
          <w:sz w:val="20"/>
          <w:szCs w:val="20"/>
        </w:rPr>
        <w:t>LoadBalancer</w:t>
      </w:r>
      <w:proofErr w:type="spellEnd"/>
      <w:r w:rsidRPr="000E1427">
        <w:rPr>
          <w:rFonts w:ascii="Courier New" w:eastAsia="Times New Roman" w:hAnsi="Courier New" w:cs="Courier New"/>
          <w:sz w:val="20"/>
          <w:szCs w:val="20"/>
        </w:rPr>
        <w:t xml:space="preserve">   ...   35.184.112.169   8080:32069/TCP   2m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It might take a minute for an external IP address to be generated—run the above command again if the </w:t>
      </w:r>
      <w:r w:rsidRPr="000E1427">
        <w:rPr>
          <w:rFonts w:ascii="Courier New" w:eastAsia="Times New Roman" w:hAnsi="Courier New" w:cs="Courier New"/>
          <w:sz w:val="20"/>
        </w:rPr>
        <w:t>EXTERNAL-IP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column is still pending.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From this command's output, copy the Service's external IP address from the </w:t>
      </w:r>
      <w:r w:rsidRPr="000E1427">
        <w:rPr>
          <w:rFonts w:ascii="Courier New" w:eastAsia="Times New Roman" w:hAnsi="Courier New" w:cs="Courier New"/>
          <w:sz w:val="20"/>
        </w:rPr>
        <w:t>EXTERNAL IP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View the application from your web browser using the external IP address with the exposed port: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E1427">
        <w:rPr>
          <w:rFonts w:ascii="Courier New" w:eastAsia="Times New Roman" w:hAnsi="Courier New" w:cs="Courier New"/>
          <w:sz w:val="20"/>
        </w:rPr>
        <w:t>http://[EXTERNAL-IP]:8080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Your page should resemble the following: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54400" cy="4686300"/>
            <wp:effectExtent l="19050" t="0" r="0" b="0"/>
            <wp:docPr id="8" name="Picture 8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utput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Check my progress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to verify the objective. Create a </w:t>
      </w:r>
      <w:proofErr w:type="spellStart"/>
      <w:r w:rsidRPr="000E142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</w:p>
    <w:p w:rsidR="000E1427" w:rsidRPr="000E1427" w:rsidRDefault="000E1427" w:rsidP="000E1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427">
        <w:rPr>
          <w:rFonts w:ascii="Times New Roman" w:eastAsia="Times New Roman" w:hAnsi="Times New Roman" w:cs="Times New Roman"/>
          <w:b/>
          <w:bCs/>
          <w:sz w:val="36"/>
          <w:szCs w:val="36"/>
        </w:rPr>
        <w:t>Clean up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Run the following to delete the cluster:</w:t>
      </w:r>
    </w:p>
    <w:p w:rsidR="000E1427" w:rsidRPr="000E1427" w:rsidRDefault="000E1427" w:rsidP="000E1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E1427">
        <w:rPr>
          <w:rFonts w:ascii="Courier New" w:eastAsia="Times New Roman" w:hAnsi="Courier New" w:cs="Courier New"/>
          <w:sz w:val="20"/>
        </w:rPr>
        <w:t>gcloud</w:t>
      </w:r>
      <w:proofErr w:type="spellEnd"/>
      <w:proofErr w:type="gramEnd"/>
      <w:r w:rsidRPr="000E1427">
        <w:rPr>
          <w:rFonts w:ascii="Courier New" w:eastAsia="Times New Roman" w:hAnsi="Courier New" w:cs="Courier New"/>
          <w:sz w:val="20"/>
        </w:rPr>
        <w:t xml:space="preserve"> container clusters delete [CLUSTER-NAME]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When prompted, type </w:t>
      </w:r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to confirm. Deleting the cluster can take a few minutes. For more information on deleted GKE clusters, view the </w:t>
      </w:r>
      <w:hyperlink r:id="rId34" w:tgtFrame="_blank" w:history="1">
        <w:r w:rsidRPr="000E1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documentation</w:t>
        </w:r>
      </w:hyperlink>
      <w:r w:rsidRPr="000E1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Check my progress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to verify the objective. Clean up: Delete the cluster </w:t>
      </w:r>
    </w:p>
    <w:p w:rsidR="000E1427" w:rsidRPr="000E1427" w:rsidRDefault="000E1427" w:rsidP="000E1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E1427">
        <w:rPr>
          <w:rFonts w:ascii="Times New Roman" w:eastAsia="Times New Roman" w:hAnsi="Times New Roman" w:cs="Times New Roman"/>
          <w:b/>
          <w:bCs/>
          <w:sz w:val="36"/>
          <w:szCs w:val="36"/>
        </w:rPr>
        <w:t>End</w:t>
      </w:r>
      <w:proofErr w:type="spellEnd"/>
      <w:r w:rsidRPr="000E14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your lab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When you have completed your lab, click </w:t>
      </w:r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End Lab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E1427">
        <w:rPr>
          <w:rFonts w:ascii="Times New Roman" w:eastAsia="Times New Roman" w:hAnsi="Times New Roman" w:cs="Times New Roman"/>
          <w:sz w:val="24"/>
          <w:szCs w:val="24"/>
        </w:rPr>
        <w:t>Qwiklabs</w:t>
      </w:r>
      <w:proofErr w:type="spell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removes the resources you’ve used and cleans the account for you.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You will be given an opportunity to rate the lab experience. Select the applicable number of stars, type a comment, and then click </w:t>
      </w:r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Submit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The number of stars indicates the following:</w:t>
      </w:r>
    </w:p>
    <w:p w:rsidR="000E1427" w:rsidRPr="000E1427" w:rsidRDefault="000E1427" w:rsidP="000E14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1 star = Very dissatisfied</w:t>
      </w:r>
    </w:p>
    <w:p w:rsidR="000E1427" w:rsidRPr="000E1427" w:rsidRDefault="000E1427" w:rsidP="000E14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2 stars = Dissatisfied</w:t>
      </w:r>
    </w:p>
    <w:p w:rsidR="000E1427" w:rsidRPr="000E1427" w:rsidRDefault="000E1427" w:rsidP="000E14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3 stars = Neutral</w:t>
      </w:r>
    </w:p>
    <w:p w:rsidR="000E1427" w:rsidRPr="000E1427" w:rsidRDefault="000E1427" w:rsidP="000E14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4 stars = Satisfied</w:t>
      </w:r>
    </w:p>
    <w:p w:rsidR="000E1427" w:rsidRPr="000E1427" w:rsidRDefault="000E1427" w:rsidP="000E14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5 stars = Very satisfied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>You can close the dialog box if you don't want to provide feedback.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For feedback, suggestions, or corrections, please use the </w:t>
      </w:r>
      <w:r w:rsidRPr="000E1427">
        <w:rPr>
          <w:rFonts w:ascii="Times New Roman" w:eastAsia="Times New Roman" w:hAnsi="Times New Roman" w:cs="Times New Roman"/>
          <w:b/>
          <w:bCs/>
          <w:sz w:val="24"/>
          <w:szCs w:val="24"/>
        </w:rPr>
        <w:t>Support</w:t>
      </w: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0E1427" w:rsidRPr="000E1427" w:rsidRDefault="000E1427" w:rsidP="000E1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Copyright 2020 Google LLC </w:t>
      </w:r>
      <w:proofErr w:type="gramStart"/>
      <w:r w:rsidRPr="000E1427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Pr="000E1427">
        <w:rPr>
          <w:rFonts w:ascii="Times New Roman" w:eastAsia="Times New Roman" w:hAnsi="Times New Roman" w:cs="Times New Roman"/>
          <w:sz w:val="24"/>
          <w:szCs w:val="24"/>
        </w:rPr>
        <w:t xml:space="preserve"> rights reserved. Google and the Google logo are trademarks of Google LLC. All other company and product names may be trademarks of the respective companies with which they are associated.</w:t>
      </w:r>
    </w:p>
    <w:p w:rsidR="003A5688" w:rsidRDefault="003A5688"/>
    <w:sectPr w:rsidR="003A5688" w:rsidSect="003A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75B1"/>
    <w:multiLevelType w:val="multilevel"/>
    <w:tmpl w:val="D588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392489"/>
    <w:multiLevelType w:val="multilevel"/>
    <w:tmpl w:val="BEDC9F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487F38"/>
    <w:multiLevelType w:val="multilevel"/>
    <w:tmpl w:val="C020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855834"/>
    <w:multiLevelType w:val="multilevel"/>
    <w:tmpl w:val="101E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144D91"/>
    <w:multiLevelType w:val="multilevel"/>
    <w:tmpl w:val="0348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202793"/>
    <w:multiLevelType w:val="multilevel"/>
    <w:tmpl w:val="F28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D201FA"/>
    <w:multiLevelType w:val="multilevel"/>
    <w:tmpl w:val="09B23D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E1427"/>
    <w:rsid w:val="000E1427"/>
    <w:rsid w:val="003A5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688"/>
  </w:style>
  <w:style w:type="paragraph" w:styleId="Heading1">
    <w:name w:val="heading 1"/>
    <w:basedOn w:val="Normal"/>
    <w:link w:val="Heading1Char"/>
    <w:uiPriority w:val="9"/>
    <w:qFormat/>
    <w:rsid w:val="000E14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1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1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14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0E142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4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14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14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142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E1427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lab-assessmentsteptitle">
    <w:name w:val="lab-assessment__step__title"/>
    <w:basedOn w:val="Normal"/>
    <w:rsid w:val="000E1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-assessmentstepscore">
    <w:name w:val="lab-assessment__step__score"/>
    <w:basedOn w:val="Normal"/>
    <w:rsid w:val="000E1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14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1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1427"/>
    <w:rPr>
      <w:b/>
      <w:bCs/>
    </w:rPr>
  </w:style>
  <w:style w:type="character" w:styleId="Emphasis">
    <w:name w:val="Emphasis"/>
    <w:basedOn w:val="DefaultParagraphFont"/>
    <w:uiPriority w:val="20"/>
    <w:qFormat/>
    <w:rsid w:val="000E14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4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142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0E1427"/>
  </w:style>
  <w:style w:type="character" w:customStyle="1" w:styleId="pln">
    <w:name w:val="pln"/>
    <w:basedOn w:val="DefaultParagraphFont"/>
    <w:rsid w:val="000E1427"/>
  </w:style>
  <w:style w:type="character" w:customStyle="1" w:styleId="pun">
    <w:name w:val="pun"/>
    <w:basedOn w:val="DefaultParagraphFont"/>
    <w:rsid w:val="000E1427"/>
  </w:style>
  <w:style w:type="character" w:customStyle="1" w:styleId="str">
    <w:name w:val="str"/>
    <w:basedOn w:val="DefaultParagraphFont"/>
    <w:rsid w:val="000E1427"/>
  </w:style>
  <w:style w:type="character" w:customStyle="1" w:styleId="lit">
    <w:name w:val="lit"/>
    <w:basedOn w:val="DefaultParagraphFont"/>
    <w:rsid w:val="000E1427"/>
  </w:style>
  <w:style w:type="character" w:customStyle="1" w:styleId="kwd">
    <w:name w:val="kwd"/>
    <w:basedOn w:val="DefaultParagraphFont"/>
    <w:rsid w:val="000E1427"/>
  </w:style>
  <w:style w:type="paragraph" w:styleId="BalloonText">
    <w:name w:val="Balloon Text"/>
    <w:basedOn w:val="Normal"/>
    <w:link w:val="BalloonTextChar"/>
    <w:uiPriority w:val="99"/>
    <w:semiHidden/>
    <w:unhideWhenUsed/>
    <w:rsid w:val="000E1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8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kubernetes-engine/docs/concepts/cluster-architecture" TargetMode="External"/><Relationship Id="rId13" Type="http://schemas.openxmlformats.org/officeDocument/2006/relationships/hyperlink" Target="https://cloud.google.com/kubernetes-engine/docs/node-auto-upgrade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cloud.google.com/kubernetes-engine/docs/concepts/kubernetes-engine-overvie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s://cloud.google.com/kubernetes-engine/docs/how-to/deleting-a-cluster" TargetMode="External"/><Relationship Id="rId7" Type="http://schemas.openxmlformats.org/officeDocument/2006/relationships/hyperlink" Target="https://cloud.google.com/compute" TargetMode="External"/><Relationship Id="rId12" Type="http://schemas.openxmlformats.org/officeDocument/2006/relationships/hyperlink" Target="https://cloud.google.com/kubernetes-engine/docs/cluster-autoscaler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cloud.google.com/compute/docs/instances/" TargetMode="External"/><Relationship Id="rId33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kubernetes.io/docs/reference/generated/kubectl/kubectl-comman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kubernetes-engine/" TargetMode="External"/><Relationship Id="rId11" Type="http://schemas.openxmlformats.org/officeDocument/2006/relationships/hyperlink" Target="https://cloud.google.com/kubernetes-engine/docs/node-pools" TargetMode="External"/><Relationship Id="rId24" Type="http://schemas.openxmlformats.org/officeDocument/2006/relationships/hyperlink" Target="https://cloud.google.com/kubernetes-engine/docs/concepts/cluster-architecture" TargetMode="External"/><Relationship Id="rId32" Type="http://schemas.openxmlformats.org/officeDocument/2006/relationships/hyperlink" Target="https://kubernetes.io/docs/reference/generated/kubectl/kubectl-command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cloud.google.com/kubernetes-engine/docs/how-to/logging" TargetMode="External"/><Relationship Id="rId23" Type="http://schemas.openxmlformats.org/officeDocument/2006/relationships/hyperlink" Target="https://cloud.google.com/compute/docs/regions-zones/" TargetMode="External"/><Relationship Id="rId28" Type="http://schemas.openxmlformats.org/officeDocument/2006/relationships/hyperlink" Target="https://kubernetes.io/docs/concepts/services-networking/servic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loud.google.com/compute/docs/load-balancing-and-autoscaling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kubernetes.io/docs/reference/generated/kubectl/kubectl-comma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" TargetMode="External"/><Relationship Id="rId14" Type="http://schemas.openxmlformats.org/officeDocument/2006/relationships/hyperlink" Target="https://cloud.google.com/kubernetes-engine/docs/node-auto-repair" TargetMode="External"/><Relationship Id="rId22" Type="http://schemas.openxmlformats.org/officeDocument/2006/relationships/hyperlink" Target="https://cloud.google.com/sdk/gcloud" TargetMode="External"/><Relationship Id="rId27" Type="http://schemas.openxmlformats.org/officeDocument/2006/relationships/hyperlink" Target="https://kubernetes.io/docs/concepts/workloads/controllers/deployment/" TargetMode="External"/><Relationship Id="rId30" Type="http://schemas.openxmlformats.org/officeDocument/2006/relationships/hyperlink" Target="https://cloud.google.com/container-registry/doc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1729</Words>
  <Characters>9860</Characters>
  <Application>Microsoft Office Word</Application>
  <DocSecurity>0</DocSecurity>
  <Lines>82</Lines>
  <Paragraphs>23</Paragraphs>
  <ScaleCrop>false</ScaleCrop>
  <Company/>
  <LinksUpToDate>false</LinksUpToDate>
  <CharactersWithSpaces>11566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1</cp:revision>
  <dcterms:created xsi:type="dcterms:W3CDTF">2020-09-22T15:19:00Z</dcterms:created>
  <dcterms:modified xsi:type="dcterms:W3CDTF">2020-09-22T15:20:00Z</dcterms:modified>
</cp:coreProperties>
</file>