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22/06/2025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222222"/>
                <w:sz w:val="14"/>
                <w:szCs w:val="14"/>
                <w:highlight w:val="white"/>
              </w:rPr>
            </w:pPr>
            <w:r w:rsidDel="00000000" w:rsidR="00000000" w:rsidRPr="00000000">
              <w:rPr>
                <w:rFonts w:ascii="Verdana" w:cs="Verdana" w:eastAsia="Verdana" w:hAnsi="Verdana"/>
                <w:b w:val="1"/>
                <w:color w:val="222222"/>
                <w:sz w:val="14"/>
                <w:szCs w:val="14"/>
                <w:highlight w:val="white"/>
                <w:rtl w:val="0"/>
              </w:rPr>
              <w:t xml:space="preserve">LTVIP2025TMID48146</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222222"/>
                <w:sz w:val="14"/>
                <w:szCs w:val="1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5475c"/>
                <w:sz w:val="23"/>
                <w:szCs w:val="23"/>
                <w:highlight w:val="white"/>
                <w:rtl w:val="0"/>
              </w:rPr>
              <w:t xml:space="preserve">iRevolution: A Data-driven Exploration of Apple's iPhone Impact in India using Tableau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Marks</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Proposed Solution Template:</w:t>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  </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965"/>
        <w:gridCol w:w="3000"/>
        <w:tblGridChange w:id="0">
          <w:tblGrid>
            <w:gridCol w:w="1035"/>
            <w:gridCol w:w="4965"/>
            <w:gridCol w:w="3000"/>
          </w:tblGrid>
        </w:tblGridChange>
      </w:tblGrid>
      <w:tr>
        <w:trPr>
          <w:cantSplit w:val="0"/>
          <w:trHeight w:val="80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Description</w:t>
            </w:r>
          </w:p>
        </w:tc>
      </w:tr>
      <w:tr>
        <w:trPr>
          <w:cantSplit w:val="0"/>
          <w:trHeight w:val="67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24"/>
                <w:szCs w:val="24"/>
              </w:rPr>
            </w:pPr>
            <w:r w:rsidDel="00000000" w:rsidR="00000000" w:rsidRPr="00000000">
              <w:rPr>
                <w:b w:val="1"/>
                <w:sz w:val="24"/>
                <w:szCs w:val="24"/>
                <w:rtl w:val="0"/>
              </w:rPr>
              <w:t xml:space="preserve">Problem Statement (Problem to be</w:t>
            </w:r>
          </w:p>
          <w:p w:rsidR="00000000" w:rsidDel="00000000" w:rsidP="00000000" w:rsidRDefault="00000000" w:rsidRPr="00000000" w14:paraId="00000016">
            <w:pPr>
              <w:widowControl w:val="0"/>
              <w:spacing w:line="240" w:lineRule="auto"/>
              <w:rPr>
                <w:b w:val="1"/>
                <w:sz w:val="24"/>
                <w:szCs w:val="24"/>
              </w:rPr>
            </w:pPr>
            <w:r w:rsidDel="00000000" w:rsidR="00000000" w:rsidRPr="00000000">
              <w:rPr>
                <w:b w:val="1"/>
                <w:sz w:val="24"/>
                <w:szCs w:val="24"/>
                <w:rtl w:val="0"/>
              </w:rPr>
              <w:t xml:space="preserve">solved)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240" w:before="240" w:line="240" w:lineRule="auto"/>
              <w:rPr>
                <w:b w:val="1"/>
                <w:sz w:val="18"/>
                <w:szCs w:val="18"/>
              </w:rPr>
            </w:pPr>
            <w:r w:rsidDel="00000000" w:rsidR="00000000" w:rsidRPr="00000000">
              <w:rPr>
                <w:b w:val="1"/>
                <w:sz w:val="18"/>
                <w:szCs w:val="18"/>
                <w:rtl w:val="0"/>
              </w:rPr>
              <w:t xml:space="preserve">Young Indian smartphone buyers are confused by too many iPhone options, unclear specs, and scattered information. They lack a simple, visual, and data-driven tool to compare models and make confident purchase decisions.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rHeight w:val="6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Idea / Solution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240" w:before="240" w:line="240" w:lineRule="auto"/>
              <w:rPr>
                <w:b w:val="1"/>
                <w:sz w:val="18"/>
                <w:szCs w:val="18"/>
              </w:rPr>
            </w:pPr>
            <w:r w:rsidDel="00000000" w:rsidR="00000000" w:rsidRPr="00000000">
              <w:rPr>
                <w:b w:val="1"/>
                <w:sz w:val="18"/>
                <w:szCs w:val="18"/>
                <w:rtl w:val="0"/>
              </w:rPr>
              <w:t xml:space="preserve">We propose an interactive Tableau dashboard that visualizes iPhone model comparisons, sales trends, KPIs (active users, revenue, units sold), and filters by model, battery type, brand, and country. It helps users make smarter, data-backed purchasing decisions.</w:t>
            </w:r>
          </w:p>
        </w:tc>
      </w:tr>
      <w:tr>
        <w:trPr>
          <w:cantSplit w:val="0"/>
          <w:trHeight w:val="6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Novelty / Uniqueness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18"/>
                <w:szCs w:val="18"/>
                <w:rtl w:val="0"/>
              </w:rPr>
              <w:t xml:space="preserve">Unlike static review platforms or biased videos, our dashboard offers a clean, unbiased, and visual comparison tool. It combines real data with interactive elements to simplify complex buying decisions — all in one place</w:t>
            </w:r>
            <w:r w:rsidDel="00000000" w:rsidR="00000000" w:rsidRPr="00000000">
              <w:rPr>
                <w:b w:val="1"/>
                <w:sz w:val="26"/>
                <w:szCs w:val="26"/>
                <w:rtl w:val="0"/>
              </w:rPr>
              <w:t xml:space="preserve">.</w:t>
            </w:r>
          </w:p>
        </w:tc>
      </w:tr>
      <w:tr>
        <w:trPr>
          <w:cantSplit w:val="0"/>
          <w:trHeight w:val="70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Social Impact / Customer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The solution empowers users with clear insights, reducing confusion, regret, and reliance on marketing. It supports smarter buying habits, digital awareness, and improves overall satisfaction for tech consumers.</w:t>
            </w:r>
          </w:p>
        </w:tc>
      </w:tr>
      <w:tr>
        <w:trPr>
          <w:cantSplit w:val="0"/>
          <w:trHeight w:val="73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Business Model (Revenue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240" w:before="240" w:line="240" w:lineRule="auto"/>
              <w:rPr>
                <w:b w:val="1"/>
                <w:sz w:val="18"/>
                <w:szCs w:val="18"/>
              </w:rPr>
            </w:pPr>
            <w:r w:rsidDel="00000000" w:rsidR="00000000" w:rsidRPr="00000000">
              <w:rPr>
                <w:b w:val="1"/>
                <w:sz w:val="18"/>
                <w:szCs w:val="18"/>
                <w:rtl w:val="0"/>
              </w:rPr>
              <w:t xml:space="preserve">The dashboard can be integrated into e-commerce platforms or tech blogs and monetized via:</w:t>
            </w:r>
          </w:p>
          <w:p w:rsidR="00000000" w:rsidDel="00000000" w:rsidP="00000000" w:rsidRDefault="00000000" w:rsidRPr="00000000" w14:paraId="00000026">
            <w:pPr>
              <w:widowControl w:val="0"/>
              <w:numPr>
                <w:ilvl w:val="0"/>
                <w:numId w:val="1"/>
              </w:numPr>
              <w:spacing w:after="0" w:afterAutospacing="0" w:before="240" w:line="240" w:lineRule="auto"/>
              <w:ind w:left="720" w:hanging="360"/>
              <w:rPr>
                <w:b w:val="1"/>
                <w:sz w:val="18"/>
                <w:szCs w:val="18"/>
              </w:rPr>
            </w:pPr>
            <w:r w:rsidDel="00000000" w:rsidR="00000000" w:rsidRPr="00000000">
              <w:rPr>
                <w:b w:val="1"/>
                <w:sz w:val="18"/>
                <w:szCs w:val="18"/>
                <w:rtl w:val="0"/>
              </w:rPr>
              <w:t xml:space="preserve">Affiliate links to iPhone listings</w:t>
              <w:br w:type="textWrapping"/>
            </w:r>
          </w:p>
          <w:p w:rsidR="00000000" w:rsidDel="00000000" w:rsidP="00000000" w:rsidRDefault="00000000" w:rsidRPr="00000000" w14:paraId="00000027">
            <w:pPr>
              <w:widowControl w:val="0"/>
              <w:numPr>
                <w:ilvl w:val="0"/>
                <w:numId w:val="1"/>
              </w:numPr>
              <w:spacing w:after="0" w:afterAutospacing="0" w:before="0" w:beforeAutospacing="0" w:line="240" w:lineRule="auto"/>
              <w:ind w:left="720" w:hanging="360"/>
              <w:rPr>
                <w:b w:val="1"/>
                <w:sz w:val="18"/>
                <w:szCs w:val="18"/>
              </w:rPr>
            </w:pPr>
            <w:r w:rsidDel="00000000" w:rsidR="00000000" w:rsidRPr="00000000">
              <w:rPr>
                <w:b w:val="1"/>
                <w:sz w:val="18"/>
                <w:szCs w:val="18"/>
                <w:rtl w:val="0"/>
              </w:rPr>
              <w:t xml:space="preserve">Sponsored model placements</w:t>
              <w:br w:type="textWrapping"/>
            </w:r>
          </w:p>
          <w:p w:rsidR="00000000" w:rsidDel="00000000" w:rsidP="00000000" w:rsidRDefault="00000000" w:rsidRPr="00000000" w14:paraId="00000028">
            <w:pPr>
              <w:widowControl w:val="0"/>
              <w:numPr>
                <w:ilvl w:val="0"/>
                <w:numId w:val="1"/>
              </w:numPr>
              <w:spacing w:after="240" w:before="0" w:beforeAutospacing="0" w:line="240" w:lineRule="auto"/>
              <w:ind w:left="720" w:hanging="360"/>
              <w:rPr>
                <w:b w:val="1"/>
                <w:sz w:val="18"/>
                <w:szCs w:val="18"/>
              </w:rPr>
            </w:pPr>
            <w:r w:rsidDel="00000000" w:rsidR="00000000" w:rsidRPr="00000000">
              <w:rPr>
                <w:b w:val="1"/>
                <w:sz w:val="18"/>
                <w:szCs w:val="18"/>
                <w:rtl w:val="0"/>
              </w:rPr>
              <w:t xml:space="preserve">Premium dashboard access for in-depth analytics</w:t>
              <w:br w:type="textWrapp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rHeight w:val="76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Scalability of the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240" w:before="240" w:line="240" w:lineRule="auto"/>
              <w:rPr>
                <w:b w:val="1"/>
                <w:sz w:val="18"/>
                <w:szCs w:val="18"/>
              </w:rPr>
            </w:pPr>
            <w:r w:rsidDel="00000000" w:rsidR="00000000" w:rsidRPr="00000000">
              <w:rPr>
                <w:b w:val="1"/>
                <w:sz w:val="18"/>
                <w:szCs w:val="18"/>
                <w:rtl w:val="0"/>
              </w:rPr>
              <w:t xml:space="preserve">The solution is scalable to:</w:t>
            </w:r>
          </w:p>
          <w:p w:rsidR="00000000" w:rsidDel="00000000" w:rsidP="00000000" w:rsidRDefault="00000000" w:rsidRPr="00000000" w14:paraId="0000002D">
            <w:pPr>
              <w:widowControl w:val="0"/>
              <w:numPr>
                <w:ilvl w:val="0"/>
                <w:numId w:val="2"/>
              </w:numPr>
              <w:spacing w:after="0" w:afterAutospacing="0" w:before="240" w:line="240" w:lineRule="auto"/>
              <w:ind w:left="720" w:hanging="360"/>
              <w:rPr>
                <w:b w:val="1"/>
                <w:sz w:val="18"/>
                <w:szCs w:val="18"/>
              </w:rPr>
            </w:pPr>
            <w:r w:rsidDel="00000000" w:rsidR="00000000" w:rsidRPr="00000000">
              <w:rPr>
                <w:b w:val="1"/>
                <w:sz w:val="18"/>
                <w:szCs w:val="18"/>
                <w:rtl w:val="0"/>
              </w:rPr>
              <w:t xml:space="preserve">Other smartphone brands (Samsung, OnePlus, etc.)</w:t>
              <w:br w:type="textWrapping"/>
            </w:r>
          </w:p>
          <w:p w:rsidR="00000000" w:rsidDel="00000000" w:rsidP="00000000" w:rsidRDefault="00000000" w:rsidRPr="00000000" w14:paraId="0000002E">
            <w:pPr>
              <w:widowControl w:val="0"/>
              <w:numPr>
                <w:ilvl w:val="0"/>
                <w:numId w:val="2"/>
              </w:numPr>
              <w:spacing w:after="0" w:afterAutospacing="0" w:before="0" w:beforeAutospacing="0" w:line="240" w:lineRule="auto"/>
              <w:ind w:left="720" w:hanging="360"/>
              <w:rPr>
                <w:b w:val="1"/>
                <w:sz w:val="18"/>
                <w:szCs w:val="18"/>
              </w:rPr>
            </w:pPr>
            <w:r w:rsidDel="00000000" w:rsidR="00000000" w:rsidRPr="00000000">
              <w:rPr>
                <w:b w:val="1"/>
                <w:sz w:val="18"/>
                <w:szCs w:val="18"/>
                <w:rtl w:val="0"/>
              </w:rPr>
              <w:t xml:space="preserve">Other product categories (laptops, tablets)</w:t>
              <w:br w:type="textWrapping"/>
            </w:r>
          </w:p>
          <w:p w:rsidR="00000000" w:rsidDel="00000000" w:rsidP="00000000" w:rsidRDefault="00000000" w:rsidRPr="00000000" w14:paraId="0000002F">
            <w:pPr>
              <w:widowControl w:val="0"/>
              <w:numPr>
                <w:ilvl w:val="0"/>
                <w:numId w:val="2"/>
              </w:numPr>
              <w:spacing w:after="0" w:afterAutospacing="0" w:before="0" w:beforeAutospacing="0" w:line="240" w:lineRule="auto"/>
              <w:ind w:left="720" w:hanging="360"/>
              <w:rPr>
                <w:b w:val="1"/>
                <w:sz w:val="18"/>
                <w:szCs w:val="18"/>
              </w:rPr>
            </w:pPr>
            <w:r w:rsidDel="00000000" w:rsidR="00000000" w:rsidRPr="00000000">
              <w:rPr>
                <w:b w:val="1"/>
                <w:sz w:val="18"/>
                <w:szCs w:val="18"/>
                <w:rtl w:val="0"/>
              </w:rPr>
              <w:t xml:space="preserve">Regional languages for wider accessibility</w:t>
              <w:br w:type="textWrapping"/>
            </w:r>
          </w:p>
          <w:p w:rsidR="00000000" w:rsidDel="00000000" w:rsidP="00000000" w:rsidRDefault="00000000" w:rsidRPr="00000000" w14:paraId="00000030">
            <w:pPr>
              <w:widowControl w:val="0"/>
              <w:numPr>
                <w:ilvl w:val="0"/>
                <w:numId w:val="2"/>
              </w:numPr>
              <w:spacing w:after="240" w:before="0" w:beforeAutospacing="0" w:line="240" w:lineRule="auto"/>
              <w:ind w:left="720" w:hanging="360"/>
              <w:rPr>
                <w:b w:val="1"/>
                <w:sz w:val="18"/>
                <w:szCs w:val="18"/>
              </w:rPr>
            </w:pPr>
            <w:r w:rsidDel="00000000" w:rsidR="00000000" w:rsidRPr="00000000">
              <w:rPr>
                <w:b w:val="1"/>
                <w:sz w:val="18"/>
                <w:szCs w:val="18"/>
                <w:rtl w:val="0"/>
              </w:rPr>
              <w:t xml:space="preserve">Integration into mobile apps or product recommendation engines</w:t>
              <w:br w:type="textWrapp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bl>
    <w:p w:rsidR="00000000" w:rsidDel="00000000" w:rsidP="00000000" w:rsidRDefault="00000000" w:rsidRPr="00000000" w14:paraId="00000032">
      <w:pPr>
        <w:rPr>
          <w:b w:val="1"/>
          <w:sz w:val="26"/>
          <w:szCs w:val="26"/>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