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mjuhyybrv7v" w:id="0"/>
      <w:bookmarkEnd w:id="0"/>
      <w:r w:rsidDel="00000000" w:rsidR="00000000" w:rsidRPr="00000000">
        <w:rPr>
          <w:b w:val="1"/>
          <w:bCs w:val="1"/>
          <w:color w:val="000000"/>
          <w:sz w:val="26"/>
          <w:szCs w:val="26"/>
          <w:rtl w:val="0"/>
        </w:rPr>
        <w:t xml:space="preserve">ServiceNow Incident Lifecycle Automation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ServiceNow Incident Lifecycle Automation</w:t>
      </w:r>
      <w:r w:rsidDel="00000000" w:rsidR="00000000" w:rsidRPr="00000000">
        <w:rPr>
          <w:rtl w:val="0"/>
        </w:rPr>
        <w:t xml:space="preserve"> is a project designed to automate and standardize the complete process of managing IT incidents using the ServiceNow platform. The system helps organizations efficiently handle incidents from the time they are reported until they are resolved and closed.</w:t>
      </w:r>
    </w:p>
    <w:p w:rsidR="00000000" w:rsidDel="00000000" w:rsidP="00000000" w:rsidRDefault="00000000" w:rsidRPr="00000000" w14:paraId="00000003">
      <w:pPr>
        <w:spacing w:after="240" w:before="240" w:lineRule="auto"/>
        <w:rPr/>
      </w:pPr>
      <w:r w:rsidDel="00000000" w:rsidR="00000000" w:rsidRPr="00000000">
        <w:rPr>
          <w:rtl w:val="0"/>
        </w:rPr>
        <w:t xml:space="preserve">The solution automates important activities such as </w:t>
      </w:r>
      <w:r w:rsidDel="00000000" w:rsidR="00000000" w:rsidRPr="00000000">
        <w:rPr>
          <w:b w:val="1"/>
          <w:bCs w:val="1"/>
          <w:rtl w:val="0"/>
        </w:rPr>
        <w:t xml:space="preserve">incident creation, categorization, prioritization, assignment, SLA monitoring, escalation, resolution, and closure</w:t>
      </w:r>
      <w:r w:rsidDel="00000000" w:rsidR="00000000" w:rsidRPr="00000000">
        <w:rPr>
          <w:rtl w:val="0"/>
        </w:rPr>
        <w:t xml:space="preserve">. It also provides notifications and tracking mechanisms so that support teams can respond to incidents on time.</w:t>
      </w:r>
    </w:p>
    <w:p w:rsidR="00000000" w:rsidDel="00000000" w:rsidP="00000000" w:rsidRDefault="00000000" w:rsidRPr="00000000" w14:paraId="00000004">
      <w:pPr>
        <w:spacing w:after="240" w:before="240" w:lineRule="auto"/>
        <w:rPr/>
      </w:pPr>
      <w:r w:rsidDel="00000000" w:rsidR="00000000" w:rsidRPr="00000000">
        <w:rPr>
          <w:rtl w:val="0"/>
        </w:rPr>
        <w:t xml:space="preserve">The main goal of the project is to </w:t>
      </w:r>
      <w:r w:rsidDel="00000000" w:rsidR="00000000" w:rsidRPr="00000000">
        <w:rPr>
          <w:b w:val="1"/>
          <w:bCs w:val="1"/>
          <w:rtl w:val="0"/>
        </w:rPr>
        <w:t xml:space="preserve">reduce manual effort, improve incident response and resolution time, prevent SLA breaches, and provide better visibility into the overall incident management process</w:t>
      </w:r>
      <w:r w:rsidDel="00000000" w:rsidR="00000000" w:rsidRPr="00000000">
        <w:rPr>
          <w:rtl w:val="0"/>
        </w:rPr>
        <w:t xml:space="preser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Incident Lifecycle:</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New → Assigned → In Progress → On Hold → Resolved → Closed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Automated incident creation and tracking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Incident categorization and prioritization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Automatic assignment to support groups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SLA monitoring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Notifications and escalation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Incident status tracking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Resolution and closure management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Reports and dashboards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Expected Outcome:</w:t>
        <w:br w:type="textWrapping"/>
      </w:r>
      <w:r w:rsidDel="00000000" w:rsidR="00000000" w:rsidRPr="00000000">
        <w:rPr>
          <w:rtl w:val="0"/>
        </w:rPr>
        <w:t xml:space="preserve">The project provides a structured and automated incident management process that improves efficiency, accountability, and visibility for IT support teams.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