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421" w:rsidRPr="00BE4421" w:rsidRDefault="00BE4421" w:rsidP="00BE44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</w:rPr>
      </w:pPr>
    </w:p>
    <w:p w:rsidR="00527714" w:rsidRDefault="00527714" w:rsidP="00527714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2"/>
          <w:szCs w:val="32"/>
          <w:lang w:eastAsia="en-IN"/>
        </w:rPr>
      </w:pPr>
      <w:r w:rsidRPr="00527714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2"/>
          <w:szCs w:val="32"/>
          <w:lang w:eastAsia="en-IN"/>
        </w:rPr>
        <w:t>AI-DRIVEN EXPLORATION AND PREDICTION OF COMPANY REGISTRATION TRENDS WITH REGISTRAR OF COMPANIES (RoC)</w:t>
      </w:r>
    </w:p>
    <w:p w:rsidR="001969C3" w:rsidRPr="00527714" w:rsidRDefault="001969C3" w:rsidP="00527714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32"/>
          <w:szCs w:val="32"/>
          <w:lang w:eastAsia="en-IN"/>
        </w:rPr>
      </w:pPr>
    </w:p>
    <w:p w:rsidR="00957631" w:rsidRDefault="00957631" w:rsidP="001D2FC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EXPLORATORY DATA ANALYSIS (EDA)</w:t>
      </w:r>
    </w:p>
    <w:p w:rsidR="00957631" w:rsidRPr="00F85ACE" w:rsidRDefault="00957631" w:rsidP="00957631">
      <w:pPr>
        <w:pStyle w:val="Heading2"/>
        <w:shd w:val="clear" w:color="auto" w:fill="FFFFFF"/>
        <w:spacing w:before="120" w:after="120"/>
        <w:rPr>
          <w:rFonts w:ascii="Comic Sans MS" w:eastAsia="Times New Roman" w:hAnsi="Comic Sans MS" w:cs="Times New Roman"/>
          <w:b w:val="0"/>
          <w:color w:val="auto"/>
          <w:kern w:val="0"/>
          <w:sz w:val="28"/>
          <w:szCs w:val="28"/>
          <w:lang w:eastAsia="en-IN"/>
        </w:rPr>
      </w:pPr>
      <w:r w:rsidRPr="00F85ACE">
        <w:rPr>
          <w:rFonts w:ascii="Comic Sans MS" w:eastAsia="Times New Roman" w:hAnsi="Comic Sans MS" w:cs="Times New Roman"/>
          <w:b w:val="0"/>
          <w:color w:val="auto"/>
          <w:kern w:val="0"/>
          <w:sz w:val="28"/>
          <w:szCs w:val="28"/>
          <w:lang w:eastAsia="en-IN"/>
        </w:rPr>
        <w:t>Distribution of company registrations by industry, location, and size</w:t>
      </w:r>
    </w:p>
    <w:p w:rsidR="001969C3" w:rsidRPr="001969C3" w:rsidRDefault="001969C3" w:rsidP="001969C3">
      <w:pPr>
        <w:rPr>
          <w:lang w:eastAsia="en-IN"/>
        </w:rPr>
      </w:pPr>
    </w:p>
    <w:p w:rsidR="00957631" w:rsidRDefault="00957631" w:rsidP="00957631">
      <w:pPr>
        <w:rPr>
          <w:rFonts w:ascii="Segoe UI" w:hAnsi="Segoe UI" w:cs="Segoe UI"/>
          <w:sz w:val="27"/>
          <w:szCs w:val="27"/>
          <w:lang w:eastAsia="en-IN"/>
        </w:rPr>
      </w:pPr>
      <w:r>
        <w:rPr>
          <w:rFonts w:ascii="Segoe UI" w:hAnsi="Segoe UI" w:cs="Segoe UI"/>
          <w:noProof/>
          <w:sz w:val="27"/>
          <w:szCs w:val="27"/>
          <w:lang w:val="en-US"/>
        </w:rPr>
        <w:drawing>
          <wp:inline distT="0" distB="0" distL="0" distR="0">
            <wp:extent cx="6790312" cy="29474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209" cy="2949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C3" w:rsidRDefault="001969C3" w:rsidP="00957631">
      <w:pPr>
        <w:rPr>
          <w:rFonts w:ascii="Segoe UI" w:hAnsi="Segoe UI" w:cs="Segoe UI"/>
          <w:sz w:val="27"/>
          <w:szCs w:val="27"/>
          <w:lang w:eastAsia="en-IN"/>
        </w:rPr>
      </w:pPr>
    </w:p>
    <w:p w:rsidR="00957631" w:rsidRDefault="00957631" w:rsidP="00957631">
      <w:pPr>
        <w:rPr>
          <w:rFonts w:ascii="Segoe UI" w:hAnsi="Segoe UI" w:cs="Segoe UI"/>
          <w:sz w:val="27"/>
          <w:szCs w:val="27"/>
          <w:lang w:eastAsia="en-IN"/>
        </w:rPr>
      </w:pPr>
      <w:r w:rsidRPr="00957631">
        <w:rPr>
          <w:rFonts w:ascii="Segoe UI" w:hAnsi="Segoe UI" w:cs="Segoe UI"/>
          <w:sz w:val="27"/>
          <w:szCs w:val="27"/>
          <w:lang w:eastAsia="en-IN"/>
        </w:rPr>
        <w:t>This segment of the code creates a new DataFrame df_company_size by extracting the first 150,870 entries for three columns: COMPANY_NAME, AUTHORIZED_CAP, and PAIDUP_CAPITAL from the df_dupfree DataFrame.</w:t>
      </w:r>
    </w:p>
    <w:p w:rsidR="007D3F3D" w:rsidRPr="007D3F3D" w:rsidRDefault="007D3F3D" w:rsidP="007D3F3D">
      <w:pPr>
        <w:rPr>
          <w:rFonts w:ascii="Segoe UI" w:hAnsi="Segoe UI" w:cs="Segoe UI"/>
          <w:sz w:val="27"/>
          <w:szCs w:val="27"/>
          <w:lang w:eastAsia="en-IN"/>
        </w:rPr>
      </w:pPr>
      <w:r w:rsidRPr="007D3F3D">
        <w:rPr>
          <w:rFonts w:ascii="Segoe UI" w:hAnsi="Segoe UI" w:cs="Segoe UI"/>
          <w:sz w:val="27"/>
          <w:szCs w:val="27"/>
          <w:lang w:eastAsia="en-IN"/>
        </w:rPr>
        <w:t>Companies are categorized into 'Small', 'Medium', and 'Large' based on their authorized capital and paid-up capital. Criteria for categorizing are defined in the size_categories dictionary.</w:t>
      </w:r>
    </w:p>
    <w:p w:rsidR="007D3F3D" w:rsidRPr="007D3F3D" w:rsidRDefault="007D3F3D" w:rsidP="007D3F3D">
      <w:pPr>
        <w:rPr>
          <w:rFonts w:ascii="Segoe UI" w:hAnsi="Segoe UI" w:cs="Segoe UI"/>
          <w:sz w:val="27"/>
          <w:szCs w:val="27"/>
          <w:lang w:eastAsia="en-IN"/>
        </w:rPr>
      </w:pPr>
      <w:r w:rsidRPr="007D3F3D">
        <w:rPr>
          <w:rFonts w:ascii="Segoe UI" w:hAnsi="Segoe UI" w:cs="Segoe UI"/>
          <w:sz w:val="27"/>
          <w:szCs w:val="27"/>
          <w:lang w:eastAsia="en-IN"/>
        </w:rPr>
        <w:t>conditions contain boolean expressions for categorizing companies as 'Small' or 'Medium'.</w:t>
      </w:r>
    </w:p>
    <w:p w:rsidR="007D3F3D" w:rsidRDefault="007D3F3D" w:rsidP="007D3F3D">
      <w:pPr>
        <w:rPr>
          <w:rFonts w:ascii="Segoe UI" w:hAnsi="Segoe UI" w:cs="Segoe UI"/>
          <w:sz w:val="27"/>
          <w:szCs w:val="27"/>
          <w:lang w:eastAsia="en-IN"/>
        </w:rPr>
      </w:pPr>
      <w:r w:rsidRPr="007D3F3D">
        <w:rPr>
          <w:rFonts w:ascii="Segoe UI" w:hAnsi="Segoe UI" w:cs="Segoe UI"/>
          <w:sz w:val="27"/>
          <w:szCs w:val="27"/>
          <w:lang w:eastAsia="en-IN"/>
        </w:rPr>
        <w:t>Using np.select(), companies satisfying the conditions are labeled 'Small' or 'Medium'. Any company that doesn't match these conditions defaults to 'Large'.</w:t>
      </w:r>
    </w:p>
    <w:p w:rsidR="007D3F3D" w:rsidRDefault="007D3F3D" w:rsidP="007D3F3D">
      <w:pPr>
        <w:rPr>
          <w:rFonts w:ascii="Segoe UI" w:hAnsi="Segoe UI" w:cs="Segoe UI"/>
          <w:sz w:val="27"/>
          <w:szCs w:val="27"/>
          <w:lang w:eastAsia="en-IN"/>
        </w:rPr>
      </w:pPr>
      <w:r>
        <w:rPr>
          <w:rFonts w:ascii="Segoe UI" w:hAnsi="Segoe UI" w:cs="Segoe UI"/>
          <w:noProof/>
          <w:sz w:val="27"/>
          <w:szCs w:val="27"/>
          <w:lang w:val="en-US"/>
        </w:rPr>
        <w:lastRenderedPageBreak/>
        <w:drawing>
          <wp:inline distT="0" distB="0" distL="0" distR="0">
            <wp:extent cx="6645910" cy="3329656"/>
            <wp:effectExtent l="19050" t="0" r="254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3D" w:rsidRDefault="007D3F3D" w:rsidP="007D3F3D">
      <w:pPr>
        <w:rPr>
          <w:rFonts w:ascii="Segoe UI" w:hAnsi="Segoe UI" w:cs="Segoe UI"/>
          <w:sz w:val="27"/>
          <w:szCs w:val="27"/>
          <w:lang w:eastAsia="en-IN"/>
        </w:rPr>
      </w:pPr>
      <w:r>
        <w:rPr>
          <w:rFonts w:ascii="Segoe UI" w:hAnsi="Segoe UI" w:cs="Segoe UI"/>
          <w:sz w:val="27"/>
          <w:szCs w:val="27"/>
          <w:lang w:eastAsia="en-IN"/>
        </w:rPr>
        <w:t>T</w:t>
      </w:r>
      <w:r w:rsidRPr="007D3F3D">
        <w:rPr>
          <w:rFonts w:ascii="Segoe UI" w:hAnsi="Segoe UI" w:cs="Segoe UI"/>
          <w:sz w:val="27"/>
          <w:szCs w:val="27"/>
          <w:lang w:eastAsia="en-IN"/>
        </w:rPr>
        <w:t>he distribution (counts) for industry classes, registered states (locati</w:t>
      </w:r>
      <w:r>
        <w:rPr>
          <w:rFonts w:ascii="Segoe UI" w:hAnsi="Segoe UI" w:cs="Segoe UI"/>
          <w:sz w:val="27"/>
          <w:szCs w:val="27"/>
          <w:lang w:eastAsia="en-IN"/>
        </w:rPr>
        <w:t>ons), and company sizes are calculated.</w:t>
      </w:r>
    </w:p>
    <w:p w:rsidR="007D3F3D" w:rsidRPr="007D3F3D" w:rsidRDefault="007D3F3D" w:rsidP="007D3F3D">
      <w:pPr>
        <w:rPr>
          <w:rFonts w:ascii="Segoe UI" w:hAnsi="Segoe UI" w:cs="Segoe UI"/>
          <w:sz w:val="27"/>
          <w:szCs w:val="27"/>
          <w:lang w:eastAsia="en-IN"/>
        </w:rPr>
      </w:pPr>
      <w:r>
        <w:rPr>
          <w:rFonts w:ascii="Segoe UI" w:hAnsi="Segoe UI" w:cs="Segoe UI"/>
          <w:sz w:val="27"/>
          <w:szCs w:val="27"/>
          <w:lang w:eastAsia="en-IN"/>
        </w:rPr>
        <w:t>The visualization of</w:t>
      </w:r>
      <w:r w:rsidRPr="007D3F3D">
        <w:rPr>
          <w:rFonts w:ascii="Segoe UI" w:hAnsi="Segoe UI" w:cs="Segoe UI"/>
          <w:sz w:val="27"/>
          <w:szCs w:val="27"/>
          <w:lang w:eastAsia="en-IN"/>
        </w:rPr>
        <w:t xml:space="preserve"> the distributions</w:t>
      </w:r>
      <w:r>
        <w:rPr>
          <w:rFonts w:ascii="Segoe UI" w:hAnsi="Segoe UI" w:cs="Segoe UI"/>
          <w:sz w:val="27"/>
          <w:szCs w:val="27"/>
          <w:lang w:eastAsia="en-IN"/>
        </w:rPr>
        <w:t xml:space="preserve"> is done</w:t>
      </w:r>
      <w:r w:rsidRPr="007D3F3D">
        <w:rPr>
          <w:rFonts w:ascii="Segoe UI" w:hAnsi="Segoe UI" w:cs="Segoe UI"/>
          <w:sz w:val="27"/>
          <w:szCs w:val="27"/>
          <w:lang w:eastAsia="en-IN"/>
        </w:rPr>
        <w:t xml:space="preserve"> using matplotlib.</w:t>
      </w:r>
    </w:p>
    <w:p w:rsidR="007D3F3D" w:rsidRDefault="007D3F3D" w:rsidP="007D3F3D">
      <w:pPr>
        <w:rPr>
          <w:rFonts w:ascii="Segoe UI" w:hAnsi="Segoe UI" w:cs="Segoe UI"/>
          <w:sz w:val="27"/>
          <w:szCs w:val="27"/>
          <w:lang w:eastAsia="en-IN"/>
        </w:rPr>
      </w:pPr>
      <w:r w:rsidRPr="007D3F3D">
        <w:rPr>
          <w:rFonts w:ascii="Segoe UI" w:hAnsi="Segoe UI" w:cs="Segoe UI"/>
          <w:sz w:val="27"/>
          <w:szCs w:val="27"/>
          <w:lang w:eastAsia="en-IN"/>
        </w:rPr>
        <w:t>plt.subplots(1, 3, figsize=(15, 5)): Initializes a single row of three subplots (charts).</w:t>
      </w:r>
    </w:p>
    <w:p w:rsidR="007D3F3D" w:rsidRPr="007D3F3D" w:rsidRDefault="007D3F3D" w:rsidP="007D3F3D">
      <w:pPr>
        <w:rPr>
          <w:rFonts w:ascii="Segoe UI" w:hAnsi="Segoe UI" w:cs="Segoe UI"/>
          <w:sz w:val="27"/>
          <w:szCs w:val="27"/>
          <w:lang w:eastAsia="en-IN"/>
        </w:rPr>
      </w:pPr>
      <w:r w:rsidRPr="007D3F3D">
        <w:rPr>
          <w:rFonts w:ascii="Segoe UI" w:hAnsi="Segoe UI" w:cs="Segoe UI"/>
          <w:sz w:val="27"/>
          <w:szCs w:val="27"/>
          <w:lang w:eastAsia="en-IN"/>
        </w:rPr>
        <w:t>plt.tight_layout() adjusts the spacing between the plots for better aesthetics.</w:t>
      </w:r>
    </w:p>
    <w:p w:rsidR="007D3F3D" w:rsidRDefault="007D3F3D" w:rsidP="007D3F3D">
      <w:pPr>
        <w:rPr>
          <w:rFonts w:ascii="Segoe UI" w:hAnsi="Segoe UI" w:cs="Segoe UI"/>
          <w:sz w:val="27"/>
          <w:szCs w:val="27"/>
          <w:lang w:eastAsia="en-IN"/>
        </w:rPr>
      </w:pPr>
      <w:r w:rsidRPr="007D3F3D">
        <w:rPr>
          <w:rFonts w:ascii="Segoe UI" w:hAnsi="Segoe UI" w:cs="Segoe UI"/>
          <w:sz w:val="27"/>
          <w:szCs w:val="27"/>
          <w:lang w:eastAsia="en-IN"/>
        </w:rPr>
        <w:t>plt.show() displays the visualizations.</w:t>
      </w:r>
    </w:p>
    <w:p w:rsidR="007D3F3D" w:rsidRPr="00F85ACE" w:rsidRDefault="007D3F3D" w:rsidP="007D3F3D">
      <w:pPr>
        <w:pStyle w:val="Heading2"/>
        <w:shd w:val="clear" w:color="auto" w:fill="FFFFFF"/>
        <w:spacing w:before="120" w:after="120"/>
        <w:rPr>
          <w:rFonts w:ascii="Comic Sans MS" w:hAnsi="Comic Sans MS" w:cs="Segoe UI"/>
          <w:b w:val="0"/>
          <w:sz w:val="27"/>
          <w:szCs w:val="27"/>
          <w:lang w:eastAsia="en-IN"/>
        </w:rPr>
      </w:pPr>
      <w:r w:rsidRPr="00F85ACE">
        <w:rPr>
          <w:rFonts w:ascii="Comic Sans MS" w:eastAsia="Times New Roman" w:hAnsi="Comic Sans MS" w:cs="Times New Roman"/>
          <w:b w:val="0"/>
          <w:color w:val="auto"/>
          <w:kern w:val="0"/>
          <w:sz w:val="28"/>
          <w:szCs w:val="28"/>
          <w:lang w:eastAsia="en-IN"/>
        </w:rPr>
        <w:t>Company Registrations Trends Over Time</w:t>
      </w:r>
    </w:p>
    <w:p w:rsidR="007D3F3D" w:rsidRPr="007D3F3D" w:rsidRDefault="007D3F3D" w:rsidP="007D3F3D">
      <w:pPr>
        <w:rPr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6177469" cy="3364756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26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919" cy="336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631" w:rsidRDefault="00957631" w:rsidP="00957631">
      <w:pPr>
        <w:rPr>
          <w:rFonts w:ascii="Segoe UI" w:hAnsi="Segoe UI" w:cs="Segoe UI"/>
          <w:sz w:val="27"/>
          <w:szCs w:val="27"/>
          <w:lang w:eastAsia="en-IN"/>
        </w:rPr>
      </w:pPr>
    </w:p>
    <w:p w:rsidR="00957631" w:rsidRPr="00957631" w:rsidRDefault="00957631" w:rsidP="00957631">
      <w:pPr>
        <w:rPr>
          <w:rFonts w:ascii="Segoe UI" w:hAnsi="Segoe UI" w:cs="Segoe UI"/>
          <w:sz w:val="27"/>
          <w:szCs w:val="27"/>
          <w:lang w:eastAsia="en-IN"/>
        </w:rPr>
      </w:pPr>
    </w:p>
    <w:p w:rsidR="007D3F3D" w:rsidRPr="007D3F3D" w:rsidRDefault="007D3F3D" w:rsidP="007D3F3D">
      <w:pPr>
        <w:rPr>
          <w:rFonts w:ascii="Segoe UI" w:hAnsi="Segoe UI" w:cs="Segoe UI"/>
          <w:sz w:val="27"/>
          <w:szCs w:val="27"/>
          <w:lang w:eastAsia="en-IN"/>
        </w:rPr>
      </w:pPr>
      <w:r w:rsidRPr="007D3F3D">
        <w:rPr>
          <w:rFonts w:ascii="Segoe UI" w:hAnsi="Segoe UI" w:cs="Segoe UI"/>
          <w:sz w:val="27"/>
          <w:szCs w:val="27"/>
          <w:lang w:eastAsia="en-IN"/>
        </w:rPr>
        <w:t xml:space="preserve">pd.to_datetime(...): The 'DATE_OF_REGISTRATION' column, which might be in a string format, is </w:t>
      </w:r>
      <w:r>
        <w:rPr>
          <w:rFonts w:ascii="Segoe UI" w:hAnsi="Segoe UI" w:cs="Segoe UI"/>
          <w:sz w:val="27"/>
          <w:szCs w:val="27"/>
          <w:lang w:eastAsia="en-IN"/>
        </w:rPr>
        <w:t>converted to a datetime object.</w:t>
      </w:r>
    </w:p>
    <w:p w:rsidR="007D3F3D" w:rsidRPr="007D3F3D" w:rsidRDefault="007D3F3D" w:rsidP="007D3F3D">
      <w:pPr>
        <w:rPr>
          <w:rFonts w:ascii="Segoe UI" w:hAnsi="Segoe UI" w:cs="Segoe UI"/>
          <w:sz w:val="27"/>
          <w:szCs w:val="27"/>
          <w:lang w:eastAsia="en-IN"/>
        </w:rPr>
      </w:pPr>
      <w:r w:rsidRPr="007D3F3D">
        <w:rPr>
          <w:rFonts w:ascii="Segoe UI" w:hAnsi="Segoe UI" w:cs="Segoe UI"/>
          <w:sz w:val="27"/>
          <w:szCs w:val="27"/>
          <w:lang w:eastAsia="en-IN"/>
        </w:rPr>
        <w:t>.dt.strftime('%Y'): Extracts only the</w:t>
      </w:r>
      <w:r>
        <w:rPr>
          <w:rFonts w:ascii="Segoe UI" w:hAnsi="Segoe UI" w:cs="Segoe UI"/>
          <w:sz w:val="27"/>
          <w:szCs w:val="27"/>
          <w:lang w:eastAsia="en-IN"/>
        </w:rPr>
        <w:t xml:space="preserve"> year from the datetime object.</w:t>
      </w:r>
    </w:p>
    <w:p w:rsidR="007D3F3D" w:rsidRPr="007D3F3D" w:rsidRDefault="007D3F3D" w:rsidP="007D3F3D">
      <w:pPr>
        <w:rPr>
          <w:rFonts w:ascii="Segoe UI" w:hAnsi="Segoe UI" w:cs="Segoe UI"/>
          <w:sz w:val="27"/>
          <w:szCs w:val="27"/>
          <w:lang w:eastAsia="en-IN"/>
        </w:rPr>
      </w:pPr>
      <w:r w:rsidRPr="007D3F3D">
        <w:rPr>
          <w:rFonts w:ascii="Segoe UI" w:hAnsi="Segoe UI" w:cs="Segoe UI"/>
          <w:sz w:val="27"/>
          <w:szCs w:val="27"/>
          <w:lang w:eastAsia="en-IN"/>
        </w:rPr>
        <w:t xml:space="preserve">value_counts(): Calculates the number </w:t>
      </w:r>
      <w:r>
        <w:rPr>
          <w:rFonts w:ascii="Segoe UI" w:hAnsi="Segoe UI" w:cs="Segoe UI"/>
          <w:sz w:val="27"/>
          <w:szCs w:val="27"/>
          <w:lang w:eastAsia="en-IN"/>
        </w:rPr>
        <w:t>of registrations for each year.</w:t>
      </w:r>
    </w:p>
    <w:p w:rsidR="007D3F3D" w:rsidRDefault="007D3F3D" w:rsidP="007D3F3D">
      <w:pPr>
        <w:rPr>
          <w:rFonts w:ascii="Segoe UI" w:hAnsi="Segoe UI" w:cs="Segoe UI"/>
          <w:sz w:val="27"/>
          <w:szCs w:val="27"/>
          <w:lang w:eastAsia="en-IN"/>
        </w:rPr>
      </w:pPr>
      <w:r w:rsidRPr="007D3F3D">
        <w:rPr>
          <w:rFonts w:ascii="Segoe UI" w:hAnsi="Segoe UI" w:cs="Segoe UI"/>
          <w:sz w:val="27"/>
          <w:szCs w:val="27"/>
          <w:lang w:eastAsia="en-IN"/>
        </w:rPr>
        <w:t xml:space="preserve">The plot displays the yearly registration trend using a line chart. </w:t>
      </w:r>
    </w:p>
    <w:p w:rsidR="00957631" w:rsidRPr="007D3F3D" w:rsidRDefault="007D3F3D" w:rsidP="007D3F3D">
      <w:pPr>
        <w:rPr>
          <w:rFonts w:ascii="Segoe UI" w:hAnsi="Segoe UI" w:cs="Segoe UI"/>
          <w:sz w:val="27"/>
          <w:szCs w:val="27"/>
          <w:lang w:eastAsia="en-IN"/>
        </w:rPr>
      </w:pPr>
      <w:r w:rsidRPr="007D3F3D">
        <w:rPr>
          <w:rFonts w:ascii="Segoe UI" w:hAnsi="Segoe UI" w:cs="Segoe UI"/>
          <w:sz w:val="27"/>
          <w:szCs w:val="27"/>
          <w:lang w:eastAsia="en-IN"/>
        </w:rPr>
        <w:t>The x-axis represents the year, while the y-axis shows the number of registrations for that year.</w:t>
      </w:r>
    </w:p>
    <w:p w:rsidR="001D2FC3" w:rsidRPr="00F85ACE" w:rsidRDefault="007D3F3D" w:rsidP="001D2FC3">
      <w:pPr>
        <w:rPr>
          <w:rFonts w:ascii="Comic Sans MS" w:eastAsia="Times New Roman" w:hAnsi="Comic Sans MS" w:cs="Times New Roman"/>
          <w:bCs/>
          <w:kern w:val="0"/>
          <w:sz w:val="28"/>
          <w:szCs w:val="28"/>
          <w:lang w:eastAsia="en-IN"/>
        </w:rPr>
      </w:pPr>
      <w:r w:rsidRPr="00F85ACE">
        <w:rPr>
          <w:rFonts w:ascii="Comic Sans MS" w:eastAsia="Times New Roman" w:hAnsi="Comic Sans MS" w:cs="Times New Roman"/>
          <w:bCs/>
          <w:kern w:val="0"/>
          <w:sz w:val="28"/>
          <w:szCs w:val="28"/>
          <w:lang w:eastAsia="en-IN"/>
        </w:rPr>
        <w:t>Relationships between different variables, such as company size, authorized capital, and paid-up</w:t>
      </w:r>
    </w:p>
    <w:p w:rsidR="007D3F3D" w:rsidRDefault="007D3F3D" w:rsidP="001D2FC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/>
        </w:rPr>
        <w:drawing>
          <wp:inline distT="0" distB="0" distL="0" distR="0">
            <wp:extent cx="5506261" cy="5710137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33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261" cy="5710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3D5" w:rsidRDefault="004E43D5" w:rsidP="001D2FC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4E43D5" w:rsidRPr="007D3F3D" w:rsidRDefault="004E43D5" w:rsidP="001D2FC3">
      <w:pPr>
        <w:rPr>
          <w:rFonts w:ascii="Segoe UI" w:hAnsi="Segoe UI" w:cs="Segoe UI"/>
          <w:sz w:val="27"/>
          <w:szCs w:val="27"/>
          <w:lang w:eastAsia="en-IN"/>
        </w:rPr>
      </w:pPr>
    </w:p>
    <w:p w:rsidR="007F7D66" w:rsidRDefault="007D3F3D" w:rsidP="007F7D66">
      <w:pPr>
        <w:rPr>
          <w:rFonts w:ascii="Segoe UI" w:hAnsi="Segoe UI" w:cs="Segoe UI"/>
          <w:sz w:val="27"/>
          <w:szCs w:val="27"/>
          <w:lang w:eastAsia="en-IN"/>
        </w:rPr>
      </w:pPr>
      <w:r w:rsidRPr="007D3F3D">
        <w:rPr>
          <w:rFonts w:ascii="Segoe UI" w:hAnsi="Segoe UI" w:cs="Segoe UI"/>
          <w:sz w:val="27"/>
          <w:szCs w:val="27"/>
          <w:lang w:eastAsia="en-IN"/>
        </w:rPr>
        <w:t>This scatterplot illustrates the relationship between authorized capital and paid-up capital, while the colors (determined by the hue parameter) represent the size of the company.</w:t>
      </w:r>
    </w:p>
    <w:p w:rsidR="007D3F3D" w:rsidRDefault="007D3F3D" w:rsidP="007F7D66">
      <w:pPr>
        <w:rPr>
          <w:rFonts w:ascii="Segoe UI" w:hAnsi="Segoe UI" w:cs="Segoe UI"/>
          <w:sz w:val="27"/>
          <w:szCs w:val="27"/>
          <w:lang w:eastAsia="en-IN"/>
        </w:rPr>
      </w:pPr>
      <w:r>
        <w:rPr>
          <w:rFonts w:ascii="Segoe UI" w:hAnsi="Segoe UI" w:cs="Segoe UI"/>
          <w:sz w:val="27"/>
          <w:szCs w:val="27"/>
          <w:lang w:eastAsia="en-IN"/>
        </w:rPr>
        <w:t>Correlation matrix is also obtained</w:t>
      </w:r>
      <w:r w:rsidR="002D08CF">
        <w:rPr>
          <w:rFonts w:ascii="Segoe UI" w:hAnsi="Segoe UI" w:cs="Segoe UI"/>
          <w:sz w:val="27"/>
          <w:szCs w:val="27"/>
          <w:lang w:eastAsia="en-IN"/>
        </w:rPr>
        <w:t xml:space="preserve"> which helps in i</w:t>
      </w:r>
      <w:r w:rsidRPr="007D3F3D">
        <w:rPr>
          <w:rFonts w:ascii="Segoe UI" w:hAnsi="Segoe UI" w:cs="Segoe UI"/>
          <w:sz w:val="27"/>
          <w:szCs w:val="27"/>
          <w:lang w:eastAsia="en-IN"/>
        </w:rPr>
        <w:t xml:space="preserve">nvestigating relationships between company financial metrics (authorized vs. paid-up capital) and </w:t>
      </w:r>
      <w:r w:rsidR="002D08CF">
        <w:rPr>
          <w:rFonts w:ascii="Segoe UI" w:hAnsi="Segoe UI" w:cs="Segoe UI"/>
          <w:sz w:val="27"/>
          <w:szCs w:val="27"/>
          <w:lang w:eastAsia="en-IN"/>
        </w:rPr>
        <w:t>how company size might affect</w:t>
      </w:r>
      <w:r w:rsidRPr="007D3F3D">
        <w:rPr>
          <w:rFonts w:ascii="Segoe UI" w:hAnsi="Segoe UI" w:cs="Segoe UI"/>
          <w:sz w:val="27"/>
          <w:szCs w:val="27"/>
          <w:lang w:eastAsia="en-IN"/>
        </w:rPr>
        <w:t xml:space="preserve"> this relationship.</w:t>
      </w:r>
    </w:p>
    <w:p w:rsidR="002D08CF" w:rsidRPr="007D3F3D" w:rsidRDefault="002D08CF" w:rsidP="007F7D66">
      <w:pPr>
        <w:rPr>
          <w:rFonts w:ascii="Segoe UI" w:hAnsi="Segoe UI" w:cs="Segoe UI"/>
          <w:sz w:val="27"/>
          <w:szCs w:val="27"/>
          <w:lang w:eastAsia="en-IN"/>
        </w:rPr>
      </w:pPr>
      <w:r>
        <w:rPr>
          <w:rFonts w:ascii="Segoe UI" w:hAnsi="Segoe UI" w:cs="Segoe UI"/>
          <w:sz w:val="27"/>
          <w:szCs w:val="27"/>
          <w:lang w:eastAsia="en-IN"/>
        </w:rPr>
        <w:t>T</w:t>
      </w:r>
      <w:r w:rsidRPr="002D08CF">
        <w:rPr>
          <w:rFonts w:ascii="Segoe UI" w:hAnsi="Segoe UI" w:cs="Segoe UI"/>
          <w:sz w:val="27"/>
          <w:szCs w:val="27"/>
          <w:lang w:eastAsia="en-IN"/>
        </w:rPr>
        <w:t xml:space="preserve">he </w:t>
      </w:r>
      <w:r>
        <w:rPr>
          <w:rFonts w:ascii="Segoe UI" w:hAnsi="Segoe UI" w:cs="Segoe UI"/>
          <w:sz w:val="27"/>
          <w:szCs w:val="27"/>
          <w:lang w:eastAsia="en-IN"/>
        </w:rPr>
        <w:t xml:space="preserve">dataset used is </w:t>
      </w:r>
      <w:r w:rsidRPr="002D08CF">
        <w:rPr>
          <w:rFonts w:ascii="Segoe UI" w:hAnsi="Segoe UI" w:cs="Segoe UI"/>
          <w:sz w:val="27"/>
          <w:szCs w:val="27"/>
          <w:lang w:eastAsia="en-IN"/>
        </w:rPr>
        <w:t xml:space="preserve">df_company_size DataFrame, which is derived from df_dupfree </w:t>
      </w:r>
      <w:r>
        <w:rPr>
          <w:rFonts w:ascii="Segoe UI" w:hAnsi="Segoe UI" w:cs="Segoe UI"/>
          <w:sz w:val="27"/>
          <w:szCs w:val="27"/>
          <w:lang w:eastAsia="en-IN"/>
        </w:rPr>
        <w:t xml:space="preserve"> </w:t>
      </w:r>
      <w:r w:rsidRPr="002D08CF">
        <w:rPr>
          <w:rFonts w:ascii="Segoe UI" w:hAnsi="Segoe UI" w:cs="Segoe UI"/>
          <w:sz w:val="27"/>
          <w:szCs w:val="27"/>
          <w:lang w:eastAsia="en-IN"/>
        </w:rPr>
        <w:t>but only contains the first 150,870 rows and specifically the columns 'COMPANY_NAME', 'AUTHORIZED_CAP', and 'PAIDUP_CAPITAL'. The reason for using this subset may be to focus on a specific segment of the data for more detailed analysis or due to computational efficiency.</w:t>
      </w:r>
    </w:p>
    <w:p w:rsidR="007F7D66" w:rsidRPr="007F7D66" w:rsidRDefault="007F7D66" w:rsidP="007F7D66">
      <w:pPr>
        <w:rPr>
          <w:rFonts w:ascii="Book Antiqua" w:hAnsi="Book Antiqua" w:cs="Lucida Sans Unicode"/>
        </w:rPr>
      </w:pPr>
    </w:p>
    <w:p w:rsidR="007F7D66" w:rsidRPr="007F7D66" w:rsidRDefault="007F7D66" w:rsidP="007F7D66">
      <w:pPr>
        <w:rPr>
          <w:rFonts w:ascii="Book Antiqua" w:hAnsi="Book Antiqua" w:cs="Lucida Sans Unicode"/>
        </w:rPr>
      </w:pPr>
    </w:p>
    <w:p w:rsidR="007F7D66" w:rsidRPr="007F7D66" w:rsidRDefault="007F7D66" w:rsidP="007F7D66">
      <w:pPr>
        <w:rPr>
          <w:rFonts w:ascii="Book Antiqua" w:hAnsi="Book Antiqua" w:cs="Lucida Sans Unicode"/>
        </w:rPr>
      </w:pPr>
    </w:p>
    <w:p w:rsidR="007F7D66" w:rsidRPr="007F7D66" w:rsidRDefault="007F7D66" w:rsidP="007F7D66">
      <w:pPr>
        <w:rPr>
          <w:rFonts w:ascii="Book Antiqua" w:hAnsi="Book Antiqua" w:cs="Lucida Sans Unicode"/>
        </w:rPr>
      </w:pPr>
    </w:p>
    <w:p w:rsidR="007F7D66" w:rsidRPr="007F7D66" w:rsidRDefault="007F7D66" w:rsidP="007F7D66">
      <w:pPr>
        <w:rPr>
          <w:rFonts w:ascii="Book Antiqua" w:hAnsi="Book Antiqua" w:cs="Lucida Sans Unicode"/>
        </w:rPr>
      </w:pPr>
    </w:p>
    <w:p w:rsidR="007F7D66" w:rsidRPr="007F7D66" w:rsidRDefault="007F7D66" w:rsidP="007F7D66">
      <w:pPr>
        <w:rPr>
          <w:rFonts w:ascii="Book Antiqua" w:hAnsi="Book Antiqua" w:cs="Lucida Sans Unicode"/>
        </w:rPr>
      </w:pPr>
    </w:p>
    <w:p w:rsidR="007F7D66" w:rsidRPr="007F7D66" w:rsidRDefault="007F7D66" w:rsidP="007F7D66">
      <w:pPr>
        <w:rPr>
          <w:rFonts w:ascii="Book Antiqua" w:hAnsi="Book Antiqua" w:cs="Lucida Sans Unicode"/>
        </w:rPr>
      </w:pPr>
    </w:p>
    <w:p w:rsidR="007F7D66" w:rsidRPr="007F7D66" w:rsidRDefault="007F7D66" w:rsidP="007F7D66">
      <w:pPr>
        <w:rPr>
          <w:rFonts w:ascii="Book Antiqua" w:hAnsi="Book Antiqua" w:cs="Lucida Sans Unicode"/>
        </w:rPr>
      </w:pPr>
    </w:p>
    <w:p w:rsidR="007F7D66" w:rsidRPr="007F7D66" w:rsidRDefault="007F7D66" w:rsidP="007F7D66">
      <w:pPr>
        <w:rPr>
          <w:rFonts w:ascii="Book Antiqua" w:hAnsi="Book Antiqua" w:cs="Lucida Sans Unicode"/>
        </w:rPr>
      </w:pPr>
    </w:p>
    <w:p w:rsidR="007F7D66" w:rsidRPr="007F7D66" w:rsidRDefault="007F7D66" w:rsidP="007F7D66">
      <w:pPr>
        <w:rPr>
          <w:rFonts w:ascii="Book Antiqua" w:hAnsi="Book Antiqua" w:cs="Lucida Sans Unicode"/>
        </w:rPr>
      </w:pPr>
    </w:p>
    <w:p w:rsidR="002B79C2" w:rsidRDefault="002B79C2" w:rsidP="0075482C">
      <w:pPr>
        <w:tabs>
          <w:tab w:val="left" w:pos="8165"/>
        </w:tabs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/>
        </w:rPr>
      </w:pPr>
    </w:p>
    <w:sectPr w:rsidR="002B79C2" w:rsidSect="00527714">
      <w:footerReference w:type="default" r:id="rId11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485" w:rsidRDefault="00CF4485" w:rsidP="00D50C28">
      <w:pPr>
        <w:spacing w:after="0" w:line="240" w:lineRule="auto"/>
      </w:pPr>
      <w:r>
        <w:separator/>
      </w:r>
    </w:p>
  </w:endnote>
  <w:endnote w:type="continuationSeparator" w:id="1">
    <w:p w:rsidR="00CF4485" w:rsidRDefault="00CF4485" w:rsidP="00D50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79059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0C28" w:rsidRDefault="00495503">
        <w:pPr>
          <w:pStyle w:val="Footer"/>
          <w:jc w:val="center"/>
        </w:pPr>
        <w:r>
          <w:fldChar w:fldCharType="begin"/>
        </w:r>
        <w:r w:rsidR="00D50C28">
          <w:instrText xml:space="preserve"> PAGE   \* MERGEFORMAT </w:instrText>
        </w:r>
        <w:r>
          <w:fldChar w:fldCharType="separate"/>
        </w:r>
        <w:r w:rsidR="00F85A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50C28" w:rsidRDefault="00D50C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485" w:rsidRDefault="00CF4485" w:rsidP="00D50C28">
      <w:pPr>
        <w:spacing w:after="0" w:line="240" w:lineRule="auto"/>
      </w:pPr>
      <w:r>
        <w:separator/>
      </w:r>
    </w:p>
  </w:footnote>
  <w:footnote w:type="continuationSeparator" w:id="1">
    <w:p w:rsidR="00CF4485" w:rsidRDefault="00CF4485" w:rsidP="00D50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EE0"/>
    <w:multiLevelType w:val="multilevel"/>
    <w:tmpl w:val="C688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5D1E6E"/>
    <w:multiLevelType w:val="multilevel"/>
    <w:tmpl w:val="379A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C648C0"/>
    <w:multiLevelType w:val="multilevel"/>
    <w:tmpl w:val="67C2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B8701C"/>
    <w:multiLevelType w:val="hybridMultilevel"/>
    <w:tmpl w:val="6172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822AED"/>
    <w:multiLevelType w:val="multilevel"/>
    <w:tmpl w:val="091E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D14F1E"/>
    <w:multiLevelType w:val="multilevel"/>
    <w:tmpl w:val="D97C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2MTI0NDIwNTSwMDawNDRV0lEKTi0uzszPAykwrAUAupecHiwAAAA="/>
  </w:docVars>
  <w:rsids>
    <w:rsidRoot w:val="00283A7A"/>
    <w:rsid w:val="00016550"/>
    <w:rsid w:val="00024FCB"/>
    <w:rsid w:val="00122F17"/>
    <w:rsid w:val="001969C3"/>
    <w:rsid w:val="001D2FC3"/>
    <w:rsid w:val="00202AFA"/>
    <w:rsid w:val="00283A7A"/>
    <w:rsid w:val="002B79C2"/>
    <w:rsid w:val="002D08CF"/>
    <w:rsid w:val="002D6D40"/>
    <w:rsid w:val="002E1C75"/>
    <w:rsid w:val="00460325"/>
    <w:rsid w:val="00495503"/>
    <w:rsid w:val="004E43D5"/>
    <w:rsid w:val="00517AB9"/>
    <w:rsid w:val="00527714"/>
    <w:rsid w:val="005B289F"/>
    <w:rsid w:val="00677FED"/>
    <w:rsid w:val="006B7C4C"/>
    <w:rsid w:val="006E4499"/>
    <w:rsid w:val="00730CF0"/>
    <w:rsid w:val="0075482C"/>
    <w:rsid w:val="007D3F3D"/>
    <w:rsid w:val="007F7D66"/>
    <w:rsid w:val="00903B3D"/>
    <w:rsid w:val="00953018"/>
    <w:rsid w:val="00957631"/>
    <w:rsid w:val="00957EDC"/>
    <w:rsid w:val="00B07200"/>
    <w:rsid w:val="00BE4421"/>
    <w:rsid w:val="00C82BD2"/>
    <w:rsid w:val="00CF4485"/>
    <w:rsid w:val="00D30182"/>
    <w:rsid w:val="00D50C28"/>
    <w:rsid w:val="00D86F30"/>
    <w:rsid w:val="00EA75E6"/>
    <w:rsid w:val="00F525BD"/>
    <w:rsid w:val="00F85ACE"/>
    <w:rsid w:val="00FB0393"/>
    <w:rsid w:val="00FE04A0"/>
    <w:rsid w:val="00FF7A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4A0"/>
  </w:style>
  <w:style w:type="paragraph" w:styleId="Heading1">
    <w:name w:val="heading 1"/>
    <w:basedOn w:val="Normal"/>
    <w:link w:val="Heading1Char"/>
    <w:uiPriority w:val="9"/>
    <w:qFormat/>
    <w:rsid w:val="007F7D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1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4421"/>
    <w:rPr>
      <w:b/>
      <w:bCs/>
    </w:rPr>
  </w:style>
  <w:style w:type="paragraph" w:styleId="ListParagraph">
    <w:name w:val="List Paragraph"/>
    <w:basedOn w:val="Normal"/>
    <w:uiPriority w:val="34"/>
    <w:qFormat/>
    <w:rsid w:val="00BE44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0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C28"/>
  </w:style>
  <w:style w:type="paragraph" w:styleId="Footer">
    <w:name w:val="footer"/>
    <w:basedOn w:val="Normal"/>
    <w:link w:val="FooterChar"/>
    <w:uiPriority w:val="99"/>
    <w:unhideWhenUsed/>
    <w:rsid w:val="00D50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C28"/>
  </w:style>
  <w:style w:type="paragraph" w:styleId="BalloonText">
    <w:name w:val="Balloon Text"/>
    <w:basedOn w:val="Normal"/>
    <w:link w:val="BalloonTextChar"/>
    <w:uiPriority w:val="99"/>
    <w:semiHidden/>
    <w:unhideWhenUsed/>
    <w:rsid w:val="005B2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8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7D6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3018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548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7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0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6764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05864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6564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656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76168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070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50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312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364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898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2042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SWATHY K S</dc:creator>
  <cp:lastModifiedBy>2021503532</cp:lastModifiedBy>
  <cp:revision>6</cp:revision>
  <dcterms:created xsi:type="dcterms:W3CDTF">2023-10-25T10:25:00Z</dcterms:created>
  <dcterms:modified xsi:type="dcterms:W3CDTF">2023-10-26T03:27:00Z</dcterms:modified>
</cp:coreProperties>
</file>