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B9760E7" w14:textId="217F1646" w:rsidR="000863FE" w:rsidRPr="00695929" w:rsidRDefault="00A62D86" w:rsidP="00695929">
      <w:pPr>
        <w:jc w:val="center"/>
        <w:rPr>
          <w:rFonts w:ascii="CiscoSansTT" w:hAnsi="CiscoSansTT" w:cs="CiscoSansTT"/>
          <w:b/>
          <w:bCs/>
          <w:color w:val="FF0000"/>
          <w:sz w:val="28"/>
          <w:szCs w:val="28"/>
          <w:u w:val="single"/>
        </w:rPr>
      </w:pPr>
      <w:r w:rsidRPr="00695929">
        <w:rPr>
          <w:rFonts w:ascii="CiscoSansTT" w:hAnsi="CiscoSansTT" w:cs="CiscoSansTT"/>
          <w:b/>
          <w:bCs/>
          <w:color w:val="FF0000"/>
          <w:sz w:val="28"/>
          <w:szCs w:val="28"/>
          <w:u w:val="single"/>
        </w:rPr>
        <w:t>QUEUE FOR NEXT DAY – TOOL GUIDE</w:t>
      </w:r>
    </w:p>
    <w:p w14:paraId="35E9E3B7" w14:textId="77777777" w:rsidR="00695929" w:rsidRDefault="00695929">
      <w:pPr>
        <w:rPr>
          <w:rFonts w:ascii="CiscoSansTT" w:hAnsi="CiscoSansTT" w:cs="CiscoSansTT"/>
          <w:b/>
          <w:bCs/>
          <w:sz w:val="28"/>
          <w:szCs w:val="28"/>
        </w:rPr>
      </w:pPr>
    </w:p>
    <w:p w14:paraId="7AD24739" w14:textId="3F70F462" w:rsidR="00A62D86" w:rsidRPr="0086665C" w:rsidRDefault="00695929">
      <w:pPr>
        <w:rPr>
          <w:rFonts w:ascii="CiscoSansTT" w:hAnsi="CiscoSansTT" w:cs="CiscoSansTT"/>
          <w:b/>
          <w:bCs/>
          <w:sz w:val="24"/>
          <w:szCs w:val="24"/>
        </w:rPr>
      </w:pPr>
      <w:r w:rsidRPr="0086665C">
        <w:rPr>
          <w:rFonts w:ascii="CiscoSansTT" w:hAnsi="CiscoSansTT" w:cs="CiscoSansTT"/>
          <w:b/>
          <w:bCs/>
          <w:sz w:val="24"/>
          <w:szCs w:val="24"/>
          <w:highlight w:val="yellow"/>
        </w:rPr>
        <w:t>Pre-requisite</w:t>
      </w:r>
      <w:r w:rsidR="00083512">
        <w:rPr>
          <w:rFonts w:ascii="CiscoSansTT" w:hAnsi="CiscoSansTT" w:cs="CiscoSansTT"/>
          <w:b/>
          <w:bCs/>
          <w:sz w:val="24"/>
          <w:szCs w:val="24"/>
          <w:highlight w:val="yellow"/>
        </w:rPr>
        <w:t>s</w:t>
      </w:r>
      <w:r w:rsidRPr="0086665C">
        <w:rPr>
          <w:rFonts w:ascii="CiscoSansTT" w:hAnsi="CiscoSansTT" w:cs="CiscoSansTT"/>
          <w:b/>
          <w:bCs/>
          <w:sz w:val="24"/>
          <w:szCs w:val="24"/>
          <w:highlight w:val="yellow"/>
        </w:rPr>
        <w:t>:</w:t>
      </w:r>
    </w:p>
    <w:p w14:paraId="5581FBE5" w14:textId="1E742D45" w:rsidR="00FF4490" w:rsidRDefault="00FF4490" w:rsidP="0086665C">
      <w:pPr>
        <w:pStyle w:val="ListParagraph"/>
        <w:numPr>
          <w:ilvl w:val="0"/>
          <w:numId w:val="2"/>
        </w:numPr>
        <w:rPr>
          <w:rFonts w:ascii="CiscoSansTT" w:hAnsi="CiscoSansTT" w:cs="CiscoSansTT"/>
        </w:rPr>
      </w:pPr>
      <w:r w:rsidRPr="0086665C">
        <w:rPr>
          <w:rFonts w:ascii="CiscoSansTT" w:hAnsi="CiscoSansTT" w:cs="CiscoSansTT"/>
        </w:rPr>
        <w:t xml:space="preserve">Make sure that everything written between the &gt; sign should be either completely bold or completely non-bold. Putting </w:t>
      </w:r>
      <w:r w:rsidR="00083512">
        <w:rPr>
          <w:rFonts w:ascii="CiscoSansTT" w:hAnsi="CiscoSansTT" w:cs="CiscoSansTT"/>
        </w:rPr>
        <w:t>any</w:t>
      </w:r>
      <w:r w:rsidR="00DE48A5" w:rsidRPr="0086665C">
        <w:rPr>
          <w:rFonts w:ascii="CiscoSansTT" w:hAnsi="CiscoSansTT" w:cs="CiscoSansTT"/>
        </w:rPr>
        <w:t xml:space="preserve"> number of </w:t>
      </w:r>
      <w:r w:rsidRPr="0086665C">
        <w:rPr>
          <w:rFonts w:ascii="CiscoSansTT" w:hAnsi="CiscoSansTT" w:cs="CiscoSansTT"/>
        </w:rPr>
        <w:t>space</w:t>
      </w:r>
      <w:r w:rsidR="00DE48A5" w:rsidRPr="0086665C">
        <w:rPr>
          <w:rFonts w:ascii="CiscoSansTT" w:hAnsi="CiscoSansTT" w:cs="CiscoSansTT"/>
        </w:rPr>
        <w:t>s</w:t>
      </w:r>
      <w:r w:rsidRPr="0086665C">
        <w:rPr>
          <w:rFonts w:ascii="CiscoSansTT" w:hAnsi="CiscoSansTT" w:cs="CiscoSansTT"/>
        </w:rPr>
        <w:t xml:space="preserve"> </w:t>
      </w:r>
      <w:r w:rsidR="00DE48A5" w:rsidRPr="0086665C">
        <w:rPr>
          <w:rFonts w:ascii="CiscoSansTT" w:hAnsi="CiscoSansTT" w:cs="CiscoSansTT"/>
        </w:rPr>
        <w:t>won’t affect the parsing of the queue</w:t>
      </w:r>
      <w:r w:rsidRPr="0086665C">
        <w:rPr>
          <w:rFonts w:ascii="CiscoSansTT" w:hAnsi="CiscoSansTT" w:cs="CiscoSansTT"/>
        </w:rPr>
        <w:t xml:space="preserve">. </w:t>
      </w:r>
    </w:p>
    <w:p w14:paraId="73F95B29" w14:textId="71A296DB" w:rsidR="00323A81" w:rsidRPr="0086665C" w:rsidRDefault="00323A81" w:rsidP="0086665C">
      <w:pPr>
        <w:pStyle w:val="ListParagraph"/>
        <w:numPr>
          <w:ilvl w:val="0"/>
          <w:numId w:val="2"/>
        </w:numPr>
        <w:rPr>
          <w:rFonts w:ascii="CiscoSansTT" w:hAnsi="CiscoSansTT" w:cs="CiscoSansTT"/>
        </w:rPr>
      </w:pPr>
      <w:r>
        <w:rPr>
          <w:rFonts w:ascii="CiscoSansTT" w:hAnsi="CiscoSansTT" w:cs="CiscoSansTT"/>
        </w:rPr>
        <w:t xml:space="preserve">If a person is on leave or is </w:t>
      </w:r>
      <w:r w:rsidR="00083512">
        <w:rPr>
          <w:rFonts w:ascii="CiscoSansTT" w:hAnsi="CiscoSansTT" w:cs="CiscoSansTT"/>
        </w:rPr>
        <w:t>BM,</w:t>
      </w:r>
      <w:r>
        <w:rPr>
          <w:rFonts w:ascii="CiscoSansTT" w:hAnsi="CiscoSansTT" w:cs="CiscoSansTT"/>
        </w:rPr>
        <w:t xml:space="preserve"> then only </w:t>
      </w:r>
      <w:r w:rsidR="00083512">
        <w:rPr>
          <w:rFonts w:ascii="CiscoSansTT" w:hAnsi="CiscoSansTT" w:cs="CiscoSansTT"/>
        </w:rPr>
        <w:t xml:space="preserve">mention that </w:t>
      </w:r>
      <w:r>
        <w:rPr>
          <w:rFonts w:ascii="CiscoSansTT" w:hAnsi="CiscoSansTT" w:cs="CiscoSansTT"/>
        </w:rPr>
        <w:t>inside a bracket</w:t>
      </w:r>
      <w:r w:rsidR="00083512">
        <w:rPr>
          <w:rFonts w:ascii="CiscoSansTT" w:hAnsi="CiscoSansTT" w:cs="CiscoSansTT"/>
        </w:rPr>
        <w:t xml:space="preserve"> ()</w:t>
      </w:r>
      <w:r>
        <w:rPr>
          <w:rFonts w:ascii="CiscoSansTT" w:hAnsi="CiscoSansTT" w:cs="CiscoSansTT"/>
        </w:rPr>
        <w:t xml:space="preserve">. The tool works in the following way: </w:t>
      </w:r>
      <w:r w:rsidR="00083512" w:rsidRPr="00083512">
        <w:rPr>
          <w:rFonts w:ascii="CiscoSansTT" w:hAnsi="CiscoSansTT" w:cs="CiscoSansTT"/>
          <w:i/>
          <w:iCs/>
          <w:highlight w:val="lightGray"/>
        </w:rPr>
        <w:t>I</w:t>
      </w:r>
      <w:r w:rsidRPr="00083512">
        <w:rPr>
          <w:rFonts w:ascii="CiscoSansTT" w:hAnsi="CiscoSansTT" w:cs="CiscoSansTT"/>
          <w:i/>
          <w:iCs/>
          <w:highlight w:val="lightGray"/>
        </w:rPr>
        <w:t xml:space="preserve">f </w:t>
      </w:r>
      <w:r w:rsidR="00083512">
        <w:rPr>
          <w:rFonts w:ascii="CiscoSansTT" w:hAnsi="CiscoSansTT" w:cs="CiscoSansTT"/>
          <w:i/>
          <w:iCs/>
          <w:highlight w:val="lightGray"/>
        </w:rPr>
        <w:t>the tool</w:t>
      </w:r>
      <w:r w:rsidRPr="00083512">
        <w:rPr>
          <w:rFonts w:ascii="CiscoSansTT" w:hAnsi="CiscoSansTT" w:cs="CiscoSansTT"/>
          <w:i/>
          <w:iCs/>
          <w:highlight w:val="lightGray"/>
        </w:rPr>
        <w:t xml:space="preserve"> finds an opening bracket ‘(‘then it will check if BM is mentioned inside that bracket</w:t>
      </w:r>
      <w:r w:rsidR="00083512">
        <w:rPr>
          <w:rFonts w:ascii="CiscoSansTT" w:hAnsi="CiscoSansTT" w:cs="CiscoSansTT"/>
          <w:i/>
          <w:iCs/>
          <w:highlight w:val="lightGray"/>
        </w:rPr>
        <w:t xml:space="preserve"> or not</w:t>
      </w:r>
      <w:r w:rsidRPr="00083512">
        <w:rPr>
          <w:rFonts w:ascii="CiscoSansTT" w:hAnsi="CiscoSansTT" w:cs="CiscoSansTT"/>
          <w:i/>
          <w:iCs/>
          <w:highlight w:val="lightGray"/>
        </w:rPr>
        <w:t>. If</w:t>
      </w:r>
      <w:r w:rsidR="00083512">
        <w:rPr>
          <w:rFonts w:ascii="CiscoSansTT" w:hAnsi="CiscoSansTT" w:cs="CiscoSansTT"/>
          <w:i/>
          <w:iCs/>
          <w:highlight w:val="lightGray"/>
        </w:rPr>
        <w:t xml:space="preserve"> not</w:t>
      </w:r>
      <w:r w:rsidRPr="00083512">
        <w:rPr>
          <w:rFonts w:ascii="CiscoSansTT" w:hAnsi="CiscoSansTT" w:cs="CiscoSansTT"/>
          <w:i/>
          <w:iCs/>
          <w:highlight w:val="lightGray"/>
        </w:rPr>
        <w:t>, then the tool considers that person on leave and will apply left-right rule on them.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25"/>
        <w:gridCol w:w="1080"/>
        <w:gridCol w:w="4945"/>
      </w:tblGrid>
      <w:tr w:rsidR="00F831A1" w14:paraId="2F0BBA91" w14:textId="77777777" w:rsidTr="00323A81">
        <w:tc>
          <w:tcPr>
            <w:tcW w:w="3325" w:type="dxa"/>
            <w:shd w:val="clear" w:color="auto" w:fill="DBDBDB" w:themeFill="accent3" w:themeFillTint="66"/>
          </w:tcPr>
          <w:p w14:paraId="6E3D7869" w14:textId="14CBBA29" w:rsidR="00F831A1" w:rsidRPr="0086665C" w:rsidRDefault="00F831A1" w:rsidP="00695929">
            <w:pPr>
              <w:jc w:val="center"/>
              <w:rPr>
                <w:rFonts w:ascii="CiscoSansTT" w:hAnsi="CiscoSansTT" w:cs="CiscoSansTT"/>
                <w:b/>
                <w:bCs/>
              </w:rPr>
            </w:pPr>
            <w:r w:rsidRPr="0086665C">
              <w:rPr>
                <w:rFonts w:ascii="CiscoSansTT" w:hAnsi="CiscoSansTT" w:cs="CiscoSansTT"/>
                <w:b/>
                <w:bCs/>
              </w:rPr>
              <w:t>Queue</w:t>
            </w:r>
          </w:p>
        </w:tc>
        <w:tc>
          <w:tcPr>
            <w:tcW w:w="1080" w:type="dxa"/>
            <w:shd w:val="clear" w:color="auto" w:fill="DBDBDB" w:themeFill="accent3" w:themeFillTint="66"/>
          </w:tcPr>
          <w:p w14:paraId="2FA09514" w14:textId="1A634B8E" w:rsidR="00F831A1" w:rsidRPr="0086665C" w:rsidRDefault="00F831A1" w:rsidP="00695929">
            <w:pPr>
              <w:jc w:val="center"/>
              <w:rPr>
                <w:b/>
                <w:bCs/>
              </w:rPr>
            </w:pPr>
          </w:p>
        </w:tc>
        <w:tc>
          <w:tcPr>
            <w:tcW w:w="4945" w:type="dxa"/>
            <w:shd w:val="clear" w:color="auto" w:fill="DBDBDB" w:themeFill="accent3" w:themeFillTint="66"/>
          </w:tcPr>
          <w:p w14:paraId="47414BF4" w14:textId="319098EA" w:rsidR="00F831A1" w:rsidRPr="0086665C" w:rsidRDefault="00DE48A5" w:rsidP="00695929">
            <w:pPr>
              <w:jc w:val="center"/>
              <w:rPr>
                <w:rFonts w:ascii="CiscoSansTT" w:hAnsi="CiscoSansTT" w:cs="CiscoSansTT"/>
                <w:b/>
                <w:bCs/>
              </w:rPr>
            </w:pPr>
            <w:r w:rsidRPr="0086665C">
              <w:rPr>
                <w:rFonts w:ascii="CiscoSansTT" w:hAnsi="CiscoSansTT" w:cs="CiscoSansTT"/>
                <w:b/>
                <w:bCs/>
              </w:rPr>
              <w:t>Reason</w:t>
            </w:r>
          </w:p>
        </w:tc>
      </w:tr>
      <w:tr w:rsidR="00F831A1" w14:paraId="4228114F" w14:textId="77777777" w:rsidTr="00323A81">
        <w:tc>
          <w:tcPr>
            <w:tcW w:w="3325" w:type="dxa"/>
          </w:tcPr>
          <w:p w14:paraId="700107DE" w14:textId="477ACC4F" w:rsidR="00F831A1" w:rsidRPr="0086665C" w:rsidRDefault="00F831A1">
            <w:pPr>
              <w:rPr>
                <w:rFonts w:ascii="CiscoSansTT" w:hAnsi="CiscoSansTT" w:cs="CiscoSansTT"/>
                <w:sz w:val="20"/>
                <w:szCs w:val="20"/>
              </w:rPr>
            </w:pPr>
            <w:proofErr w:type="spellStart"/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Aafreen</w:t>
            </w:r>
            <w:proofErr w:type="spellEnd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Abhay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Abhinav</w:t>
            </w:r>
            <w:r w:rsidR="00DE48A5"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3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&gt; 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Abhishek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</w:t>
            </w:r>
            <w:proofErr w:type="gramStart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Amarnath</w:t>
            </w:r>
            <w:r w:rsidR="00695929"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(</w:t>
            </w:r>
            <w:proofErr w:type="gramEnd"/>
            <w:r w:rsidR="00695929"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PTO)</w:t>
            </w:r>
          </w:p>
        </w:tc>
        <w:tc>
          <w:tcPr>
            <w:tcW w:w="1080" w:type="dxa"/>
          </w:tcPr>
          <w:p w14:paraId="6797958F" w14:textId="3D7E12C8" w:rsidR="00F831A1" w:rsidRDefault="00DE48A5" w:rsidP="00DE48A5">
            <w:r>
              <w:rPr>
                <w:noProof/>
              </w:rPr>
              <w:drawing>
                <wp:inline distT="0" distB="0" distL="0" distR="0" wp14:anchorId="28A365DD" wp14:editId="7CC29C61">
                  <wp:extent cx="548640" cy="548640"/>
                  <wp:effectExtent l="0" t="0" r="3810" b="0"/>
                  <wp:docPr id="7" name="Graphic 7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4F5C9528" w14:textId="4E8C829D" w:rsidR="00F831A1" w:rsidRPr="0086665C" w:rsidRDefault="00DE48A5">
            <w:pPr>
              <w:rPr>
                <w:rFonts w:ascii="CiscoSansTT" w:hAnsi="CiscoSansTT" w:cs="CiscoSansTT"/>
                <w:sz w:val="20"/>
                <w:szCs w:val="20"/>
              </w:rPr>
            </w:pPr>
            <w:r w:rsidRPr="0086665C">
              <w:rPr>
                <w:rFonts w:ascii="CiscoSansTT" w:hAnsi="CiscoSansTT" w:cs="CiscoSansTT"/>
                <w:sz w:val="20"/>
                <w:szCs w:val="20"/>
              </w:rPr>
              <w:t>Abhinav and 3 both are written in bold</w:t>
            </w:r>
            <w:r w:rsidR="00695929" w:rsidRPr="0086665C">
              <w:rPr>
                <w:rFonts w:ascii="CiscoSansTT" w:hAnsi="CiscoSansTT" w:cs="CiscoSansTT"/>
                <w:sz w:val="20"/>
                <w:szCs w:val="20"/>
              </w:rPr>
              <w:t xml:space="preserve"> (Space between the name and the number or bracket doesn’t matter)</w:t>
            </w:r>
            <w:r w:rsidRPr="0086665C">
              <w:rPr>
                <w:rFonts w:ascii="CiscoSansTT" w:hAnsi="CiscoSansTT" w:cs="CiscoSansTT"/>
                <w:sz w:val="20"/>
                <w:szCs w:val="20"/>
              </w:rPr>
              <w:t>.</w:t>
            </w:r>
          </w:p>
          <w:p w14:paraId="7297BC84" w14:textId="6E9F086B" w:rsidR="00695929" w:rsidRPr="0086665C" w:rsidRDefault="00695929">
            <w:pPr>
              <w:rPr>
                <w:rFonts w:ascii="CiscoSansTT" w:hAnsi="CiscoSansTT" w:cs="CiscoSansTT"/>
                <w:sz w:val="20"/>
                <w:szCs w:val="20"/>
              </w:rPr>
            </w:pPr>
            <w:r w:rsidRPr="0086665C">
              <w:rPr>
                <w:rFonts w:ascii="CiscoSansTT" w:hAnsi="CiscoSansTT" w:cs="CiscoSansTT"/>
                <w:sz w:val="20"/>
                <w:szCs w:val="20"/>
              </w:rPr>
              <w:t>Amarnath and (PTO) are completely written in non-bold.</w:t>
            </w:r>
          </w:p>
        </w:tc>
      </w:tr>
      <w:tr w:rsidR="00F831A1" w14:paraId="5E9F6291" w14:textId="77777777" w:rsidTr="00323A81">
        <w:tc>
          <w:tcPr>
            <w:tcW w:w="3325" w:type="dxa"/>
          </w:tcPr>
          <w:p w14:paraId="162CD932" w14:textId="57EE5FB1" w:rsidR="00F831A1" w:rsidRPr="0086665C" w:rsidRDefault="00F831A1">
            <w:pPr>
              <w:rPr>
                <w:rFonts w:ascii="CiscoSansTT" w:hAnsi="CiscoSansTT" w:cs="CiscoSansTT"/>
                <w:sz w:val="20"/>
                <w:szCs w:val="20"/>
              </w:rPr>
            </w:pPr>
            <w:proofErr w:type="spellStart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Aafreen</w:t>
            </w:r>
            <w:proofErr w:type="spellEnd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Abhay</w:t>
            </w:r>
            <w:r w:rsidR="00695929"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 xml:space="preserve"> (SL)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Abhinav5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 xml:space="preserve"> &gt; Abhishek &gt; Amarnath </w:t>
            </w:r>
          </w:p>
        </w:tc>
        <w:tc>
          <w:tcPr>
            <w:tcW w:w="1080" w:type="dxa"/>
          </w:tcPr>
          <w:p w14:paraId="77647C98" w14:textId="5B26920F" w:rsidR="00F831A1" w:rsidRDefault="00695929">
            <w:r>
              <w:rPr>
                <w:noProof/>
              </w:rPr>
              <w:drawing>
                <wp:inline distT="0" distB="0" distL="0" distR="0" wp14:anchorId="71BE3AF6" wp14:editId="29E8F6B0">
                  <wp:extent cx="548640" cy="548640"/>
                  <wp:effectExtent l="0" t="0" r="0" b="0"/>
                  <wp:docPr id="16" name="Graphic 16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5195104E" w14:textId="4CFCD262" w:rsidR="00F831A1" w:rsidRPr="0086665C" w:rsidRDefault="00DE48A5">
            <w:pPr>
              <w:rPr>
                <w:rFonts w:ascii="CiscoSansTT" w:hAnsi="CiscoSansTT" w:cs="CiscoSansTT"/>
                <w:sz w:val="20"/>
                <w:szCs w:val="20"/>
              </w:rPr>
            </w:pPr>
            <w:r w:rsidRPr="0086665C">
              <w:rPr>
                <w:rFonts w:ascii="CiscoSansTT" w:hAnsi="CiscoSansTT" w:cs="CiscoSansTT"/>
                <w:sz w:val="20"/>
                <w:szCs w:val="20"/>
              </w:rPr>
              <w:t>Abhinav and 5 both are written in bold. Space between them doesn’t matter</w:t>
            </w:r>
            <w:r w:rsidR="00695929" w:rsidRPr="0086665C">
              <w:rPr>
                <w:rFonts w:ascii="CiscoSansTT" w:hAnsi="CiscoSansTT" w:cs="CiscoSansTT"/>
                <w:sz w:val="20"/>
                <w:szCs w:val="20"/>
              </w:rPr>
              <w:t xml:space="preserve"> but this is incorrect since Abhay is in bold and (SL) is non-bold. So, un-bold Abhay as well.</w:t>
            </w:r>
          </w:p>
        </w:tc>
      </w:tr>
      <w:tr w:rsidR="00F831A1" w14:paraId="0E373D31" w14:textId="77777777" w:rsidTr="00323A81">
        <w:tc>
          <w:tcPr>
            <w:tcW w:w="3325" w:type="dxa"/>
          </w:tcPr>
          <w:p w14:paraId="23953389" w14:textId="5ED7E628" w:rsidR="00F831A1" w:rsidRPr="0086665C" w:rsidRDefault="00F831A1">
            <w:pPr>
              <w:rPr>
                <w:rFonts w:ascii="CiscoSansTT" w:hAnsi="CiscoSansTT" w:cs="CiscoSansTT"/>
                <w:sz w:val="20"/>
                <w:szCs w:val="20"/>
              </w:rPr>
            </w:pPr>
            <w:proofErr w:type="spellStart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Aafreen</w:t>
            </w:r>
            <w:proofErr w:type="spellEnd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 xml:space="preserve"> &gt; Abhay &gt; Abhinav 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-1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&gt; Abhishek &gt; Amarnath </w:t>
            </w:r>
          </w:p>
        </w:tc>
        <w:tc>
          <w:tcPr>
            <w:tcW w:w="1080" w:type="dxa"/>
          </w:tcPr>
          <w:p w14:paraId="37CA0B66" w14:textId="00860648" w:rsidR="00F831A1" w:rsidRDefault="00DE48A5">
            <w:r>
              <w:rPr>
                <w:noProof/>
              </w:rPr>
              <w:drawing>
                <wp:inline distT="0" distB="0" distL="0" distR="0" wp14:anchorId="30ABAF88" wp14:editId="6A411E54">
                  <wp:extent cx="548640" cy="548640"/>
                  <wp:effectExtent l="0" t="0" r="0" b="0"/>
                  <wp:docPr id="8" name="Graphic 8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2DE6E6F6" w14:textId="5FD353FF" w:rsidR="00F831A1" w:rsidRPr="0086665C" w:rsidRDefault="00DE48A5">
            <w:pPr>
              <w:rPr>
                <w:rFonts w:ascii="CiscoSansTT" w:hAnsi="CiscoSansTT" w:cs="CiscoSansTT"/>
                <w:sz w:val="20"/>
                <w:szCs w:val="20"/>
              </w:rPr>
            </w:pPr>
            <w:r w:rsidRPr="0086665C">
              <w:rPr>
                <w:rFonts w:ascii="CiscoSansTT" w:hAnsi="CiscoSansTT" w:cs="CiscoSansTT"/>
                <w:sz w:val="20"/>
                <w:szCs w:val="20"/>
              </w:rPr>
              <w:t>Abhinav is non-bold while -1 is in bold. Make the -1 as non-bold.</w:t>
            </w:r>
          </w:p>
        </w:tc>
      </w:tr>
      <w:tr w:rsidR="00F831A1" w14:paraId="711C7816" w14:textId="77777777" w:rsidTr="00323A81">
        <w:tc>
          <w:tcPr>
            <w:tcW w:w="3325" w:type="dxa"/>
          </w:tcPr>
          <w:p w14:paraId="783341C3" w14:textId="1BA584B8" w:rsidR="00F831A1" w:rsidRPr="0086665C" w:rsidRDefault="00F831A1">
            <w:pPr>
              <w:rPr>
                <w:rFonts w:ascii="CiscoSansTT" w:hAnsi="CiscoSansTT" w:cs="CiscoSansTT"/>
                <w:sz w:val="20"/>
                <w:szCs w:val="20"/>
              </w:rPr>
            </w:pPr>
            <w:proofErr w:type="spellStart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Aafreen</w:t>
            </w:r>
            <w:proofErr w:type="spellEnd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Abhay &gt; 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Abhinav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 xml:space="preserve"> 5 &gt; Abhishek &gt; Amarnath </w:t>
            </w:r>
          </w:p>
        </w:tc>
        <w:tc>
          <w:tcPr>
            <w:tcW w:w="1080" w:type="dxa"/>
          </w:tcPr>
          <w:p w14:paraId="4D91473C" w14:textId="6820970C" w:rsidR="00F831A1" w:rsidRDefault="00DE48A5">
            <w:r>
              <w:rPr>
                <w:noProof/>
              </w:rPr>
              <w:drawing>
                <wp:inline distT="0" distB="0" distL="0" distR="0" wp14:anchorId="454F96B4" wp14:editId="19554E16">
                  <wp:extent cx="548640" cy="548640"/>
                  <wp:effectExtent l="0" t="0" r="0" b="0"/>
                  <wp:docPr id="14" name="Graphic 14" descr="Close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phic 8" descr="Close with solid fill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6E8B659F" w14:textId="77777777" w:rsidR="00F831A1" w:rsidRPr="0086665C" w:rsidRDefault="00DE48A5">
            <w:pPr>
              <w:rPr>
                <w:rFonts w:ascii="CiscoSansTT" w:hAnsi="CiscoSansTT" w:cs="CiscoSansTT"/>
                <w:sz w:val="20"/>
                <w:szCs w:val="20"/>
              </w:rPr>
            </w:pPr>
            <w:r w:rsidRPr="0086665C">
              <w:rPr>
                <w:rFonts w:ascii="CiscoSansTT" w:hAnsi="CiscoSansTT" w:cs="CiscoSansTT"/>
                <w:sz w:val="20"/>
                <w:szCs w:val="20"/>
              </w:rPr>
              <w:t>Abhinav is in bold while 5 is in non-bold.</w:t>
            </w:r>
          </w:p>
          <w:p w14:paraId="616EC22F" w14:textId="307ECC78" w:rsidR="00DE48A5" w:rsidRPr="0086665C" w:rsidRDefault="00DE48A5">
            <w:pPr>
              <w:rPr>
                <w:rFonts w:ascii="CiscoSansTT" w:hAnsi="CiscoSansTT" w:cs="CiscoSansTT"/>
                <w:sz w:val="20"/>
                <w:szCs w:val="20"/>
              </w:rPr>
            </w:pPr>
            <w:r w:rsidRPr="0086665C">
              <w:rPr>
                <w:rFonts w:ascii="CiscoSansTT" w:hAnsi="CiscoSansTT" w:cs="CiscoSansTT"/>
                <w:sz w:val="20"/>
                <w:szCs w:val="20"/>
              </w:rPr>
              <w:t>Write the number 5 in bold as well.</w:t>
            </w:r>
          </w:p>
        </w:tc>
      </w:tr>
      <w:tr w:rsidR="00F831A1" w14:paraId="64334A53" w14:textId="77777777" w:rsidTr="00323A81">
        <w:tc>
          <w:tcPr>
            <w:tcW w:w="3325" w:type="dxa"/>
          </w:tcPr>
          <w:p w14:paraId="6A45A130" w14:textId="6E564898" w:rsidR="00F831A1" w:rsidRPr="0086665C" w:rsidRDefault="00F831A1" w:rsidP="00F831A1">
            <w:pPr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Aafreen</w:t>
            </w:r>
            <w:proofErr w:type="spellEnd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Abhay </w:t>
            </w:r>
            <w:r w:rsidR="00DE48A5"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 xml:space="preserve">-1 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&gt; Abhina</w:t>
            </w:r>
            <w:r w:rsidR="00DE48A5"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v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&gt; Abhish</w:t>
            </w:r>
            <w:r w:rsidR="00DE48A5"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ek</w:t>
            </w:r>
            <w:r w:rsidR="00695929"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 xml:space="preserve"> (BM)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Amarnath </w:t>
            </w:r>
          </w:p>
        </w:tc>
        <w:tc>
          <w:tcPr>
            <w:tcW w:w="1080" w:type="dxa"/>
          </w:tcPr>
          <w:p w14:paraId="521DF184" w14:textId="0597658D" w:rsidR="00F831A1" w:rsidRDefault="00DE48A5" w:rsidP="00F831A1">
            <w:r>
              <w:rPr>
                <w:noProof/>
              </w:rPr>
              <w:drawing>
                <wp:inline distT="0" distB="0" distL="0" distR="0" wp14:anchorId="1C1F78BD" wp14:editId="7E67AC12">
                  <wp:extent cx="548640" cy="548640"/>
                  <wp:effectExtent l="0" t="0" r="3810" b="0"/>
                  <wp:docPr id="13" name="Graphic 13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0C45935F" w14:textId="79E356F2" w:rsidR="00F831A1" w:rsidRPr="0086665C" w:rsidRDefault="00DE48A5" w:rsidP="00F831A1">
            <w:pPr>
              <w:rPr>
                <w:rFonts w:ascii="CiscoSansTT" w:hAnsi="CiscoSansTT" w:cs="CiscoSansTT"/>
                <w:sz w:val="20"/>
                <w:szCs w:val="20"/>
              </w:rPr>
            </w:pPr>
            <w:r w:rsidRPr="0086665C">
              <w:rPr>
                <w:rFonts w:ascii="CiscoSansTT" w:hAnsi="CiscoSansTT" w:cs="CiscoSansTT"/>
                <w:sz w:val="20"/>
                <w:szCs w:val="20"/>
              </w:rPr>
              <w:t>Abhay and -1 are both in non-bold</w:t>
            </w:r>
            <w:r w:rsidR="00695929" w:rsidRPr="0086665C">
              <w:rPr>
                <w:rFonts w:ascii="CiscoSansTT" w:hAnsi="CiscoSansTT" w:cs="CiscoSansTT"/>
                <w:sz w:val="20"/>
                <w:szCs w:val="20"/>
              </w:rPr>
              <w:t>.</w:t>
            </w:r>
          </w:p>
        </w:tc>
      </w:tr>
      <w:tr w:rsidR="00F831A1" w14:paraId="663BFDE8" w14:textId="77777777" w:rsidTr="00323A81">
        <w:tc>
          <w:tcPr>
            <w:tcW w:w="3325" w:type="dxa"/>
          </w:tcPr>
          <w:p w14:paraId="4849A446" w14:textId="1A1FD1B8" w:rsidR="00F831A1" w:rsidRPr="0086665C" w:rsidRDefault="00695929" w:rsidP="00F831A1">
            <w:pPr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Aafreen</w:t>
            </w:r>
            <w:proofErr w:type="spellEnd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Abhay -1 &gt; 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Abhinav3 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&gt; Abhishek &gt; Amarnath </w:t>
            </w:r>
          </w:p>
        </w:tc>
        <w:tc>
          <w:tcPr>
            <w:tcW w:w="1080" w:type="dxa"/>
          </w:tcPr>
          <w:p w14:paraId="30949C58" w14:textId="5AAF3FE7" w:rsidR="00F831A1" w:rsidRDefault="00695929" w:rsidP="00F831A1">
            <w:r>
              <w:rPr>
                <w:noProof/>
              </w:rPr>
              <w:drawing>
                <wp:inline distT="0" distB="0" distL="0" distR="0" wp14:anchorId="103367CC" wp14:editId="1F21BFA6">
                  <wp:extent cx="548640" cy="548640"/>
                  <wp:effectExtent l="0" t="0" r="3810" b="0"/>
                  <wp:docPr id="15" name="Graphic 15" descr="Check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Graphic 7" descr="Checkmark with solid fill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4C2FF0F6" w14:textId="240B1493" w:rsidR="00F831A1" w:rsidRPr="0086665C" w:rsidRDefault="00695929" w:rsidP="00F831A1">
            <w:pPr>
              <w:rPr>
                <w:rFonts w:ascii="CiscoSansTT" w:hAnsi="CiscoSansTT" w:cs="CiscoSansTT"/>
                <w:sz w:val="20"/>
                <w:szCs w:val="20"/>
              </w:rPr>
            </w:pPr>
            <w:r w:rsidRPr="0086665C">
              <w:rPr>
                <w:rFonts w:ascii="CiscoSansTT" w:hAnsi="CiscoSansTT" w:cs="CiscoSansTT"/>
                <w:sz w:val="20"/>
                <w:szCs w:val="20"/>
              </w:rPr>
              <w:t>Abhay and -1 are both in non-bold and Abhinav and 3 are both in bold</w:t>
            </w:r>
            <w:r w:rsidRPr="0086665C">
              <w:rPr>
                <w:rFonts w:ascii="CiscoSansTT" w:hAnsi="CiscoSansTT" w:cs="CiscoSansTT"/>
                <w:sz w:val="20"/>
                <w:szCs w:val="20"/>
              </w:rPr>
              <w:t xml:space="preserve"> (Space doesn’t matter).</w:t>
            </w:r>
          </w:p>
        </w:tc>
      </w:tr>
      <w:tr w:rsidR="0086665C" w14:paraId="759E55D1" w14:textId="77777777" w:rsidTr="00323A81">
        <w:tc>
          <w:tcPr>
            <w:tcW w:w="3325" w:type="dxa"/>
          </w:tcPr>
          <w:p w14:paraId="4F70B034" w14:textId="290344B4" w:rsidR="0086665C" w:rsidRPr="0086665C" w:rsidRDefault="0086665C" w:rsidP="00F831A1">
            <w:pPr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Aafreen</w:t>
            </w:r>
            <w:proofErr w:type="spellEnd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Abhay -1 &gt; </w:t>
            </w:r>
            <w:r w:rsidRPr="0086665C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Abhinav</w:t>
            </w:r>
            <w:r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(Off-queue) 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&gt; Abhishek &gt; Amarnath </w:t>
            </w:r>
          </w:p>
        </w:tc>
        <w:tc>
          <w:tcPr>
            <w:tcW w:w="1080" w:type="dxa"/>
          </w:tcPr>
          <w:p w14:paraId="3124ACA2" w14:textId="3C731417" w:rsidR="0086665C" w:rsidRDefault="00083512" w:rsidP="00F831A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45B8D84" wp14:editId="302DA4F4">
                  <wp:extent cx="548640" cy="548640"/>
                  <wp:effectExtent l="0" t="0" r="0" b="3810"/>
                  <wp:docPr id="18" name="Graphic 18" descr="Exclamation 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 descr="Exclamation mark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784DB875" w14:textId="77777777" w:rsidR="0086665C" w:rsidRDefault="00323A81" w:rsidP="00F831A1">
            <w:pPr>
              <w:rPr>
                <w:rFonts w:ascii="CiscoSansTT" w:hAnsi="CiscoSansTT" w:cs="CiscoSansTT"/>
                <w:sz w:val="20"/>
                <w:szCs w:val="20"/>
              </w:rPr>
            </w:pPr>
            <w:r>
              <w:rPr>
                <w:rFonts w:ascii="CiscoSansTT" w:hAnsi="CiscoSansTT" w:cs="CiscoSansTT"/>
                <w:sz w:val="20"/>
                <w:szCs w:val="20"/>
              </w:rPr>
              <w:t>Abhay and -1 are both written as non-bold.</w:t>
            </w:r>
          </w:p>
          <w:p w14:paraId="66FF9259" w14:textId="497A496A" w:rsidR="00323A81" w:rsidRPr="0086665C" w:rsidRDefault="00323A81" w:rsidP="00F831A1">
            <w:pPr>
              <w:rPr>
                <w:rFonts w:ascii="CiscoSansTT" w:hAnsi="CiscoSansTT" w:cs="CiscoSansTT"/>
                <w:sz w:val="20"/>
                <w:szCs w:val="20"/>
              </w:rPr>
            </w:pPr>
            <w:r>
              <w:rPr>
                <w:rFonts w:ascii="CiscoSansTT" w:hAnsi="CiscoSansTT" w:cs="CiscoSansTT"/>
                <w:sz w:val="20"/>
                <w:szCs w:val="20"/>
              </w:rPr>
              <w:t>Abhinav is considered on leave as BM word is not written inside the bracket, left-right will be applied and he will be marked as -1.</w:t>
            </w:r>
          </w:p>
        </w:tc>
      </w:tr>
      <w:tr w:rsidR="00323A81" w14:paraId="398B38A8" w14:textId="77777777" w:rsidTr="00323A81">
        <w:tc>
          <w:tcPr>
            <w:tcW w:w="3325" w:type="dxa"/>
          </w:tcPr>
          <w:p w14:paraId="1F5122B6" w14:textId="2113FD3B" w:rsidR="00323A81" w:rsidRPr="0086665C" w:rsidRDefault="00323A81" w:rsidP="00F831A1">
            <w:pPr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23A81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Aafreen</w:t>
            </w:r>
            <w:proofErr w:type="spellEnd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Abhay </w:t>
            </w:r>
            <w:r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1 (internet issue)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 xml:space="preserve"> &gt; </w:t>
            </w:r>
            <w:r w:rsidRPr="00323A81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Abhinav</w:t>
            </w:r>
            <w:r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&gt; Abhishek &gt; Amarnath </w:t>
            </w:r>
          </w:p>
        </w:tc>
        <w:tc>
          <w:tcPr>
            <w:tcW w:w="1080" w:type="dxa"/>
          </w:tcPr>
          <w:p w14:paraId="06AD5818" w14:textId="78A650CC" w:rsidR="00323A81" w:rsidRDefault="00083512" w:rsidP="00F831A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F769295" wp14:editId="22E2125B">
                  <wp:extent cx="548640" cy="548640"/>
                  <wp:effectExtent l="0" t="0" r="0" b="3810"/>
                  <wp:docPr id="19" name="Graphic 19" descr="Exclamation 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 descr="Exclamation mark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43193822" w14:textId="2621269C" w:rsidR="00323A81" w:rsidRDefault="00323A81" w:rsidP="00F831A1">
            <w:pPr>
              <w:rPr>
                <w:rFonts w:ascii="CiscoSansTT" w:hAnsi="CiscoSansTT" w:cs="CiscoSansTT"/>
                <w:sz w:val="20"/>
                <w:szCs w:val="20"/>
              </w:rPr>
            </w:pPr>
            <w:r>
              <w:rPr>
                <w:rFonts w:ascii="CiscoSansTT" w:hAnsi="CiscoSansTT" w:cs="CiscoSansTT"/>
                <w:sz w:val="20"/>
                <w:szCs w:val="20"/>
              </w:rPr>
              <w:t>If Abhay has picked 1 case and rest have picked more and Abhay is not to be considered on leave so remove the (internet issue) otherwise Abhay will be considered on leave by the tool.</w:t>
            </w:r>
          </w:p>
        </w:tc>
      </w:tr>
      <w:tr w:rsidR="00323A81" w14:paraId="32B3DEC2" w14:textId="77777777" w:rsidTr="00323A81">
        <w:tc>
          <w:tcPr>
            <w:tcW w:w="3325" w:type="dxa"/>
          </w:tcPr>
          <w:p w14:paraId="07F06C3A" w14:textId="0E1EBC4E" w:rsidR="00323A81" w:rsidRPr="00323A81" w:rsidRDefault="00323A81" w:rsidP="00F831A1">
            <w:pPr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</w:pPr>
            <w:proofErr w:type="spellStart"/>
            <w:r w:rsidRPr="00323A81"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>Aafreen</w:t>
            </w:r>
            <w:proofErr w:type="spellEnd"/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 &gt; Abhay </w:t>
            </w:r>
            <w:r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(internet issue)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 xml:space="preserve"> &gt; </w:t>
            </w:r>
            <w:r w:rsidRPr="00323A81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Abhinav</w:t>
            </w:r>
            <w:r>
              <w:rPr>
                <w:rFonts w:ascii="CiscoSansTT" w:hAnsi="CiscoSansTT" w:cs="CiscoSansTT"/>
                <w:b/>
                <w:bCs/>
                <w:color w:val="000000"/>
                <w:sz w:val="20"/>
                <w:szCs w:val="20"/>
                <w:shd w:val="clear" w:color="auto" w:fill="FFFFFF"/>
              </w:rPr>
              <w:t xml:space="preserve"> </w:t>
            </w:r>
            <w:r w:rsidRPr="0086665C">
              <w:rPr>
                <w:rFonts w:ascii="CiscoSansTT" w:hAnsi="CiscoSansTT" w:cs="CiscoSansTT"/>
                <w:color w:val="000000"/>
                <w:sz w:val="20"/>
                <w:szCs w:val="20"/>
                <w:shd w:val="clear" w:color="auto" w:fill="FFFFFF"/>
              </w:rPr>
              <w:t>&gt; Abhishek &gt; Amarnath </w:t>
            </w:r>
          </w:p>
        </w:tc>
        <w:tc>
          <w:tcPr>
            <w:tcW w:w="1080" w:type="dxa"/>
          </w:tcPr>
          <w:p w14:paraId="2D749F6D" w14:textId="55E6F7B0" w:rsidR="00323A81" w:rsidRDefault="00083512" w:rsidP="00F831A1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8B8F17B" wp14:editId="0A14CDA9">
                  <wp:extent cx="548640" cy="548640"/>
                  <wp:effectExtent l="0" t="0" r="0" b="3810"/>
                  <wp:docPr id="20" name="Graphic 20" descr="Exclamation mark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" name="Graphic 18" descr="Exclamation mark with solid fill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" cy="5486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945" w:type="dxa"/>
          </w:tcPr>
          <w:p w14:paraId="6E14E576" w14:textId="4F8FC187" w:rsidR="00323A81" w:rsidRDefault="00083512" w:rsidP="00F831A1">
            <w:pPr>
              <w:rPr>
                <w:rFonts w:ascii="CiscoSansTT" w:hAnsi="CiscoSansTT" w:cs="CiscoSansTT"/>
                <w:sz w:val="20"/>
                <w:szCs w:val="20"/>
              </w:rPr>
            </w:pPr>
            <w:r>
              <w:rPr>
                <w:rFonts w:ascii="CiscoSansTT" w:hAnsi="CiscoSansTT" w:cs="CiscoSansTT"/>
                <w:sz w:val="20"/>
                <w:szCs w:val="20"/>
              </w:rPr>
              <w:t>If Abhay has not picked any case and is going to be marked on leave then we can still leave the (internet issue).</w:t>
            </w:r>
          </w:p>
        </w:tc>
      </w:tr>
    </w:tbl>
    <w:p w14:paraId="6B741DB6" w14:textId="77777777" w:rsidR="0086665C" w:rsidRDefault="0086665C">
      <w:pPr>
        <w:rPr>
          <w:rFonts w:ascii="CiscoSansTT" w:hAnsi="CiscoSansTT" w:cs="CiscoSansTT"/>
          <w:b/>
          <w:bCs/>
          <w:sz w:val="24"/>
          <w:szCs w:val="24"/>
          <w:highlight w:val="yellow"/>
        </w:rPr>
      </w:pPr>
    </w:p>
    <w:p w14:paraId="051E0C92" w14:textId="41E9CF83" w:rsidR="00695929" w:rsidRPr="0086665C" w:rsidRDefault="0086665C">
      <w:pPr>
        <w:rPr>
          <w:rFonts w:ascii="CiscoSansTT" w:hAnsi="CiscoSansTT" w:cs="CiscoSansTT"/>
          <w:b/>
          <w:bCs/>
          <w:sz w:val="24"/>
          <w:szCs w:val="24"/>
        </w:rPr>
      </w:pPr>
      <w:r w:rsidRPr="0086665C">
        <w:rPr>
          <w:rFonts w:ascii="CiscoSansTT" w:hAnsi="CiscoSansTT" w:cs="CiscoSansTT"/>
          <w:b/>
          <w:bCs/>
          <w:sz w:val="24"/>
          <w:szCs w:val="24"/>
          <w:highlight w:val="yellow"/>
        </w:rPr>
        <w:t>Follow the below steps to make the Queue for next day:</w:t>
      </w:r>
    </w:p>
    <w:p w14:paraId="4B095D22" w14:textId="04604F14" w:rsidR="00A62D86" w:rsidRPr="00083512" w:rsidRDefault="00083512">
      <w:pPr>
        <w:rPr>
          <w:rFonts w:ascii="CiscoSansTT Heavy" w:hAnsi="CiscoSansTT Heavy" w:cs="CiscoSansTT Heavy"/>
          <w:b/>
          <w:bCs/>
          <w:u w:val="single"/>
        </w:rPr>
      </w:pPr>
      <w:r w:rsidRPr="00083512">
        <w:rPr>
          <w:rFonts w:ascii="CiscoSansTT Heavy" w:hAnsi="CiscoSansTT Heavy" w:cs="CiscoSansTT Heavy"/>
          <w:b/>
          <w:bCs/>
          <w:highlight w:val="cyan"/>
          <w:u w:val="single"/>
        </w:rPr>
        <w:t>FOR WINDOWS USERS:</w:t>
      </w:r>
    </w:p>
    <w:p w14:paraId="6C9BBF1F" w14:textId="456CEA0B" w:rsidR="00A62D86" w:rsidRPr="00083512" w:rsidRDefault="00A62D86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  <w:b/>
          <w:bCs/>
          <w:highlight w:val="yellow"/>
        </w:rPr>
        <w:t>Step 1</w:t>
      </w:r>
      <w:r w:rsidRPr="00083512">
        <w:rPr>
          <w:rFonts w:ascii="CiscoSansTT" w:hAnsi="CiscoSansTT" w:cs="CiscoSansTT"/>
        </w:rPr>
        <w:t>: Make sure that it is in the correct format as mentioned in the Prerequisite section above. Let say the last queue for the present-day is as follows:</w:t>
      </w:r>
    </w:p>
    <w:p w14:paraId="3F108CDE" w14:textId="00F692DF" w:rsidR="0086665C" w:rsidRPr="00083512" w:rsidRDefault="00A62D86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</w:rPr>
        <w:drawing>
          <wp:inline distT="0" distB="0" distL="0" distR="0" wp14:anchorId="538578B4" wp14:editId="7F3C5849">
            <wp:extent cx="5943600" cy="2416810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16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D38D3" w14:textId="77777777" w:rsidR="0086665C" w:rsidRPr="00083512" w:rsidRDefault="0086665C">
      <w:pPr>
        <w:rPr>
          <w:rFonts w:ascii="CiscoSansTT" w:hAnsi="CiscoSansTT" w:cs="CiscoSansTT"/>
        </w:rPr>
      </w:pPr>
    </w:p>
    <w:p w14:paraId="40B52024" w14:textId="3C08F7A0" w:rsidR="00A62D86" w:rsidRPr="00083512" w:rsidRDefault="00A62D86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  <w:b/>
          <w:bCs/>
          <w:highlight w:val="yellow"/>
        </w:rPr>
        <w:t>Step 2:</w:t>
      </w:r>
      <w:r w:rsidRPr="00083512">
        <w:rPr>
          <w:rFonts w:ascii="CiscoSansTT" w:hAnsi="CiscoSansTT" w:cs="CiscoSansTT"/>
        </w:rPr>
        <w:t xml:space="preserve"> </w:t>
      </w:r>
      <w:r w:rsidR="009D3DFF" w:rsidRPr="00083512">
        <w:rPr>
          <w:rFonts w:ascii="CiscoSansTT" w:hAnsi="CiscoSansTT" w:cs="CiscoSansTT"/>
        </w:rPr>
        <w:t xml:space="preserve">Copy </w:t>
      </w:r>
      <w:r w:rsidR="00C050BD" w:rsidRPr="00083512">
        <w:rPr>
          <w:rFonts w:ascii="CiscoSansTT" w:hAnsi="CiscoSansTT" w:cs="CiscoSansTT"/>
        </w:rPr>
        <w:t xml:space="preserve">the queue of Q1 starting from the first name till the last name and paste it in a word document so that the bold name </w:t>
      </w:r>
      <w:r w:rsidR="00B81A2E" w:rsidRPr="00083512">
        <w:rPr>
          <w:rFonts w:ascii="CiscoSansTT" w:hAnsi="CiscoSansTT" w:cs="CiscoSansTT"/>
        </w:rPr>
        <w:t>retains</w:t>
      </w:r>
      <w:r w:rsidR="00C050BD" w:rsidRPr="00083512">
        <w:rPr>
          <w:rFonts w:ascii="CiscoSansTT" w:hAnsi="CiscoSansTT" w:cs="CiscoSansTT"/>
        </w:rPr>
        <w:t xml:space="preserve"> their bold property.</w:t>
      </w:r>
    </w:p>
    <w:p w14:paraId="714693D3" w14:textId="0A4471DE" w:rsidR="00C050BD" w:rsidRPr="00083512" w:rsidRDefault="00C050BD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</w:rPr>
        <w:drawing>
          <wp:inline distT="0" distB="0" distL="0" distR="0" wp14:anchorId="7ED10F03" wp14:editId="3D853E50">
            <wp:extent cx="5943600" cy="23431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65A76D" w14:textId="3BB453B0" w:rsidR="00A62D86" w:rsidRPr="00083512" w:rsidRDefault="00A62D86">
      <w:pPr>
        <w:rPr>
          <w:rFonts w:ascii="CiscoSansTT" w:hAnsi="CiscoSansTT" w:cs="CiscoSansTT"/>
        </w:rPr>
      </w:pPr>
    </w:p>
    <w:p w14:paraId="0FFB4B80" w14:textId="18AC4623" w:rsidR="00C050BD" w:rsidRPr="00083512" w:rsidRDefault="00C050BD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  <w:b/>
          <w:bCs/>
          <w:highlight w:val="yellow"/>
        </w:rPr>
        <w:t>Step 3:</w:t>
      </w:r>
      <w:r w:rsidRPr="00083512">
        <w:rPr>
          <w:rFonts w:ascii="CiscoSansTT" w:hAnsi="CiscoSansTT" w:cs="CiscoSansTT"/>
        </w:rPr>
        <w:t xml:space="preserve"> Now copy the same from the word document and paste it in a </w:t>
      </w:r>
      <w:r w:rsidR="00411B03" w:rsidRPr="00083512">
        <w:rPr>
          <w:rFonts w:ascii="CiscoSansTT" w:hAnsi="CiscoSansTT" w:cs="CiscoSansTT"/>
        </w:rPr>
        <w:t>W</w:t>
      </w:r>
      <w:r w:rsidRPr="00083512">
        <w:rPr>
          <w:rFonts w:ascii="CiscoSansTT" w:hAnsi="CiscoSansTT" w:cs="CiscoSansTT"/>
        </w:rPr>
        <w:t>ord</w:t>
      </w:r>
      <w:r w:rsidR="00083512">
        <w:rPr>
          <w:rFonts w:ascii="CiscoSansTT" w:hAnsi="CiscoSansTT" w:cs="CiscoSansTT"/>
        </w:rPr>
        <w:t>P</w:t>
      </w:r>
      <w:r w:rsidRPr="00083512">
        <w:rPr>
          <w:rFonts w:ascii="CiscoSansTT" w:hAnsi="CiscoSansTT" w:cs="CiscoSansTT"/>
        </w:rPr>
        <w:t>ad file</w:t>
      </w:r>
      <w:r w:rsidR="00411B03" w:rsidRPr="00083512">
        <w:rPr>
          <w:rFonts w:ascii="CiscoSansTT" w:hAnsi="CiscoSansTT" w:cs="CiscoSansTT"/>
        </w:rPr>
        <w:t xml:space="preserve">. It is important to use </w:t>
      </w:r>
      <w:r w:rsidR="00083512">
        <w:rPr>
          <w:rFonts w:ascii="CiscoSansTT" w:hAnsi="CiscoSansTT" w:cs="CiscoSansTT"/>
        </w:rPr>
        <w:t>W</w:t>
      </w:r>
      <w:r w:rsidR="00411B03" w:rsidRPr="00083512">
        <w:rPr>
          <w:rFonts w:ascii="CiscoSansTT" w:hAnsi="CiscoSansTT" w:cs="CiscoSansTT"/>
        </w:rPr>
        <w:t>ord</w:t>
      </w:r>
      <w:r w:rsidR="00083512">
        <w:rPr>
          <w:rFonts w:ascii="CiscoSansTT" w:hAnsi="CiscoSansTT" w:cs="CiscoSansTT"/>
        </w:rPr>
        <w:t>P</w:t>
      </w:r>
      <w:r w:rsidR="00411B03" w:rsidRPr="00083512">
        <w:rPr>
          <w:rFonts w:ascii="CiscoSansTT" w:hAnsi="CiscoSansTT" w:cs="CiscoSansTT"/>
        </w:rPr>
        <w:t>ad as Word Document adds some encoding because of which it parses the queue in an incorrect way.</w:t>
      </w:r>
    </w:p>
    <w:p w14:paraId="6821694B" w14:textId="0B08A831" w:rsidR="00411B03" w:rsidRPr="00083512" w:rsidRDefault="00411B03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</w:rPr>
        <w:lastRenderedPageBreak/>
        <w:drawing>
          <wp:inline distT="0" distB="0" distL="0" distR="0" wp14:anchorId="79E923AD" wp14:editId="105E41A2">
            <wp:extent cx="5943600" cy="20929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290616" w14:textId="723620F8" w:rsidR="00411B03" w:rsidRPr="00083512" w:rsidRDefault="00411B03">
      <w:pPr>
        <w:rPr>
          <w:rFonts w:ascii="CiscoSansTT" w:hAnsi="CiscoSansTT" w:cs="CiscoSansTT"/>
        </w:rPr>
      </w:pPr>
    </w:p>
    <w:p w14:paraId="219BB159" w14:textId="7BE3B7B9" w:rsidR="00411B03" w:rsidRPr="00083512" w:rsidRDefault="00411B03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</w:rPr>
        <w:drawing>
          <wp:inline distT="0" distB="0" distL="0" distR="0" wp14:anchorId="6F8B8D60" wp14:editId="71E387CE">
            <wp:extent cx="5943600" cy="163131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C2EDD" w14:textId="4FCF6651" w:rsidR="00411B03" w:rsidRPr="00083512" w:rsidRDefault="00411B03">
      <w:pPr>
        <w:rPr>
          <w:rFonts w:ascii="CiscoSansTT" w:hAnsi="CiscoSansTT" w:cs="CiscoSansTT"/>
        </w:rPr>
      </w:pPr>
    </w:p>
    <w:p w14:paraId="62951681" w14:textId="59F13206" w:rsidR="00411B03" w:rsidRPr="00083512" w:rsidRDefault="00411B03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  <w:b/>
          <w:bCs/>
          <w:highlight w:val="yellow"/>
        </w:rPr>
        <w:t>Step 4:</w:t>
      </w:r>
      <w:r w:rsidRPr="00083512">
        <w:rPr>
          <w:rFonts w:ascii="CiscoSansTT" w:hAnsi="CiscoSansTT" w:cs="CiscoSansTT"/>
        </w:rPr>
        <w:t xml:space="preserve"> Now save the file in Office Open XML document format</w:t>
      </w:r>
      <w:r w:rsidR="00145A16" w:rsidRPr="00083512">
        <w:rPr>
          <w:rFonts w:ascii="CiscoSansTT" w:hAnsi="CiscoSansTT" w:cs="CiscoSansTT"/>
        </w:rPr>
        <w:t xml:space="preserve"> by giving a file name.</w:t>
      </w:r>
    </w:p>
    <w:p w14:paraId="151908F8" w14:textId="526B8708" w:rsidR="00145A16" w:rsidRPr="00083512" w:rsidRDefault="00145A16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</w:rPr>
        <w:lastRenderedPageBreak/>
        <w:drawing>
          <wp:inline distT="0" distB="0" distL="0" distR="0" wp14:anchorId="0D9269E3" wp14:editId="7713ECAC">
            <wp:extent cx="5943600" cy="50863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282430" w14:textId="13BBAA2F" w:rsidR="00145A16" w:rsidRPr="00083512" w:rsidRDefault="00145A16">
      <w:pPr>
        <w:rPr>
          <w:rFonts w:ascii="CiscoSansTT" w:hAnsi="CiscoSansTT" w:cs="CiscoSansTT"/>
        </w:rPr>
      </w:pPr>
    </w:p>
    <w:p w14:paraId="217C93BC" w14:textId="5BBBAAEC" w:rsidR="00145A16" w:rsidRPr="00083512" w:rsidRDefault="00145A16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  <w:b/>
          <w:bCs/>
          <w:highlight w:val="yellow"/>
        </w:rPr>
        <w:t>Step 5:</w:t>
      </w:r>
      <w:r w:rsidRPr="00083512">
        <w:rPr>
          <w:rFonts w:ascii="CiscoSansTT" w:hAnsi="CiscoSansTT" w:cs="CiscoSansTT"/>
        </w:rPr>
        <w:t xml:space="preserve"> Now open the following link: </w:t>
      </w:r>
      <w:hyperlink r:id="rId16" w:history="1">
        <w:r w:rsidRPr="00083512">
          <w:rPr>
            <w:rStyle w:val="Hyperlink"/>
            <w:rFonts w:ascii="CiscoSansTT" w:hAnsi="CiscoSansTT" w:cs="CiscoSansTT"/>
          </w:rPr>
          <w:t>https://queue-for-next-day.herokuapp.com/next_day_queue</w:t>
        </w:r>
      </w:hyperlink>
      <w:r w:rsidRPr="00083512">
        <w:rPr>
          <w:rFonts w:ascii="CiscoSansTT" w:hAnsi="CiscoSansTT" w:cs="CiscoSansTT"/>
        </w:rPr>
        <w:t xml:space="preserve"> </w:t>
      </w:r>
    </w:p>
    <w:p w14:paraId="4998F8AD" w14:textId="16D1D025" w:rsidR="00145A16" w:rsidRPr="00083512" w:rsidRDefault="00B936F7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  <w:b/>
          <w:bCs/>
          <w:highlight w:val="yellow"/>
        </w:rPr>
        <w:t>Step 6:</w:t>
      </w:r>
      <w:r w:rsidRPr="00083512">
        <w:rPr>
          <w:rFonts w:ascii="CiscoSansTT" w:hAnsi="CiscoSansTT" w:cs="CiscoSansTT"/>
        </w:rPr>
        <w:t xml:space="preserve"> Browse and select the </w:t>
      </w:r>
      <w:r w:rsidR="00084AEB" w:rsidRPr="00083512">
        <w:rPr>
          <w:rFonts w:ascii="CiscoSansTT" w:hAnsi="CiscoSansTT" w:cs="CiscoSansTT"/>
        </w:rPr>
        <w:t>W</w:t>
      </w:r>
      <w:r w:rsidRPr="00083512">
        <w:rPr>
          <w:rFonts w:ascii="CiscoSansTT" w:hAnsi="CiscoSansTT" w:cs="CiscoSansTT"/>
        </w:rPr>
        <w:t>ord</w:t>
      </w:r>
      <w:r w:rsidR="00083512">
        <w:rPr>
          <w:rFonts w:ascii="CiscoSansTT" w:hAnsi="CiscoSansTT" w:cs="CiscoSansTT"/>
        </w:rPr>
        <w:t>P</w:t>
      </w:r>
      <w:r w:rsidRPr="00083512">
        <w:rPr>
          <w:rFonts w:ascii="CiscoSansTT" w:hAnsi="CiscoSansTT" w:cs="CiscoSansTT"/>
        </w:rPr>
        <w:t xml:space="preserve">ad document which we saved in Step 4. Enter the baseline </w:t>
      </w:r>
      <w:r w:rsidR="00084AEB" w:rsidRPr="00083512">
        <w:rPr>
          <w:rFonts w:ascii="CiscoSansTT" w:hAnsi="CiscoSansTT" w:cs="CiscoSansTT"/>
        </w:rPr>
        <w:t>value,</w:t>
      </w:r>
      <w:r w:rsidRPr="00083512">
        <w:rPr>
          <w:rFonts w:ascii="CiscoSansTT" w:hAnsi="CiscoSansTT" w:cs="CiscoSansTT"/>
        </w:rPr>
        <w:t xml:space="preserve"> which is the number of rounds completed that day, like in the above example it is 3 (as R3 was going on)</w:t>
      </w:r>
      <w:r w:rsidR="001D7F00" w:rsidRPr="00083512">
        <w:rPr>
          <w:rFonts w:ascii="CiscoSansTT" w:hAnsi="CiscoSansTT" w:cs="CiscoSansTT"/>
        </w:rPr>
        <w:t xml:space="preserve"> and then finally click on Submit Query.</w:t>
      </w:r>
    </w:p>
    <w:p w14:paraId="4E444AE5" w14:textId="37276C61" w:rsidR="00B936F7" w:rsidRPr="00083512" w:rsidRDefault="00B936F7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  <w:b/>
          <w:bCs/>
          <w:highlight w:val="yellow"/>
        </w:rPr>
        <w:t>Step 7:</w:t>
      </w:r>
      <w:r w:rsidRPr="00083512">
        <w:rPr>
          <w:rFonts w:ascii="CiscoSansTT" w:hAnsi="CiscoSansTT" w:cs="CiscoSansTT"/>
        </w:rPr>
        <w:t xml:space="preserve"> </w:t>
      </w:r>
      <w:r w:rsidR="001D7F00" w:rsidRPr="00083512">
        <w:rPr>
          <w:rFonts w:ascii="CiscoSansTT" w:hAnsi="CiscoSansTT" w:cs="CiscoSansTT"/>
        </w:rPr>
        <w:t>Voila! You can see the Queue for Next Day in the text box below the button.</w:t>
      </w:r>
      <w:r w:rsidR="006D752D" w:rsidRPr="00083512">
        <w:rPr>
          <w:rFonts w:ascii="CiscoSansTT" w:hAnsi="CiscoSansTT" w:cs="CiscoSansTT"/>
        </w:rPr>
        <w:t xml:space="preserve"> It can be copied</w:t>
      </w:r>
      <w:r w:rsidR="00B81A2E" w:rsidRPr="00083512">
        <w:rPr>
          <w:rFonts w:ascii="CiscoSansTT" w:hAnsi="CiscoSansTT" w:cs="CiscoSansTT"/>
        </w:rPr>
        <w:t xml:space="preserve"> from the web</w:t>
      </w:r>
      <w:r w:rsidR="00FF4490" w:rsidRPr="00083512">
        <w:rPr>
          <w:rFonts w:ascii="CiscoSansTT" w:hAnsi="CiscoSansTT" w:cs="CiscoSansTT"/>
        </w:rPr>
        <w:t>page directly to the WebEx Teams, it will retain the bold and non-bold property.</w:t>
      </w:r>
    </w:p>
    <w:p w14:paraId="123B75DE" w14:textId="30DAA1DC" w:rsidR="001D7F00" w:rsidRPr="00083512" w:rsidRDefault="001D7F00">
      <w:pPr>
        <w:rPr>
          <w:rFonts w:ascii="CiscoSansTT" w:hAnsi="CiscoSansTT" w:cs="CiscoSansTT"/>
        </w:rPr>
      </w:pPr>
      <w:r w:rsidRPr="00083512">
        <w:rPr>
          <w:rFonts w:ascii="CiscoSansTT" w:hAnsi="CiscoSansTT" w:cs="CiscoSansTT"/>
          <w:b/>
          <w:bCs/>
          <w:highlight w:val="yellow"/>
        </w:rPr>
        <w:t>Step 8:</w:t>
      </w:r>
      <w:r w:rsidRPr="00083512">
        <w:rPr>
          <w:rFonts w:ascii="CiscoSansTT" w:hAnsi="CiscoSansTT" w:cs="CiscoSansTT"/>
        </w:rPr>
        <w:t xml:space="preserve"> Copy Q2 and follow all the steps from 2 to 6</w:t>
      </w:r>
      <w:r w:rsidR="006D752D" w:rsidRPr="00083512">
        <w:rPr>
          <w:rFonts w:ascii="CiscoSansTT" w:hAnsi="CiscoSansTT" w:cs="CiscoSansTT"/>
        </w:rPr>
        <w:t xml:space="preserve"> to get the Queue for next day for Q2.</w:t>
      </w:r>
    </w:p>
    <w:p w14:paraId="59D27E78" w14:textId="21DA7318" w:rsidR="00411B03" w:rsidRPr="00083512" w:rsidRDefault="00411B03">
      <w:pPr>
        <w:rPr>
          <w:rFonts w:ascii="CiscoSansTT" w:hAnsi="CiscoSansTT" w:cs="CiscoSansTT"/>
        </w:rPr>
      </w:pPr>
    </w:p>
    <w:sectPr w:rsidR="00411B03" w:rsidRPr="0008351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iscoSansTT">
    <w:panose1 w:val="020B0503020201020303"/>
    <w:charset w:val="00"/>
    <w:family w:val="swiss"/>
    <w:pitch w:val="variable"/>
    <w:sig w:usb0="A00002FF" w:usb1="100078FB" w:usb2="00000008" w:usb3="00000000" w:csb0="0000019F" w:csb1="00000000"/>
  </w:font>
  <w:font w:name="CiscoSansTT Heavy">
    <w:panose1 w:val="020B0903020201020303"/>
    <w:charset w:val="00"/>
    <w:family w:val="swiss"/>
    <w:pitch w:val="variable"/>
    <w:sig w:usb0="A00002FF" w:usb1="100078FB" w:usb2="0000000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B80D41"/>
    <w:multiLevelType w:val="hybridMultilevel"/>
    <w:tmpl w:val="5E9ABA5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397584"/>
    <w:multiLevelType w:val="hybridMultilevel"/>
    <w:tmpl w:val="BC20CA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2D86"/>
    <w:rsid w:val="00083512"/>
    <w:rsid w:val="00084AEB"/>
    <w:rsid w:val="00145A16"/>
    <w:rsid w:val="001D7F00"/>
    <w:rsid w:val="00323A81"/>
    <w:rsid w:val="00335A7A"/>
    <w:rsid w:val="00411B03"/>
    <w:rsid w:val="00695929"/>
    <w:rsid w:val="006D752D"/>
    <w:rsid w:val="0084700D"/>
    <w:rsid w:val="0086665C"/>
    <w:rsid w:val="009D3DFF"/>
    <w:rsid w:val="00A62D86"/>
    <w:rsid w:val="00B81A2E"/>
    <w:rsid w:val="00B936F7"/>
    <w:rsid w:val="00C050BD"/>
    <w:rsid w:val="00C37833"/>
    <w:rsid w:val="00C9032F"/>
    <w:rsid w:val="00DE48A5"/>
    <w:rsid w:val="00F831A1"/>
    <w:rsid w:val="00FF4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713155"/>
  <w15:chartTrackingRefBased/>
  <w15:docId w15:val="{AF38D63F-3687-4CD0-A319-CB4AFDCF5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45A1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45A16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F4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48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sv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queue-for-next-day.herokuapp.com/next_day_queue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sv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sv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1522</TotalTime>
  <Pages>4</Pages>
  <Words>533</Words>
  <Characters>3039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 Sinha (swsinha2)</dc:creator>
  <cp:keywords/>
  <dc:description/>
  <cp:lastModifiedBy>Swati Sinha (swsinha2)</cp:lastModifiedBy>
  <cp:revision>1</cp:revision>
  <dcterms:created xsi:type="dcterms:W3CDTF">2021-02-13T14:32:00Z</dcterms:created>
  <dcterms:modified xsi:type="dcterms:W3CDTF">2021-02-14T15:59:00Z</dcterms:modified>
</cp:coreProperties>
</file>