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Aafreen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Abhay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Abhinav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Abhishek (off-Q)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Amarnath 4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Anand &gt; Anup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Arun(off) &gt; Ashish (CO) &gt; Ashlin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Ashraf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 Carol (BM)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Chakshu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Dhanushya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4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Dinesh &gt; Jawed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&gt; Mahima (ETO)&gt;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Manav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Manoj (off-Q)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Medhavi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Mukesh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Nawab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Obaid (PTO)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Omar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Prajwal ( PTO)&gt; Preeti (ETO)&gt;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Pritha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Priya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Rithsou (SL)&gt;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Syed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 &gt; Tulika (PTO) &gt; 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1"/>
          <w:shd w:fill="FFFFFF" w:val="clear"/>
        </w:rPr>
        <w:t xml:space="preserve">Vaibhav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