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CRPC Portal Frontend - Architecture &amp; Flow Documentation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2.0  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June 2026  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Platform:</w:t>
      </w:r>
      <w:r>
        <w:rPr>
          <w:sz w:val="22"/>
          <w:szCs w:val="22"/>
        </w:rPr>
        <w:t xml:space="preserve"> Angular 20 (Standalone Components, Signals)  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Module:</w:t>
      </w:r>
      <w:r>
        <w:rPr>
          <w:sz w:val="22"/>
          <w:szCs w:val="22"/>
        </w:rPr>
        <w:t xml:space="preserve"> Complaint Redressal Processing Centre (CRPC)</w:t>
      </w:r>
    </w:p>
    <w:p>
      <w:pPr>
        <w:pStyle w:val="Heading2"/>
        <w:spacing w:after="150" w:before="30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[Overview](#1-overview)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[Architecture](#2-architecture)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[Module Structure](#3-module-structure)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[User Roles &amp; Access](#4-user-roles--access)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[Functional Flows](#5-functional-flows)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[Component Reference](#6-component-reference)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[Services](#7-services)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[Models](#8-models)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[Routes](#9-routes)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[Key Features](#10-key-features)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[Run Instructions](#11-run-instructions)</w:t>
      </w:r>
    </w:p>
    <w:p>
      <w:pPr>
        <w:pStyle w:val="Heading2"/>
        <w:spacing w:after="150" w:before="300"/>
      </w:pPr>
      <w:r>
        <w:t xml:space="preserve">1. Overview</w:t>
      </w:r>
    </w:p>
    <w:p>
      <w:pPr>
        <w:spacing w:after="60" w:before="60"/>
      </w:pPr>
      <w:r>
        <w:rPr>
          <w:sz w:val="22"/>
          <w:szCs w:val="22"/>
        </w:rPr>
        <w:t xml:space="preserve">The CMS 2.0 Portal Frontend is a single-page application (SPA) built with Angular 20, implementing the RBI Integrated Ombudsman Scheme's CRPC workflows. It covers the complete complaint lifecycle from ingestion (email/physical letter/portal) through assessment, review, and resolution.</w:t>
      </w:r>
    </w:p>
    <w:p>
      <w:pPr>
        <w:pStyle w:val="Heading3"/>
        <w:spacing w:after="100" w:before="200"/>
      </w:pPr>
      <w:r>
        <w:t xml:space="preserve">Key Modules</w:t>
      </w:r>
    </w:p>
    <w:p>
      <w:pPr>
        <w:pStyle w:val="Heading2"/>
        <w:spacing w:after="150" w:before="300"/>
      </w:pPr>
      <w:r>
        <w:t xml:space="preserve">2. Architecture</w:t>
      </w:r>
    </w:p>
    <w:p>
      <w:pPr>
        <w:pStyle w:val="Heading3"/>
        <w:spacing w:after="100" w:before="200"/>
      </w:pPr>
      <w:r>
        <w:t xml:space="preserve">2.1 High-Level Architecture</w:t>
      </w:r>
    </w:p>
    <w:p>
      <w:pPr>
        <w:pStyle w:val="Heading3"/>
        <w:spacing w:after="100" w:before="200"/>
      </w:pPr>
      <w:r>
        <w:t xml:space="preserve">2.2 Frontend Architecture Patterns</w:t>
      </w:r>
    </w:p>
    <w:p>
      <w:pPr>
        <w:pStyle w:val="Heading3"/>
        <w:spacing w:after="100" w:before="200"/>
      </w:pPr>
      <w:r>
        <w:t xml:space="preserve">2.3 Technology Stack</w:t>
      </w:r>
    </w:p>
    <w:p>
      <w:pPr>
        <w:pStyle w:val="Heading2"/>
        <w:spacing w:after="150" w:before="300"/>
      </w:pPr>
      <w:r>
        <w:t xml:space="preserve">3. Module Structure</w:t>
      </w:r>
    </w:p>
    <w:p>
      <w:pPr>
        <w:pStyle w:val="Heading2"/>
        <w:spacing w:after="150" w:before="300"/>
      </w:pPr>
      <w:r>
        <w:t xml:space="preserve">4. User Roles &amp; Access</w:t>
      </w:r>
    </w:p>
    <w:p>
      <w:pPr>
        <w:pStyle w:val="Heading3"/>
        <w:spacing w:after="100" w:before="200"/>
      </w:pPr>
      <w:r>
        <w:t xml:space="preserve">4.1 CRPC Roles (BRD-defined)</w:t>
      </w:r>
    </w:p>
    <w:p>
      <w:pPr>
        <w:pStyle w:val="Heading3"/>
        <w:spacing w:after="100" w:before="200"/>
      </w:pPr>
      <w:r>
        <w:t xml:space="preserve">4.2 Admin Access</w:t>
      </w:r>
    </w:p>
    <w:p>
      <w:pPr>
        <w:pStyle w:val="Heading3"/>
        <w:spacing w:after="100" w:before="200"/>
      </w:pPr>
      <w:r>
        <w:t xml:space="preserve">4.3 Session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Login stores </w:t>
      </w:r>
      <w:r>
        <w:rPr>
          <w:rFonts w:ascii="Consolas" w:cs="Consolas" w:eastAsia="Consolas" w:hAnsi="Consolas"/>
          <w:sz w:val="20"/>
          <w:szCs w:val="20"/>
        </w:rPr>
        <w:t xml:space="preserve">crpc_user</w:t>
      </w:r>
      <w:r>
        <w:rPr>
          <w:sz w:val="22"/>
          <w:szCs w:val="22"/>
        </w:rP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sessionStorage</w:t>
      </w:r>
      <w:r>
        <w:rPr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{id, name, role, username, loginTime}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DEO/Reviewer home pages read session and display user bar with name, role, logout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Logout clears session and redirects to </w:t>
      </w:r>
      <w:r>
        <w:rPr>
          <w:rFonts w:ascii="Consolas" w:cs="Consolas" w:eastAsia="Consolas" w:hAnsi="Consolas"/>
          <w:sz w:val="20"/>
          <w:szCs w:val="20"/>
        </w:rPr>
        <w:t xml:space="preserve">/crpc/login</w:t>
      </w:r>
    </w:p>
    <w:p>
      <w:pPr>
        <w:pStyle w:val="Heading2"/>
        <w:spacing w:after="150" w:before="300"/>
      </w:pPr>
      <w:r>
        <w:t xml:space="preserve">5. Functional Flows</w:t>
      </w:r>
    </w:p>
    <w:p>
      <w:pPr>
        <w:pStyle w:val="Heading3"/>
        <w:spacing w:after="100" w:before="200"/>
      </w:pPr>
      <w:r>
        <w:t xml:space="preserve">5.1 Email-Originated Complaint Flow</w:t>
      </w:r>
    </w:p>
    <w:p>
      <w:pPr>
        <w:pStyle w:val="Heading3"/>
        <w:spacing w:after="100" w:before="200"/>
      </w:pPr>
      <w:r>
        <w:t xml:space="preserve">5.2 Physical Letter Flow</w:t>
      </w:r>
    </w:p>
    <w:p>
      <w:pPr>
        <w:pStyle w:val="Heading3"/>
        <w:spacing w:after="100" w:before="200"/>
      </w:pPr>
      <w:r>
        <w:t xml:space="preserve">5.3 Request Additional Information Flow</w:t>
      </w:r>
    </w:p>
    <w:p>
      <w:pPr>
        <w:pStyle w:val="Heading3"/>
        <w:spacing w:after="100" w:before="200"/>
      </w:pPr>
      <w:r>
        <w:t xml:space="preserve">5.4 Reviewer Decision Flow</w:t>
      </w:r>
    </w:p>
    <w:p>
      <w:pPr>
        <w:pStyle w:val="Heading3"/>
        <w:spacing w:after="100" w:before="200"/>
      </w:pPr>
      <w:r>
        <w:t xml:space="preserve">5.5 Public Portal Flow</w:t>
      </w:r>
    </w:p>
    <w:p>
      <w:pPr>
        <w:pStyle w:val="Heading2"/>
        <w:spacing w:after="150" w:before="300"/>
      </w:pPr>
      <w:r>
        <w:t xml:space="preserve">6. Component Reference</w:t>
      </w:r>
    </w:p>
    <w:p>
      <w:pPr>
        <w:pStyle w:val="Heading3"/>
        <w:spacing w:after="100" w:before="200"/>
      </w:pPr>
      <w:r>
        <w:t xml:space="preserve">6.1 CRPC Components</w:t>
      </w:r>
    </w:p>
    <w:p>
      <w:pPr>
        <w:pStyle w:val="Heading3"/>
        <w:spacing w:after="100" w:before="200"/>
      </w:pPr>
      <w:r>
        <w:t xml:space="preserve">6.2 Email Syndication Components</w:t>
      </w:r>
    </w:p>
    <w:p>
      <w:pPr>
        <w:pStyle w:val="Heading3"/>
        <w:spacing w:after="100" w:before="200"/>
      </w:pPr>
      <w:r>
        <w:t xml:space="preserve">6.3 Public Portal Components</w:t>
      </w:r>
    </w:p>
    <w:p>
      <w:pPr>
        <w:pStyle w:val="Heading2"/>
        <w:spacing w:after="150" w:before="300"/>
      </w:pPr>
      <w:r>
        <w:t xml:space="preserve">7. Services</w:t>
      </w:r>
    </w:p>
    <w:p>
      <w:pPr>
        <w:pStyle w:val="Heading2"/>
        <w:spacing w:after="150" w:before="300"/>
      </w:pPr>
      <w:r>
        <w:t xml:space="preserve">8. Models</w:t>
      </w:r>
    </w:p>
    <w:p>
      <w:pPr>
        <w:pStyle w:val="Heading3"/>
        <w:spacing w:after="100" w:before="200"/>
      </w:pPr>
      <w:r>
        <w:t xml:space="preserve">8.1 ReviewerUser (`models/crpc.model.ts`)</w:t>
      </w:r>
    </w:p>
    <w:p>
      <w:pPr>
        <w:pStyle w:val="Heading3"/>
        <w:spacing w:after="100" w:before="200"/>
      </w:pPr>
      <w:r>
        <w:t xml:space="preserve">8.2 DeoUser (`models/email-syndication.model.ts`)</w:t>
      </w:r>
    </w:p>
    <w:p>
      <w:pPr>
        <w:pStyle w:val="Heading3"/>
        <w:spacing w:after="100" w:before="200"/>
      </w:pPr>
      <w:r>
        <w:t xml:space="preserve">8.3 EmailDraft (`models/email-syndication.model.ts`)</w:t>
      </w:r>
    </w:p>
    <w:p>
      <w:pPr>
        <w:pStyle w:val="Heading2"/>
        <w:spacing w:after="150" w:before="300"/>
      </w:pPr>
      <w:r>
        <w:t xml:space="preserve">9. Routes</w:t>
      </w:r>
    </w:p>
    <w:p>
      <w:pPr>
        <w:pStyle w:val="Heading2"/>
        <w:spacing w:after="150" w:before="300"/>
      </w:pPr>
      <w:r>
        <w:t xml:space="preserve">10. Key Features</w:t>
      </w:r>
    </w:p>
    <w:p>
      <w:pPr>
        <w:pStyle w:val="Heading3"/>
        <w:spacing w:after="100" w:before="200"/>
      </w:pPr>
      <w:r>
        <w:t xml:space="preserve">10.1 DEO Assessment (5 Tabs)</w:t>
      </w:r>
    </w:p>
    <w:p>
      <w:pPr>
        <w:pStyle w:val="Heading3"/>
        <w:spacing w:after="100" w:before="200"/>
      </w:pPr>
      <w:r>
        <w:t xml:space="preserve">10.2 Request Additional Info (Editable PDF)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 composer with "Attach editable PDF form" option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DEO selects fields to include (14 available: Name, Phone, Email, Address, State, District, Pincode, Account Number, Transaction ID, Date, Amount, Branch, Description, Supporting Docs)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PDF generated with </w:t>
      </w:r>
      <w:r>
        <w:rPr>
          <w:b/>
          <w:bCs/>
          <w:sz w:val="22"/>
          <w:szCs w:val="22"/>
        </w:rPr>
        <w:t xml:space="preserve">AcroForm TextFields</w:t>
      </w:r>
      <w:r>
        <w:rPr>
          <w:sz w:val="22"/>
          <w:szCs w:val="22"/>
        </w:rPr>
        <w:t xml:space="preserve"> (genuinely editable in any PDF viewer)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Fields </w:t>
      </w:r>
      <w:r>
        <w:rPr>
          <w:b/>
          <w:bCs/>
          <w:sz w:val="22"/>
          <w:szCs w:val="22"/>
        </w:rPr>
        <w:t xml:space="preserve">pre-filled</w:t>
      </w:r>
      <w:r>
        <w:rPr>
          <w:sz w:val="22"/>
          <w:szCs w:val="22"/>
        </w:rPr>
        <w:t xml:space="preserve"> with existing draft data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Complainant opens PDF → edits/completes → saves → emails back</w:t>
      </w:r>
    </w:p>
    <w:p>
      <w:pPr>
        <w:pStyle w:val="Heading3"/>
        <w:spacing w:after="100" w:before="200"/>
      </w:pPr>
      <w:r>
        <w:t xml:space="preserve">10.3 Auto-Closure Screening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Sequential YES/NO questions (signal-based with immutable updates)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Any YES triggers auto-closure recommendation with specific clause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Closure clauses: TIME_BARRED, SUB_JUDICE, ALREADY_SETTLED, NOT_APPROACHED_RE, ANONYMOUS, INSUFFICIENT_DETAILS, OUT_OF_JURISDICTION, FRIVOLOUS</w:t>
      </w:r>
    </w:p>
    <w:p>
      <w:pPr>
        <w:pStyle w:val="Heading3"/>
        <w:spacing w:after="100" w:before="200"/>
      </w:pPr>
      <w:r>
        <w:t xml:space="preserve">10.4 Reviewer Actions</w:t>
      </w:r>
    </w:p>
    <w:p>
      <w:pPr>
        <w:pStyle w:val="Heading3"/>
        <w:spacing w:after="100" w:before="200"/>
      </w:pPr>
      <w:r>
        <w:t xml:space="preserve">10.5 Round-Robin Assignment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Reviewers sorted by </w:t>
      </w:r>
      <w:r>
        <w:rPr>
          <w:rFonts w:ascii="Consolas" w:cs="Consolas" w:eastAsia="Consolas" w:hAnsi="Consolas"/>
          <w:sz w:val="20"/>
          <w:szCs w:val="20"/>
        </w:rPr>
        <w:t xml:space="preserve">currentLoad</w:t>
      </w:r>
      <w:r>
        <w:rPr>
          <w:sz w:val="22"/>
          <w:szCs w:val="22"/>
        </w:rPr>
        <w:t xml:space="preserve"> (ascending)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Least-loaded active reviewer suggested automatically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DEO can override and select any active reviewer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Admin can reset round-robin pointer</w:t>
      </w:r>
    </w:p>
    <w:p>
      <w:pPr>
        <w:pStyle w:val="Heading3"/>
        <w:spacing w:after="100" w:before="200"/>
      </w:pPr>
      <w:r>
        <w:t xml:space="preserve">10.6 Mandatory Field Validation</w:t>
      </w:r>
    </w:p>
    <w:p>
      <w:pPr>
        <w:spacing w:after="60" w:before="60"/>
      </w:pPr>
      <w:r>
        <w:rPr>
          <w:sz w:val="22"/>
          <w:szCs w:val="22"/>
        </w:rPr>
        <w:t xml:space="preserve">Before "Sent for Approval", system validates: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Complainant Name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District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Phone OR Email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Category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Entity Name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Subject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DEO Decision selected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Reviewer selected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If Maintainable: all screening questions answered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If Non-Maintainable: NM reason selected</w:t>
      </w:r>
    </w:p>
    <w:p>
      <w:pPr>
        <w:pStyle w:val="Heading3"/>
        <w:spacing w:after="100" w:before="200"/>
      </w:pPr>
      <w:r>
        <w:t xml:space="preserve">10.7 PDF Acknowledgement (Public Portal)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client-side using jsPDF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Includes: RBI header, reference number, filing date, complainant details, bank info, category, amount, tracking info, contact details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Downloaded as formatted PDF (not .txt)</w:t>
      </w:r>
    </w:p>
    <w:p>
      <w:pPr>
        <w:pStyle w:val="Heading2"/>
        <w:spacing w:after="150" w:before="300"/>
      </w:pPr>
      <w:r>
        <w:t xml:space="preserve">11. Run Instructions</w:t>
      </w:r>
    </w:p>
    <w:p>
      <w:pPr>
        <w:pStyle w:val="Heading3"/>
        <w:spacing w:after="100" w:before="2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Node.js 18+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npm 9+</w:t>
      </w:r>
    </w:p>
    <w:p>
      <w:pPr>
        <w:pStyle w:val="Heading3"/>
        <w:spacing w:after="100" w:before="200"/>
      </w:pPr>
      <w:r>
        <w:t xml:space="preserve">Start Development Server</w:t>
      </w:r>
    </w:p>
    <w:p>
      <w:pPr>
        <w:spacing w:after="60" w:before="60"/>
      </w:pPr>
      <w:r>
        <w:rPr>
          <w:sz w:val="22"/>
          <w:szCs w:val="22"/>
        </w:rPr>
        <w:t xml:space="preserve">Application runs at: </w:t>
      </w:r>
      <w:r>
        <w:rPr>
          <w:rFonts w:ascii="Consolas" w:cs="Consolas" w:eastAsia="Consolas" w:hAnsi="Consolas"/>
          <w:sz w:val="20"/>
          <w:szCs w:val="20"/>
        </w:rPr>
        <w:t xml:space="preserve">http://localhost:4200</w:t>
      </w:r>
    </w:p>
    <w:p>
      <w:pPr>
        <w:pStyle w:val="Heading3"/>
        <w:spacing w:after="100" w:before="200"/>
      </w:pPr>
      <w:r>
        <w:t xml:space="preserve">Key Entry Points</w:t>
      </w:r>
    </w:p>
    <w:p>
      <w:pPr>
        <w:pStyle w:val="Heading3"/>
        <w:spacing w:after="100" w:before="200"/>
      </w:pPr>
      <w:r>
        <w:t xml:space="preserve">Build for Production</w:t>
      </w:r>
    </w:p>
    <w:p>
      <w:pPr>
        <w:spacing w:after="60" w:before="60"/>
      </w:pPr>
      <w:r>
        <w:rPr>
          <w:sz w:val="22"/>
          <w:szCs w:val="22"/>
        </w:rPr>
        <w:t xml:space="preserve">Output: </w:t>
      </w:r>
      <w:r>
        <w:rPr>
          <w:rFonts w:ascii="Consolas" w:cs="Consolas" w:eastAsia="Consolas" w:hAnsi="Consolas"/>
          <w:sz w:val="20"/>
          <w:szCs w:val="20"/>
        </w:rPr>
        <w:t xml:space="preserve">dist/cms-portal-frontend/</w:t>
      </w:r>
    </w:p>
    <w:p>
      <w:pPr>
        <w:pStyle w:val="Heading2"/>
        <w:spacing w:after="150" w:before="300"/>
      </w:pPr>
      <w:r>
        <w:t xml:space="preserve">Appendix: Login Credentials (Development)</w:t>
      </w:r>
    </w:p>
    <w:p>
      <w:pPr>
        <w:pStyle w:val="Heading2"/>
        <w:spacing w:after="150" w:before="300"/>
      </w:pPr>
      <w:r>
        <w:t xml:space="preserve">12. Developer Guidance</w:t>
      </w:r>
    </w:p>
    <w:p>
      <w:pPr>
        <w:pStyle w:val="Heading3"/>
        <w:spacing w:after="100" w:before="200"/>
      </w:pPr>
      <w:r>
        <w:t xml:space="preserve">12.1 Adding a New Component</w:t>
      </w:r>
    </w:p>
    <w:p>
      <w:pPr>
        <w:pStyle w:val="Heading3"/>
        <w:spacing w:after="100" w:before="200"/>
      </w:pPr>
      <w:r>
        <w:t xml:space="preserve">12.2 Adding a New Service</w:t>
      </w:r>
    </w:p>
    <w:p>
      <w:pPr>
        <w:pStyle w:val="Heading3"/>
        <w:spacing w:after="100" w:before="200"/>
      </w:pPr>
      <w:r>
        <w:t xml:space="preserve">12.3 Signal Best Practices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DO: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DON'T:</w:t>
      </w:r>
    </w:p>
    <w:p>
      <w:pPr>
        <w:pStyle w:val="Heading3"/>
        <w:spacing w:after="100" w:before="200"/>
      </w:pPr>
      <w:r>
        <w:t xml:space="preserve">12.4 Template Patterns (Angular 17+ Control Flow)</w:t>
      </w:r>
    </w:p>
    <w:p>
      <w:pPr>
        <w:pStyle w:val="Heading3"/>
        <w:spacing w:after="100" w:before="200"/>
      </w:pPr>
      <w:r>
        <w:t xml:space="preserve">12.5 Adding a New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user credentials in </w:t>
      </w:r>
      <w:r>
        <w:rPr>
          <w:rFonts w:ascii="Consolas" w:cs="Consolas" w:eastAsia="Consolas" w:hAnsi="Consolas"/>
          <w:sz w:val="20"/>
          <w:szCs w:val="20"/>
        </w:rPr>
        <w:t xml:space="preserve">crpc-login.component.ts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mockUsers</w:t>
      </w:r>
      <w:r>
        <w:rPr>
          <w:sz w:val="22"/>
          <w:szCs w:val="22"/>
        </w:rPr>
        <w:t xml:space="preserve">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routing logic in the </w:t>
      </w:r>
      <w:r>
        <w:rPr>
          <w:rFonts w:ascii="Consolas" w:cs="Consolas" w:eastAsia="Consolas" w:hAnsi="Consolas"/>
          <w:sz w:val="20"/>
          <w:szCs w:val="20"/>
        </w:rPr>
        <w:t xml:space="preserve">switch(user.role)</w:t>
      </w:r>
      <w:r>
        <w:rPr>
          <w:sz w:val="22"/>
          <w:szCs w:val="22"/>
        </w:rPr>
        <w:t xml:space="preserve">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 role-specific home component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session reading in the new component's </w:t>
      </w:r>
      <w:r>
        <w:rPr>
          <w:rFonts w:ascii="Consolas" w:cs="Consolas" w:eastAsia="Consolas" w:hAnsi="Consolas"/>
          <w:sz w:val="20"/>
          <w:szCs w:val="20"/>
        </w:rPr>
        <w:t xml:space="preserve">ngOnInit()</w:t>
      </w:r>
    </w:p>
    <w:p>
      <w:pPr>
        <w:pStyle w:val="Heading3"/>
        <w:spacing w:after="100" w:before="200"/>
      </w:pPr>
      <w:r>
        <w:t xml:space="preserve">12.6 Adding Fields to the Draft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property in </w:t>
      </w:r>
      <w:r>
        <w:rPr>
          <w:rFonts w:ascii="Consolas" w:cs="Consolas" w:eastAsia="Consolas" w:hAnsi="Consolas"/>
          <w:sz w:val="20"/>
          <w:szCs w:val="20"/>
        </w:rPr>
        <w:t xml:space="preserve">draft-assessment.component.ts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to the HTML template in the appropriate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mandatory, add validation in </w:t>
      </w:r>
      <w:r>
        <w:rPr>
          <w:rFonts w:ascii="Consolas" w:cs="Consolas" w:eastAsia="Consolas" w:hAnsi="Consolas"/>
          <w:sz w:val="20"/>
          <w:szCs w:val="20"/>
        </w:rPr>
        <w:t xml:space="preserve">mandatoryFieldsComplete</w:t>
      </w:r>
      <w:r>
        <w:rPr>
          <w:sz w:val="22"/>
          <w:szCs w:val="22"/>
        </w:rPr>
        <w:t xml:space="preserve"> computed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mandatory, add label in </w:t>
      </w:r>
      <w:r>
        <w:rPr>
          <w:rFonts w:ascii="Consolas" w:cs="Consolas" w:eastAsia="Consolas" w:hAnsi="Consolas"/>
          <w:sz w:val="20"/>
          <w:szCs w:val="20"/>
        </w:rPr>
        <w:t xml:space="preserve">missingMandatoryFields</w:t>
      </w:r>
      <w:r>
        <w:rPr>
          <w:sz w:val="22"/>
          <w:szCs w:val="22"/>
        </w:rPr>
        <w:t xml:space="preserve"> computed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 physical letter flow, add field to sessionStorage save in </w:t>
      </w:r>
      <w:r>
        <w:rPr>
          <w:rFonts w:ascii="Consolas" w:cs="Consolas" w:eastAsia="Consolas" w:hAnsi="Consolas"/>
          <w:sz w:val="20"/>
          <w:szCs w:val="20"/>
        </w:rPr>
        <w:t xml:space="preserve">physical-letter.component.ts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submitDraft()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field reading in </w:t>
      </w:r>
      <w:r>
        <w:rPr>
          <w:rFonts w:ascii="Consolas" w:cs="Consolas" w:eastAsia="Consolas" w:hAnsi="Consolas"/>
          <w:sz w:val="20"/>
          <w:szCs w:val="20"/>
        </w:rPr>
        <w:t xml:space="preserve">draft-assessment.component.ts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loadDraft()</w:t>
      </w:r>
      <w:r>
        <w:rPr>
          <w:sz w:val="22"/>
          <w:szCs w:val="22"/>
        </w:rPr>
        <w:t xml:space="preserve"> physical letter branch</w:t>
      </w:r>
    </w:p>
    <w:p>
      <w:pPr>
        <w:pStyle w:val="Heading3"/>
        <w:spacing w:after="100" w:before="200"/>
      </w:pPr>
      <w:r>
        <w:t xml:space="preserve">12.7 Adding a New Screening Question</w:t>
      </w:r>
    </w:p>
    <w:p>
      <w:pPr>
        <w:spacing w:after="60" w:before="60"/>
      </w:pPr>
      <w:r>
        <w:rPr>
          <w:sz w:val="22"/>
          <w:szCs w:val="22"/>
        </w:rPr>
        <w:t xml:space="preserve">The sequential screening, auto-closure detection, and validation will work automatically.</w:t>
      </w:r>
    </w:p>
    <w:p>
      <w:pPr>
        <w:pStyle w:val="Heading3"/>
        <w:spacing w:after="100" w:before="200"/>
      </w:pPr>
      <w:r>
        <w:t xml:space="preserve">12.8 Adding a Comment Template</w:t>
      </w:r>
    </w:p>
    <w:p>
      <w:pPr>
        <w:pStyle w:val="Heading3"/>
        <w:spacing w:after="100" w:before="200"/>
      </w:pPr>
      <w:r>
        <w:t xml:space="preserve">12.9 Adding PDF Form Fields</w:t>
      </w:r>
    </w:p>
    <w:p>
      <w:pPr>
        <w:pStyle w:val="Heading2"/>
        <w:spacing w:after="150" w:before="300"/>
      </w:pPr>
      <w:r>
        <w:t xml:space="preserve">13. Tech Stack Deep Dive</w:t>
      </w:r>
    </w:p>
    <w:p>
      <w:pPr>
        <w:pStyle w:val="Heading3"/>
        <w:spacing w:after="100" w:before="200"/>
      </w:pPr>
      <w:r>
        <w:t xml:space="preserve">13.1 Angular 20 Standalone Components</w:t>
      </w:r>
    </w:p>
    <w:p>
      <w:pPr>
        <w:spacing w:after="60" w:before="60"/>
      </w:pPr>
      <w:r>
        <w:rPr>
          <w:sz w:val="22"/>
          <w:szCs w:val="22"/>
        </w:rPr>
        <w:t xml:space="preserve">Every component uses </w:t>
      </w:r>
      <w:r>
        <w:rPr>
          <w:rFonts w:ascii="Consolas" w:cs="Consolas" w:eastAsia="Consolas" w:hAnsi="Consolas"/>
          <w:sz w:val="20"/>
          <w:szCs w:val="20"/>
        </w:rPr>
        <w:t xml:space="preserve">standalone: true</w:t>
      </w:r>
      <w:r>
        <w:rPr>
          <w:sz w:val="22"/>
          <w:szCs w:val="22"/>
        </w:rPr>
        <w:t xml:space="preserve"> — no NgModule declarations needed. Components declare their own imports: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Why standalone: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Simpler mental model (no module dependency graph)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Better tree-shaking (only imports what's used)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Easier lazy loading (direct component reference in routes)</w:t>
      </w:r>
    </w:p>
    <w:p>
      <w:pPr>
        <w:pStyle w:val="Heading3"/>
        <w:spacing w:after="100" w:before="200"/>
      </w:pPr>
      <w:r>
        <w:t xml:space="preserve">13.2 Angular Signals (Reactive State)</w:t>
      </w:r>
    </w:p>
    <w:p>
      <w:pPr>
        <w:spacing w:after="60" w:before="60"/>
      </w:pPr>
      <w:r>
        <w:rPr>
          <w:sz w:val="22"/>
          <w:szCs w:val="22"/>
        </w:rPr>
        <w:t xml:space="preserve">Signals replace traditional BehaviorSubject/Observable patterns for local component state: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Key gotcha: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computed()</w:t>
      </w:r>
      <w:r>
        <w:rPr>
          <w:sz w:val="22"/>
          <w:szCs w:val="22"/>
        </w:rPr>
        <w:t xml:space="preserve"> only detects changes when signal references change. For arrays, you must create a new array reference (</w:t>
      </w:r>
      <w:r>
        <w:rPr>
          <w:rFonts w:ascii="Consolas" w:cs="Consolas" w:eastAsia="Consolas" w:hAnsi="Consolas"/>
          <w:sz w:val="20"/>
          <w:szCs w:val="20"/>
        </w:rPr>
        <w:t xml:space="preserve">[...arr]</w:t>
      </w:r>
      <w:r>
        <w:rPr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.map()</w:t>
      </w:r>
      <w:r>
        <w:rPr>
          <w:sz w:val="22"/>
          <w:szCs w:val="22"/>
        </w:rPr>
        <w:t xml:space="preserve">) — in-place </w:t>
      </w:r>
      <w:r>
        <w:rPr>
          <w:rFonts w:ascii="Consolas" w:cs="Consolas" w:eastAsia="Consolas" w:hAnsi="Consolas"/>
          <w:sz w:val="20"/>
          <w:szCs w:val="20"/>
        </w:rPr>
        <w:t xml:space="preserve">.push()</w:t>
      </w:r>
      <w:r>
        <w:rPr>
          <w:sz w:val="22"/>
          <w:szCs w:val="22"/>
        </w:rPr>
        <w:t xml:space="preserve"> won't trigger.</w:t>
      </w:r>
    </w:p>
    <w:p>
      <w:pPr>
        <w:pStyle w:val="Heading3"/>
        <w:spacing w:after="100" w:before="200"/>
      </w:pPr>
      <w:r>
        <w:t xml:space="preserve">13.3 jsPDF + AcroForm (Editable PDFs)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Supported field types:</w:t>
      </w:r>
      <w:r>
        <w:rPr>
          <w:sz w:val="22"/>
          <w:szCs w:val="22"/>
        </w:rPr>
        <w:t xml:space="preserve"> TextField, PasswordField, ComboBox, ListBox, RadioButton, PushButton, CheckBox</w:t>
      </w:r>
    </w:p>
    <w:p>
      <w:pPr>
        <w:pStyle w:val="Heading3"/>
        <w:spacing w:after="100" w:before="200"/>
      </w:pPr>
      <w:r>
        <w:t xml:space="preserve">13.4 Session Management Pattern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Why sessionStorage (not localStorage):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Cleared on tab close (security requirement for bank systems)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Per-tab isolation (multiple users can test in different tabs)</w:t>
      </w:r>
    </w:p>
    <w:p>
      <w:pPr>
        <w:pStyle w:val="Heading3"/>
        <w:spacing w:after="100" w:before="200"/>
      </w:pPr>
      <w:r>
        <w:t xml:space="preserve">13.5 Route-Level Lazy Loading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Result:</w:t>
      </w:r>
      <w:r>
        <w:rPr>
          <w:sz w:val="22"/>
          <w:szCs w:val="22"/>
        </w:rPr>
        <w:t xml:space="preserve"> Each page is a separate JS chunk, loaded only when navigated to. Initial bundle stays small.</w:t>
      </w:r>
    </w:p>
    <w:p>
      <w:pPr>
        <w:pStyle w:val="Heading3"/>
        <w:spacing w:after="100" w:before="200"/>
      </w:pPr>
      <w:r>
        <w:t xml:space="preserve">13.6 SCSS Conventions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component has its own </w:t>
      </w:r>
      <w:r>
        <w:rPr>
          <w:rFonts w:ascii="Consolas" w:cs="Consolas" w:eastAsia="Consolas" w:hAnsi="Consolas"/>
          <w:sz w:val="20"/>
          <w:szCs w:val="20"/>
        </w:rPr>
        <w:t xml:space="preserve">.scss</w:t>
      </w:r>
      <w:r>
        <w:rPr>
          <w:sz w:val="22"/>
          <w:szCs w:val="22"/>
        </w:rPr>
        <w:t xml:space="preserve"> file (ViewEncapsulation.Emulated by default)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Common patterns: </w:t>
      </w:r>
      <w:r>
        <w:rPr>
          <w:rFonts w:ascii="Consolas" w:cs="Consolas" w:eastAsia="Consolas" w:hAnsi="Consolas"/>
          <w:sz w:val="20"/>
          <w:szCs w:val="20"/>
        </w:rPr>
        <w:t xml:space="preserve">.btn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.btn-primary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.btn-outline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.btn-danger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.btn-sm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Grid layouts: CSS Grid (</w:t>
      </w:r>
      <w:r>
        <w:rPr>
          <w:rFonts w:ascii="Consolas" w:cs="Consolas" w:eastAsia="Consolas" w:hAnsi="Consolas"/>
          <w:sz w:val="20"/>
          <w:szCs w:val="20"/>
        </w:rPr>
        <w:t xml:space="preserve">grid-template-columns: repeat(auto-fill, minmax(320px, 1fr))</w:t>
      </w:r>
      <w:r>
        <w:rPr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Color scheme: </w:t>
      </w:r>
      <w:r>
        <w:rPr>
          <w:rFonts w:ascii="Consolas" w:cs="Consolas" w:eastAsia="Consolas" w:hAnsi="Consolas"/>
          <w:sz w:val="20"/>
          <w:szCs w:val="20"/>
        </w:rPr>
        <w:t xml:space="preserve">#1a237e</w:t>
      </w:r>
      <w:r>
        <w:rPr>
          <w:sz w:val="22"/>
          <w:szCs w:val="22"/>
        </w:rPr>
        <w:t xml:space="preserve"> (primary navy), </w:t>
      </w:r>
      <w:r>
        <w:rPr>
          <w:rFonts w:ascii="Consolas" w:cs="Consolas" w:eastAsia="Consolas" w:hAnsi="Consolas"/>
          <w:sz w:val="20"/>
          <w:szCs w:val="20"/>
        </w:rPr>
        <w:t xml:space="preserve">#1976d2</w:t>
      </w:r>
      <w:r>
        <w:rPr>
          <w:sz w:val="22"/>
          <w:szCs w:val="22"/>
        </w:rPr>
        <w:t xml:space="preserve"> (blue), </w:t>
      </w:r>
      <w:r>
        <w:rPr>
          <w:rFonts w:ascii="Consolas" w:cs="Consolas" w:eastAsia="Consolas" w:hAnsi="Consolas"/>
          <w:sz w:val="20"/>
          <w:szCs w:val="20"/>
        </w:rPr>
        <w:t xml:space="preserve">#4caf50</w:t>
      </w:r>
      <w:r>
        <w:rPr>
          <w:sz w:val="22"/>
          <w:szCs w:val="22"/>
        </w:rPr>
        <w:t xml:space="preserve"> (green), </w:t>
      </w:r>
      <w:r>
        <w:rPr>
          <w:rFonts w:ascii="Consolas" w:cs="Consolas" w:eastAsia="Consolas" w:hAnsi="Consolas"/>
          <w:sz w:val="20"/>
          <w:szCs w:val="20"/>
        </w:rPr>
        <w:t xml:space="preserve">#f44336</w:t>
      </w:r>
      <w:r>
        <w:rPr>
          <w:sz w:val="22"/>
          <w:szCs w:val="22"/>
        </w:rPr>
        <w:t xml:space="preserve"> (red), </w:t>
      </w:r>
      <w:r>
        <w:rPr>
          <w:rFonts w:ascii="Consolas" w:cs="Consolas" w:eastAsia="Consolas" w:hAnsi="Consolas"/>
          <w:sz w:val="20"/>
          <w:szCs w:val="20"/>
        </w:rPr>
        <w:t xml:space="preserve">#ff9800</w:t>
      </w:r>
      <w:r>
        <w:rPr>
          <w:sz w:val="22"/>
          <w:szCs w:val="22"/>
        </w:rPr>
        <w:t xml:space="preserve"> (orange)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Border radius: </w:t>
      </w:r>
      <w:r>
        <w:rPr>
          <w:rFonts w:ascii="Consolas" w:cs="Consolas" w:eastAsia="Consolas" w:hAnsi="Consolas"/>
          <w:sz w:val="20"/>
          <w:szCs w:val="20"/>
        </w:rPr>
        <w:t xml:space="preserve">6-8px</w:t>
      </w:r>
      <w:r>
        <w:rPr>
          <w:sz w:val="22"/>
          <w:szCs w:val="22"/>
        </w:rPr>
        <w:t xml:space="preserve"> for cards, </w:t>
      </w:r>
      <w:r>
        <w:rPr>
          <w:rFonts w:ascii="Consolas" w:cs="Consolas" w:eastAsia="Consolas" w:hAnsi="Consolas"/>
          <w:sz w:val="20"/>
          <w:szCs w:val="20"/>
        </w:rPr>
        <w:t xml:space="preserve">4px</w:t>
      </w:r>
      <w:r>
        <w:rPr>
          <w:sz w:val="22"/>
          <w:szCs w:val="22"/>
        </w:rPr>
        <w:t xml:space="preserve"> for inputs, </w:t>
      </w:r>
      <w:r>
        <w:rPr>
          <w:rFonts w:ascii="Consolas" w:cs="Consolas" w:eastAsia="Consolas" w:hAnsi="Consolas"/>
          <w:sz w:val="20"/>
          <w:szCs w:val="20"/>
        </w:rPr>
        <w:t xml:space="preserve">10-12px</w:t>
      </w:r>
      <w:r>
        <w:rPr>
          <w:sz w:val="22"/>
          <w:szCs w:val="22"/>
        </w:rPr>
        <w:t xml:space="preserve"> for badges</w:t>
      </w:r>
    </w:p>
    <w:p>
      <w:pPr>
        <w:pStyle w:val="Heading3"/>
        <w:spacing w:after="100" w:before="200"/>
      </w:pPr>
      <w:r>
        <w:t xml:space="preserve">13.7 Mock Data Pattern (Backend-Ready)</w:t>
      </w:r>
    </w:p>
    <w:p>
      <w:pPr>
        <w:spacing w:after="60" w:before="60"/>
      </w:pPr>
      <w:r>
        <w:rPr>
          <w:sz w:val="22"/>
          <w:szCs w:val="22"/>
        </w:rPr>
        <w:t xml:space="preserve">All services currently use mock data via </w:t>
      </w:r>
      <w:r>
        <w:rPr>
          <w:rFonts w:ascii="Consolas" w:cs="Consolas" w:eastAsia="Consolas" w:hAnsi="Consolas"/>
          <w:sz w:val="20"/>
          <w:szCs w:val="20"/>
        </w:rPr>
        <w:t xml:space="preserve">setTimeout</w:t>
      </w:r>
      <w:r>
        <w:rPr>
          <w:sz w:val="22"/>
          <w:szCs w:val="22"/>
        </w:rPr>
        <w:t xml:space="preserve"> (simulating API latency). To connect to real backend:</w:t>
      </w:r>
    </w:p>
    <w:p>
      <w:pPr>
        <w:spacing w:after="60" w:before="60"/>
      </w:pPr>
      <w:r>
        <w:rPr>
          <w:sz w:val="22"/>
          <w:szCs w:val="22"/>
        </w:rP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CrpcService</w:t>
      </w:r>
      <w:r>
        <w:rPr>
          <w:sz w:val="22"/>
          <w:szCs w:val="22"/>
        </w:rPr>
        <w:t xml:space="preserve"> uses internal signals for mock state. Replace with </w:t>
      </w:r>
      <w:r>
        <w:rPr>
          <w:rFonts w:ascii="Consolas" w:cs="Consolas" w:eastAsia="Consolas" w:hAnsi="Consolas"/>
          <w:sz w:val="20"/>
          <w:szCs w:val="20"/>
        </w:rPr>
        <w:t xml:space="preserve">HttpClient</w:t>
      </w:r>
      <w:r>
        <w:rPr>
          <w:sz w:val="22"/>
          <w:szCs w:val="22"/>
        </w:rPr>
        <w:t xml:space="preserve"> calls when backend is ready.</w:t>
      </w:r>
    </w:p>
    <w:p>
      <w:pPr>
        <w:pStyle w:val="Heading2"/>
        <w:spacing w:after="150" w:before="300"/>
      </w:pPr>
      <w:r>
        <w:t xml:space="preserve">14. Troubleshooting &amp; Known Issues</w:t>
      </w:r>
    </w:p>
    <w:p>
      <w:pPr>
        <w:pStyle w:val="Heading3"/>
        <w:spacing w:after="100" w:before="200"/>
      </w:pPr>
      <w:r>
        <w:t xml:space="preserve">14.1 Common Build Errors</w:t>
      </w:r>
    </w:p>
    <w:p>
      <w:pPr>
        <w:pStyle w:val="Heading3"/>
        <w:spacing w:after="100" w:before="200"/>
      </w:pPr>
      <w:r>
        <w:t xml:space="preserve">14.2 Runtime Issues</w:t>
      </w:r>
    </w:p>
    <w:p>
      <w:pPr>
        <w:pStyle w:val="Heading3"/>
        <w:spacing w:after="100" w:before="200"/>
      </w:pPr>
      <w:r>
        <w:t xml:space="preserve">14.3 Signal Reactivity Issues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Symptom:</w:t>
      </w:r>
      <w:r>
        <w:rPr>
          <w:sz w:val="22"/>
          <w:szCs w:val="22"/>
        </w:rPr>
        <w:t xml:space="preserve"> UI doesn't update after changing data.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Diagnosis checklist: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Is the data stored in a </w:t>
      </w:r>
      <w:r>
        <w:rPr>
          <w:rFonts w:ascii="Consolas" w:cs="Consolas" w:eastAsia="Consolas" w:hAnsi="Consolas"/>
          <w:sz w:val="20"/>
          <w:szCs w:val="20"/>
        </w:rPr>
        <w:t xml:space="preserve">signal()</w:t>
      </w:r>
      <w:r>
        <w:rPr>
          <w:sz w:val="22"/>
          <w:szCs w:val="22"/>
        </w:rPr>
        <w:t xml:space="preserve">? (Plain properties won't trigger computed)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Are you using </w:t>
      </w:r>
      <w:r>
        <w:rPr>
          <w:rFonts w:ascii="Consolas" w:cs="Consolas" w:eastAsia="Consolas" w:hAnsi="Consolas"/>
          <w:sz w:val="20"/>
          <w:szCs w:val="20"/>
        </w:rPr>
        <w:t xml:space="preserve">.set()</w:t>
      </w:r>
      <w:r>
        <w:rPr>
          <w:sz w:val="22"/>
          <w:szCs w:val="22"/>
        </w:rPr>
        <w:t xml:space="preserve"> with a </w:t>
      </w:r>
      <w:r>
        <w:rPr>
          <w:b/>
          <w:bCs/>
          <w:sz w:val="22"/>
          <w:szCs w:val="22"/>
        </w:rPr>
        <w:t xml:space="preserve">new</w:t>
      </w:r>
      <w:r>
        <w:rPr>
          <w:sz w:val="22"/>
          <w:szCs w:val="22"/>
        </w:rPr>
        <w:t xml:space="preserve"> array/object reference?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the template, are you calling the signal with </w:t>
      </w:r>
      <w:r>
        <w:rPr>
          <w:rFonts w:ascii="Consolas" w:cs="Consolas" w:eastAsia="Consolas" w:hAnsi="Consolas"/>
          <w:sz w:val="20"/>
          <w:szCs w:val="20"/>
        </w:rPr>
        <w:t xml:space="preserve">()</w:t>
      </w:r>
      <w:r>
        <w:rPr>
          <w:sz w:val="22"/>
          <w:szCs w:val="22"/>
        </w:rPr>
        <w:t xml:space="preserve"> — e.g., </w:t>
      </w:r>
      <w:r>
        <w:rPr>
          <w:rFonts w:ascii="Consolas" w:cs="Consolas" w:eastAsia="Consolas" w:hAnsi="Consolas"/>
          <w:sz w:val="20"/>
          <w:szCs w:val="20"/>
        </w:rPr>
        <w:t xml:space="preserve">items()</w:t>
      </w:r>
      <w:r>
        <w:rPr>
          <w:sz w:val="22"/>
          <w:szCs w:val="22"/>
        </w:rPr>
        <w:t xml:space="preserve"> not </w:t>
      </w:r>
      <w:r>
        <w:rPr>
          <w:rFonts w:ascii="Consolas" w:cs="Consolas" w:eastAsia="Consolas" w:hAnsi="Consolas"/>
          <w:sz w:val="20"/>
          <w:szCs w:val="20"/>
        </w:rPr>
        <w:t xml:space="preserve">items</w:t>
      </w:r>
      <w:r>
        <w:rPr>
          <w:sz w:val="22"/>
          <w:szCs w:val="22"/>
        </w:rPr>
        <w:t xml:space="preserve">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 radio buttons / checkboxes tied to signal arrays, use </w:t>
      </w:r>
      <w:r>
        <w:rPr>
          <w:rFonts w:ascii="Consolas" w:cs="Consolas" w:eastAsia="Consolas" w:hAnsi="Consolas"/>
          <w:sz w:val="20"/>
          <w:szCs w:val="20"/>
        </w:rPr>
        <w:t xml:space="preserve">[checked]</w:t>
      </w:r>
      <w:r>
        <w:rPr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(change)</w:t>
      </w:r>
      <w:r>
        <w:rPr>
          <w:sz w:val="22"/>
          <w:szCs w:val="22"/>
        </w:rPr>
        <w:t xml:space="preserve"> pattern instead of </w:t>
      </w:r>
      <w:r>
        <w:rPr>
          <w:rFonts w:ascii="Consolas" w:cs="Consolas" w:eastAsia="Consolas" w:hAnsi="Consolas"/>
          <w:sz w:val="20"/>
          <w:szCs w:val="20"/>
        </w:rPr>
        <w:t xml:space="preserve">[(ngModel)]</w:t>
      </w:r>
      <w:r>
        <w:rPr>
          <w:sz w:val="22"/>
          <w:szCs w:val="22"/>
        </w:rPr>
        <w:t xml:space="preserve">:</w:t>
      </w:r>
    </w:p>
    <w:p>
      <w:pPr>
        <w:pStyle w:val="Heading3"/>
        <w:spacing w:after="100" w:before="200"/>
      </w:pPr>
      <w:r>
        <w:t xml:space="preserve">14.4 PDF Generation Issues</w:t>
      </w:r>
    </w:p>
    <w:p>
      <w:pPr>
        <w:pStyle w:val="Heading3"/>
        <w:spacing w:after="100" w:before="200"/>
      </w:pPr>
      <w:r>
        <w:t xml:space="preserve">14.5 Routing Issues</w:t>
      </w:r>
    </w:p>
    <w:p>
      <w:pPr>
        <w:pStyle w:val="Heading2"/>
        <w:spacing w:after="150" w:before="300"/>
      </w:pPr>
      <w:r>
        <w:t xml:space="preserve">15. Data Flow Diagrams</w:t>
      </w:r>
    </w:p>
    <w:p>
      <w:pPr>
        <w:pStyle w:val="Heading3"/>
        <w:spacing w:after="100" w:before="200"/>
      </w:pPr>
      <w:r>
        <w:t xml:space="preserve">15.1 Email Ingestion → Complaint Resolution</w:t>
      </w:r>
    </w:p>
    <w:p>
      <w:pPr>
        <w:pStyle w:val="Heading3"/>
        <w:spacing w:after="100" w:before="200"/>
      </w:pPr>
      <w:r>
        <w:t xml:space="preserve">15.2 Physical Letter Flow</w:t>
      </w:r>
    </w:p>
    <w:p>
      <w:pPr>
        <w:pStyle w:val="Heading3"/>
        <w:spacing w:after="100" w:before="200"/>
      </w:pPr>
      <w:r>
        <w:t xml:space="preserve">15.3 Admin Management Flow</w:t>
      </w:r>
    </w:p>
    <w:p>
      <w:pPr>
        <w:pStyle w:val="Heading2"/>
        <w:spacing w:after="150" w:before="300"/>
      </w:pPr>
      <w:r>
        <w:t xml:space="preserve">16. API Integration Guide (When Backend is Ready)</w:t>
      </w:r>
    </w:p>
    <w:p>
      <w:pPr>
        <w:pStyle w:val="Heading3"/>
        <w:spacing w:after="100" w:before="200"/>
      </w:pPr>
      <w:r>
        <w:t xml:space="preserve">16.1 Environment Configuration</w:t>
      </w:r>
    </w:p>
    <w:p>
      <w:pPr>
        <w:pStyle w:val="Heading3"/>
        <w:spacing w:after="100" w:before="200"/>
      </w:pPr>
      <w:r>
        <w:t xml:space="preserve">16.2 Expected Backend APIs (CRPC Module)</w:t>
      </w:r>
    </w:p>
    <w:p>
      <w:pPr>
        <w:pStyle w:val="Heading3"/>
        <w:spacing w:after="100" w:before="200"/>
      </w:pPr>
      <w:r>
        <w:t xml:space="preserve">16.3 API Response Format</w:t>
      </w:r>
    </w:p>
    <w:p>
      <w:pPr>
        <w:spacing w:after="60" w:before="60"/>
      </w:pPr>
      <w:r>
        <w:rPr>
          <w:sz w:val="22"/>
          <w:szCs w:val="22"/>
        </w:rPr>
        <w:t xml:space="preserve">All APIs should return:</w:t>
      </w:r>
    </w:p>
    <w:p>
      <w:pPr>
        <w:spacing w:after="60" w:before="60"/>
      </w:pPr>
      <w:r>
        <w:rPr>
          <w:sz w:val="22"/>
          <w:szCs w:val="22"/>
        </w:rPr>
        <w:t xml:space="preserve">Error format:</w:t>
      </w:r>
    </w:p>
    <w:p>
      <w:pPr>
        <w:pStyle w:val="Heading3"/>
        <w:spacing w:after="100" w:before="200"/>
      </w:pPr>
      <w:r>
        <w:t xml:space="preserve">16.4 OCR Integration (Backend)</w:t>
      </w:r>
    </w:p>
    <w:p>
      <w:pPr>
        <w:spacing w:after="60" w:before="60"/>
      </w:pPr>
      <w:r>
        <w:rPr>
          <w:sz w:val="22"/>
          <w:szCs w:val="22"/>
        </w:rPr>
        <w:t xml:space="preserve">When backend is ready, replace the simulated OCR:</w:t>
      </w:r>
    </w:p>
    <w:p>
      <w:pPr>
        <w:spacing w:after="60" w:before="60"/>
      </w:pPr>
      <w:r>
        <w:rPr>
          <w:sz w:val="22"/>
          <w:szCs w:val="22"/>
        </w:rPr>
        <w:t xml:space="preserve">Recommended OCR services: Azure Document Intelligence, Google Cloud Vision, AWS Textract</w:t>
      </w:r>
    </w:p>
    <w:p>
      <w:pPr>
        <w:pStyle w:val="Heading2"/>
        <w:spacing w:after="150" w:before="300"/>
      </w:pPr>
      <w:r>
        <w:t xml:space="preserve">17. Security Considerations</w:t>
      </w:r>
    </w:p>
    <w:p>
      <w:pPr>
        <w:pStyle w:val="Heading2"/>
        <w:spacing w:after="150" w:before="300"/>
      </w:pPr>
      <w:r>
        <w:t xml:space="preserve">18. Deployment Notes</w:t>
      </w:r>
    </w:p>
    <w:p>
      <w:pPr>
        <w:pStyle w:val="Heading3"/>
        <w:spacing w:after="100" w:before="200"/>
      </w:pPr>
      <w:r>
        <w:t xml:space="preserve">18.1 Production Build</w:t>
      </w:r>
    </w:p>
    <w:p>
      <w:pPr>
        <w:pStyle w:val="Heading3"/>
        <w:spacing w:after="100" w:before="200"/>
      </w:pPr>
      <w:r>
        <w:t xml:space="preserve">18.2 Nginx Configuration (Recommended)</w:t>
      </w:r>
    </w:p>
    <w:p>
      <w:pPr>
        <w:pStyle w:val="Heading3"/>
        <w:spacing w:after="100" w:before="200"/>
      </w:pPr>
      <w:r>
        <w:t xml:space="preserve">18.3 Docker</w:t>
      </w:r>
    </w:p>
    <w:p>
      <w:pPr>
        <w:pStyle w:val="Heading3"/>
        <w:spacing w:after="100" w:before="200"/>
      </w:pPr>
      <w:r>
        <w:t xml:space="preserve">18.4 Environment Variables (Runtime)</w:t>
      </w:r>
    </w:p>
    <w:p>
      <w:pPr>
        <w:spacing w:after="60" w:before="60"/>
      </w:pPr>
      <w:r>
        <w:rPr>
          <w:sz w:val="22"/>
          <w:szCs w:val="22"/>
        </w:rPr>
        <w:t xml:space="preserve">For runtime configuration without rebuild, use </w:t>
      </w:r>
      <w:r>
        <w:rPr>
          <w:rFonts w:ascii="Consolas" w:cs="Consolas" w:eastAsia="Consolas" w:hAnsi="Consolas"/>
          <w:sz w:val="20"/>
          <w:szCs w:val="20"/>
        </w:rPr>
        <w:t xml:space="preserve">assets/config.json</w:t>
      </w:r>
      <w:r>
        <w:rPr>
          <w:sz w:val="22"/>
          <w:szCs w:val="22"/>
        </w:rPr>
        <w:t xml:space="preserve">:</w:t>
      </w:r>
    </w:p>
    <w:p>
      <w:pPr>
        <w:spacing w:after="60" w:before="60"/>
      </w:pPr>
      <w:r>
        <w:rPr>
          <w:sz w:val="22"/>
          <w:szCs w:val="22"/>
        </w:rPr>
        <w:t xml:space="preserve">Load in </w:t>
      </w:r>
      <w:r>
        <w:rPr>
          <w:rFonts w:ascii="Consolas" w:cs="Consolas" w:eastAsia="Consolas" w:hAnsi="Consolas"/>
          <w:sz w:val="20"/>
          <w:szCs w:val="20"/>
        </w:rPr>
        <w:t xml:space="preserve">APP_INITIALIZER</w:t>
      </w:r>
      <w:r>
        <w:rPr>
          <w:sz w:val="22"/>
          <w:szCs w:val="22"/>
        </w:rPr>
        <w:t xml:space="preserve"> before bootstrap.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2026-06-03T04:09:14.998Z</dcterms:created>
  <dcterms:modified xsi:type="dcterms:W3CDTF">2026-06-03T04:09:15.001Z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