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4C18DD" w:rsidP="004C18DD" w:rsidRDefault="004C18DD" w14:paraId="08A4658D" w14:textId="77777777">
      <w:pPr>
        <w:jc w:val="center"/>
        <w:rPr>
          <w:rFonts w:ascii="Arial" w:hAnsi="Arial" w:eastAsia="Arial" w:cs="Arial"/>
          <w:b/>
          <w:sz w:val="32"/>
          <w:szCs w:val="32"/>
        </w:rPr>
      </w:pPr>
    </w:p>
    <w:p w:rsidRPr="009A295E" w:rsidR="009C665F" w:rsidP="004C18DD" w:rsidRDefault="009C665F" w14:paraId="33787FBB" w14:textId="2D5DF59D">
      <w:pPr>
        <w:jc w:val="center"/>
        <w:rPr>
          <w:rFonts w:ascii="Arial" w:hAnsi="Arial" w:eastAsia="Arial" w:cs="Arial"/>
          <w:b/>
          <w:sz w:val="32"/>
          <w:szCs w:val="32"/>
          <w:u w:val="single"/>
        </w:rPr>
      </w:pPr>
      <w:r w:rsidRPr="2971D6B6" w:rsidR="009C665F">
        <w:rPr>
          <w:rFonts w:ascii="Arial" w:hAnsi="Arial" w:eastAsia="Arial" w:cs="Arial"/>
          <w:b w:val="1"/>
          <w:bCs w:val="1"/>
          <w:sz w:val="32"/>
          <w:szCs w:val="32"/>
          <w:u w:val="single"/>
        </w:rPr>
        <w:t>INDIVIDUAL RESEARCH PAPER</w:t>
      </w:r>
    </w:p>
    <w:p w:rsidRPr="00A80DF5" w:rsidR="004C18DD" w:rsidP="2971D6B6" w:rsidRDefault="004C18DD" w14:paraId="7CC20A63" w14:textId="2CEA90C2">
      <w:pPr>
        <w:spacing w:after="0" w:line="360" w:lineRule="auto"/>
        <w:jc w:val="center"/>
        <w:rPr>
          <w:rFonts w:ascii="Arial" w:hAnsi="Arial" w:cs="Arial"/>
          <w:b w:val="1"/>
          <w:bCs w:val="1"/>
          <w:sz w:val="32"/>
          <w:szCs w:val="32"/>
          <w:u w:val="single"/>
        </w:rPr>
      </w:pPr>
      <w:r w:rsidRPr="2971D6B6" w:rsidR="5FCD3CE2">
        <w:rPr>
          <w:rFonts w:ascii="Arial" w:hAnsi="Arial" w:cs="Arial"/>
          <w:b w:val="1"/>
          <w:bCs w:val="1"/>
          <w:sz w:val="32"/>
          <w:szCs w:val="32"/>
          <w:u w:val="single"/>
        </w:rPr>
        <w:t>CPEC SIGNIFICANCE CHALLENGES AND WAY FORWARD</w:t>
      </w:r>
    </w:p>
    <w:p w:rsidR="2971D6B6" w:rsidP="2971D6B6" w:rsidRDefault="2971D6B6" w14:paraId="1A9545CE" w14:textId="5709F666">
      <w:pPr>
        <w:spacing w:after="0" w:line="360" w:lineRule="auto"/>
        <w:jc w:val="center"/>
        <w:rPr>
          <w:rFonts w:ascii="Arial" w:hAnsi="Arial" w:cs="Arial"/>
          <w:b w:val="1"/>
          <w:bCs w:val="1"/>
          <w:sz w:val="32"/>
          <w:szCs w:val="32"/>
          <w:u w:val="single"/>
        </w:rPr>
      </w:pPr>
    </w:p>
    <w:p w:rsidRPr="00F36B06" w:rsidR="009C665F" w:rsidP="009C665F" w:rsidRDefault="009C665F" w14:paraId="298222DB" w14:textId="77777777">
      <w:pPr>
        <w:pStyle w:val="Heading1"/>
        <w:ind w:right="-18"/>
        <w:rPr>
          <w:rFonts w:ascii="Arial" w:hAnsi="Arial" w:eastAsia="Arial" w:cs="Arial"/>
        </w:rPr>
      </w:pPr>
      <w:r w:rsidRPr="00F36CB2">
        <w:rPr>
          <w:rFonts w:ascii="Arial" w:hAnsi="Arial" w:eastAsia="Arial" w:cs="Arial"/>
          <w:noProof/>
          <w:u w:val="none"/>
        </w:rPr>
        <w:drawing>
          <wp:inline distT="0" distB="0" distL="0" distR="0" wp14:anchorId="283DAC5C" wp14:editId="610A069C">
            <wp:extent cx="2895600" cy="2895600"/>
            <wp:effectExtent l="0" t="0" r="0" b="0"/>
            <wp:docPr id="5" name="Picture 5" descr="C:\Users\arsalan\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salan\Downloads\imag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inline>
        </w:drawing>
      </w:r>
    </w:p>
    <w:p w:rsidR="004C18DD" w:rsidP="009C665F" w:rsidRDefault="004C18DD" w14:paraId="42B28FBB" w14:textId="77777777">
      <w:pPr>
        <w:pStyle w:val="Heading1"/>
        <w:ind w:right="-18"/>
        <w:rPr>
          <w:rFonts w:ascii="Arial" w:hAnsi="Arial" w:eastAsia="Arial" w:cs="Arial"/>
        </w:rPr>
      </w:pPr>
    </w:p>
    <w:p w:rsidR="001B4CAC" w:rsidP="001B4CAC" w:rsidRDefault="004C18DD" w14:paraId="2D61E418" w14:textId="77777777">
      <w:pPr>
        <w:pStyle w:val="Heading1"/>
        <w:spacing w:line="480" w:lineRule="auto"/>
        <w:ind w:right="-18"/>
        <w:rPr>
          <w:rFonts w:ascii="Arial" w:hAnsi="Arial" w:eastAsia="Arial" w:cs="Arial"/>
          <w:sz w:val="28"/>
          <w:szCs w:val="28"/>
        </w:rPr>
      </w:pPr>
      <w:r w:rsidRPr="00A23343">
        <w:rPr>
          <w:rFonts w:ascii="Arial" w:hAnsi="Arial" w:eastAsia="Arial" w:cs="Arial"/>
          <w:sz w:val="28"/>
          <w:szCs w:val="28"/>
        </w:rPr>
        <w:t>SUBMITTED BY</w:t>
      </w:r>
    </w:p>
    <w:p w:rsidR="001B4CAC" w:rsidP="001B4CAC" w:rsidRDefault="004C18DD" w14:paraId="06E84052" w14:textId="05CDAA56">
      <w:pPr>
        <w:pStyle w:val="Heading1"/>
        <w:spacing w:line="480" w:lineRule="auto"/>
        <w:ind w:right="-18"/>
        <w:rPr>
          <w:rFonts w:ascii="Arial" w:hAnsi="Arial" w:eastAsia="Arial" w:cs="Arial"/>
          <w:sz w:val="28"/>
          <w:szCs w:val="28"/>
        </w:rPr>
      </w:pPr>
      <w:r w:rsidRPr="2971D6B6" w:rsidR="004C18DD">
        <w:rPr>
          <w:rFonts w:ascii="Arial" w:hAnsi="Arial" w:eastAsia="Arial" w:cs="Arial"/>
          <w:sz w:val="28"/>
          <w:szCs w:val="28"/>
        </w:rPr>
        <w:t>PA-</w:t>
      </w:r>
      <w:r w:rsidRPr="2971D6B6" w:rsidR="66941823">
        <w:rPr>
          <w:rFonts w:ascii="Arial" w:hAnsi="Arial" w:eastAsia="Arial" w:cs="Arial"/>
          <w:sz w:val="28"/>
          <w:szCs w:val="28"/>
        </w:rPr>
        <w:t xml:space="preserve">66590 LT AZAN KHAN </w:t>
      </w:r>
    </w:p>
    <w:p w:rsidRPr="001B4CAC" w:rsidR="001B4CAC" w:rsidP="001B4CAC" w:rsidRDefault="004C18DD" w14:paraId="798CA57E" w14:textId="0E66556F">
      <w:pPr>
        <w:pStyle w:val="Heading1"/>
        <w:spacing w:line="480" w:lineRule="auto"/>
        <w:ind w:right="-18"/>
        <w:rPr>
          <w:rFonts w:ascii="Arial" w:hAnsi="Arial" w:eastAsia="Arial" w:cs="Arial"/>
          <w:sz w:val="28"/>
          <w:szCs w:val="28"/>
        </w:rPr>
      </w:pPr>
      <w:r w:rsidRPr="00A23343">
        <w:rPr>
          <w:rFonts w:ascii="Arial" w:hAnsi="Arial" w:eastAsia="Arial" w:cs="Arial"/>
          <w:bCs/>
          <w:sz w:val="28"/>
          <w:szCs w:val="28"/>
        </w:rPr>
        <w:t>90 SUPPLY AND TRANSPORT BATTALION</w:t>
      </w:r>
    </w:p>
    <w:p w:rsidR="001B4CAC" w:rsidP="2971D6B6" w:rsidRDefault="00551A08" w14:paraId="18F3A908" w14:textId="1419E6B1">
      <w:pPr>
        <w:pStyle w:val="Heading1"/>
        <w:spacing w:line="480" w:lineRule="auto"/>
        <w:ind w:right="-18"/>
        <w:rPr>
          <w:rFonts w:ascii="Arial" w:hAnsi="Arial" w:eastAsia="Arial" w:cs="Arial"/>
          <w:sz w:val="28"/>
          <w:szCs w:val="28"/>
        </w:rPr>
      </w:pPr>
      <w:r w:rsidRPr="2971D6B6" w:rsidR="00551A08">
        <w:rPr>
          <w:rFonts w:ascii="Arial" w:hAnsi="Arial" w:eastAsia="Arial" w:cs="Arial"/>
          <w:sz w:val="28"/>
          <w:szCs w:val="28"/>
        </w:rPr>
        <w:t>(14</w:t>
      </w:r>
      <w:r w:rsidRPr="2971D6B6" w:rsidR="4F614833">
        <w:rPr>
          <w:rFonts w:ascii="Arial" w:hAnsi="Arial" w:eastAsia="Arial" w:cs="Arial"/>
          <w:sz w:val="28"/>
          <w:szCs w:val="28"/>
        </w:rPr>
        <w:t>9</w:t>
      </w:r>
      <w:r w:rsidRPr="2971D6B6" w:rsidR="00551A08">
        <w:rPr>
          <w:rFonts w:ascii="Arial" w:hAnsi="Arial" w:eastAsia="Arial" w:cs="Arial"/>
          <w:sz w:val="28"/>
          <w:szCs w:val="28"/>
        </w:rPr>
        <w:t xml:space="preserve"> PMA LONG COURSE - </w:t>
      </w:r>
      <w:r w:rsidRPr="2971D6B6" w:rsidR="009C665F">
        <w:rPr>
          <w:rFonts w:ascii="Arial" w:hAnsi="Arial" w:eastAsia="Arial" w:cs="Arial"/>
          <w:sz w:val="28"/>
          <w:szCs w:val="28"/>
        </w:rPr>
        <w:t xml:space="preserve">BMAS </w:t>
      </w:r>
      <w:r w:rsidRPr="2971D6B6" w:rsidR="458F5E33">
        <w:rPr>
          <w:rFonts w:ascii="Arial" w:hAnsi="Arial" w:eastAsia="Arial" w:cs="Arial"/>
          <w:sz w:val="28"/>
          <w:szCs w:val="28"/>
        </w:rPr>
        <w:t>50</w:t>
      </w:r>
      <w:r w:rsidRPr="2971D6B6" w:rsidR="009C665F">
        <w:rPr>
          <w:rFonts w:ascii="Arial" w:hAnsi="Arial" w:eastAsia="Arial" w:cs="Arial"/>
          <w:sz w:val="28"/>
          <w:szCs w:val="28"/>
        </w:rPr>
        <w:t xml:space="preserve"> </w:t>
      </w:r>
      <w:r w:rsidRPr="2971D6B6" w:rsidR="009C665F">
        <w:rPr>
          <w:rFonts w:ascii="Arial" w:hAnsi="Arial" w:eastAsia="Arial" w:cs="Arial"/>
          <w:sz w:val="28"/>
          <w:szCs w:val="28"/>
        </w:rPr>
        <w:t>Batch</w:t>
      </w:r>
      <w:r w:rsidRPr="2971D6B6" w:rsidR="00092D53">
        <w:rPr>
          <w:rFonts w:ascii="Arial" w:hAnsi="Arial" w:eastAsia="Arial" w:cs="Arial"/>
          <w:sz w:val="28"/>
          <w:szCs w:val="28"/>
        </w:rPr>
        <w:t>)</w:t>
      </w:r>
    </w:p>
    <w:p w:rsidR="00617353" w:rsidP="001B4CAC" w:rsidRDefault="00617353" w14:paraId="722A332F" w14:textId="77777777">
      <w:pPr>
        <w:pStyle w:val="Heading1"/>
        <w:spacing w:line="480" w:lineRule="auto"/>
        <w:ind w:right="-18"/>
        <w:rPr>
          <w:rFonts w:ascii="Arial" w:hAnsi="Arial" w:cs="Arial"/>
          <w:bCs/>
          <w:sz w:val="28"/>
          <w:szCs w:val="28"/>
          <w:u w:val="none"/>
        </w:rPr>
      </w:pPr>
      <w:r>
        <w:rPr>
          <w:rFonts w:ascii="Arial" w:hAnsi="Arial" w:cs="Arial"/>
          <w:bCs/>
          <w:sz w:val="28"/>
          <w:szCs w:val="28"/>
          <w:u w:val="none"/>
        </w:rPr>
        <w:t>SPONSER DIRECTING STAFF</w:t>
      </w:r>
    </w:p>
    <w:p w:rsidR="00617353" w:rsidP="2971D6B6" w:rsidRDefault="00617353" w14:paraId="13AE20BB" w14:textId="4FEC814B">
      <w:pPr>
        <w:pStyle w:val="Heading1"/>
        <w:spacing w:line="480" w:lineRule="auto"/>
        <w:ind w:right="-18"/>
        <w:rPr>
          <w:rFonts w:ascii="Arial" w:hAnsi="Arial" w:cs="Arial"/>
          <w:sz w:val="28"/>
          <w:szCs w:val="28"/>
          <w:u w:val="none"/>
        </w:rPr>
      </w:pPr>
      <w:r w:rsidRPr="2971D6B6" w:rsidR="00617353">
        <w:rPr>
          <w:rFonts w:ascii="Arial" w:hAnsi="Arial" w:cs="Arial"/>
          <w:sz w:val="28"/>
          <w:szCs w:val="28"/>
          <w:u w:val="none"/>
        </w:rPr>
        <w:t>, RETD</w:t>
      </w:r>
    </w:p>
    <w:p w:rsidR="00617353" w:rsidP="001B4CAC" w:rsidRDefault="00617353" w14:paraId="5D708B98" w14:textId="77777777">
      <w:pPr>
        <w:pStyle w:val="Heading1"/>
        <w:spacing w:line="480" w:lineRule="auto"/>
        <w:ind w:right="-18"/>
        <w:rPr>
          <w:rFonts w:ascii="Arial" w:hAnsi="Arial" w:cs="Arial"/>
          <w:bCs/>
          <w:sz w:val="28"/>
          <w:szCs w:val="28"/>
          <w:u w:val="none"/>
        </w:rPr>
      </w:pPr>
      <w:r>
        <w:rPr>
          <w:rFonts w:ascii="Arial" w:hAnsi="Arial" w:cs="Arial"/>
          <w:bCs/>
          <w:sz w:val="28"/>
          <w:szCs w:val="28"/>
          <w:u w:val="none"/>
        </w:rPr>
        <w:t>NUST INSTITUTE OF PEACE &amp; CONFLICT STUDIES</w:t>
      </w:r>
    </w:p>
    <w:p w:rsidR="00617353" w:rsidP="001B4CAC" w:rsidRDefault="00617353" w14:paraId="0FEEF594" w14:textId="77777777">
      <w:pPr>
        <w:pStyle w:val="Heading1"/>
        <w:spacing w:line="480" w:lineRule="auto"/>
        <w:ind w:right="-18"/>
        <w:rPr>
          <w:rFonts w:ascii="Arial" w:hAnsi="Arial" w:cs="Arial"/>
          <w:bCs/>
          <w:sz w:val="28"/>
          <w:szCs w:val="28"/>
          <w:u w:val="none"/>
        </w:rPr>
      </w:pPr>
      <w:r>
        <w:rPr>
          <w:rFonts w:ascii="Arial" w:hAnsi="Arial" w:cs="Arial"/>
          <w:bCs/>
          <w:sz w:val="28"/>
          <w:szCs w:val="28"/>
          <w:u w:val="none"/>
        </w:rPr>
        <w:t>(NIPCONS)</w:t>
      </w:r>
    </w:p>
    <w:p w:rsidR="001B4CAC" w:rsidP="001B4CAC" w:rsidRDefault="00617353" w14:paraId="256B1AA4" w14:textId="46BCE68E">
      <w:pPr>
        <w:pStyle w:val="Heading1"/>
        <w:spacing w:line="480" w:lineRule="auto"/>
        <w:ind w:right="-18"/>
        <w:rPr>
          <w:rFonts w:ascii="Arial" w:hAnsi="Arial" w:cs="Arial"/>
          <w:bCs/>
          <w:sz w:val="28"/>
          <w:szCs w:val="28"/>
        </w:rPr>
      </w:pPr>
      <w:r>
        <w:rPr>
          <w:rFonts w:ascii="Arial" w:hAnsi="Arial" w:cs="Arial"/>
          <w:bCs/>
          <w:sz w:val="28"/>
          <w:szCs w:val="28"/>
          <w:u w:val="none"/>
        </w:rPr>
        <w:t>HRDC 2 CORPS</w:t>
      </w:r>
    </w:p>
    <w:p w:rsidRPr="00617353" w:rsidR="009E0D7C" w:rsidP="2971D6B6" w:rsidRDefault="00617353" w14:paraId="4DA0B042" w14:textId="0E070C26">
      <w:pPr>
        <w:pStyle w:val="Heading1"/>
        <w:spacing w:line="480" w:lineRule="auto"/>
        <w:ind w:right="-18"/>
        <w:rPr>
          <w:rFonts w:ascii="Arial" w:hAnsi="Arial" w:cs="Arial"/>
          <w:sz w:val="28"/>
          <w:szCs w:val="28"/>
          <w:u w:val="none"/>
        </w:rPr>
        <w:sectPr w:rsidRPr="00617353" w:rsidR="009E0D7C" w:rsidSect="00FD05F4">
          <w:headerReference w:type="default" r:id="rId9"/>
          <w:footerReference w:type="default" r:id="rId10"/>
          <w:pgSz w:w="12240" w:h="15840" w:orient="portrait" w:code="1"/>
          <w:pgMar w:top="720" w:right="1152" w:bottom="720" w:left="1440" w:header="720" w:footer="720" w:gutter="0"/>
          <w:pgNumType w:fmt="lowerRoman"/>
          <w:cols w:space="720"/>
          <w:titlePg/>
          <w:docGrid w:linePitch="360"/>
        </w:sectPr>
      </w:pPr>
      <w:r w:rsidRPr="2971D6B6" w:rsidR="3D24A6D8">
        <w:rPr>
          <w:rFonts w:ascii="Arial" w:hAnsi="Arial" w:cs="Arial"/>
          <w:sz w:val="28"/>
          <w:szCs w:val="28"/>
          <w:u w:val="none"/>
        </w:rPr>
        <w:t>RAWALPINDI</w:t>
      </w:r>
      <w:r w:rsidRPr="2971D6B6" w:rsidR="00617353">
        <w:rPr>
          <w:rFonts w:ascii="Arial" w:hAnsi="Arial" w:cs="Arial"/>
          <w:sz w:val="28"/>
          <w:szCs w:val="28"/>
          <w:u w:val="none"/>
        </w:rPr>
        <w:t xml:space="preserve"> CAMPUS</w:t>
      </w:r>
    </w:p>
    <w:p w:rsidR="00B42917" w:rsidP="00B42917" w:rsidRDefault="00B42917" w14:paraId="3281AAA5" w14:textId="77777777">
      <w:pPr>
        <w:spacing w:line="360" w:lineRule="auto"/>
        <w:jc w:val="center"/>
        <w:rPr>
          <w:rFonts w:ascii="Arial" w:hAnsi="Arial" w:cs="Arial"/>
          <w:b/>
          <w:bCs/>
          <w:sz w:val="24"/>
          <w:szCs w:val="24"/>
          <w:u w:val="single"/>
        </w:rPr>
      </w:pPr>
    </w:p>
    <w:p w:rsidR="00546CA8" w:rsidP="2971D6B6" w:rsidRDefault="00546CA8" w14:paraId="5018D8DB" w14:textId="4FA38860">
      <w:pPr>
        <w:spacing w:line="360" w:lineRule="auto"/>
        <w:jc w:val="center"/>
        <w:rPr>
          <w:rFonts w:ascii="Arial" w:hAnsi="Arial" w:cs="Arial"/>
          <w:b w:val="1"/>
          <w:bCs w:val="1"/>
          <w:sz w:val="24"/>
          <w:szCs w:val="24"/>
          <w:u w:val="single"/>
        </w:rPr>
      </w:pPr>
      <w:r w:rsidRPr="2971D6B6" w:rsidR="00546CA8">
        <w:rPr>
          <w:rFonts w:ascii="Arial" w:hAnsi="Arial" w:cs="Arial"/>
          <w:b w:val="1"/>
          <w:bCs w:val="1"/>
          <w:sz w:val="24"/>
          <w:szCs w:val="24"/>
          <w:u w:val="single"/>
        </w:rPr>
        <w:t>THEME</w:t>
      </w:r>
    </w:p>
    <w:p w:rsidR="3FF56BF6" w:rsidP="2971D6B6" w:rsidRDefault="3FF56BF6" w14:paraId="104B9C19" w14:textId="54CF3E07">
      <w:pPr>
        <w:spacing w:before="240" w:beforeAutospacing="off" w:after="240" w:afterAutospacing="off" w:line="360" w:lineRule="auto"/>
        <w:jc w:val="left"/>
      </w:pPr>
      <w:r w:rsidRPr="2971D6B6" w:rsidR="3FF56BF6">
        <w:rPr>
          <w:rFonts w:ascii="Arial" w:hAnsi="Arial" w:eastAsia="Arial" w:cs="Arial"/>
          <w:noProof w:val="0"/>
          <w:sz w:val="24"/>
          <w:szCs w:val="24"/>
          <w:lang w:val="en-US"/>
        </w:rPr>
        <w:t>The China-Pakistan Economic Corridor (CPEC) stands as a landmark initiative with the potential to transform Pakistan’s economic landscape and strengthen its geopolitical standing in the region. Launched in 2015 as the flagship project of China’s Belt and Road Initiative (BRI), CPEC envisions a network of roads, railways, pipelines, and industrial zones that connect Gwadar Port in Pakistan’s Balochistan province to Kashgar in China’s Xinjiang region. This strategic linkage not only shortens China’s trade route to the Middle East and Africa but also positions Pakistan as a critical gateway for regional commerce. For Pakistan, the financial and trade benefits of CPEC are immense. The multi-billion-dollar investment has spurred the development of highways, energy plants, and special economic zones (SEZs), contributing to infrastructure modernization and industrial expansion. The energy projects under CPEC have helped reduce Pakistan’s power shortages, leading to improved productivity and stability in industrial sectors. Moreover, the creation of new road networks, railway lines, and fiber-optic connections has enhanced trade logistics and connectivity, allowing Pakistan to engage more effectively in international markets. The development of Gwadar Port, in particular, has opened opportunities for Pakistan to serve as a regional trade and transshipment hub, enabling exports to Central Asia, the Middle East, and beyond. Additionally, the influx of Chinese investment has created thousands of jobs, encouraged technology transfer, and promoted entrepreneurship, especially in underdeveloped regions. CPEC has thus emerged not only as an economic corridor but also as a catalyst for Pakistan’s long-term financial sustainability, industrial diversification, and economic integration with the broader Asian continent.</w:t>
      </w:r>
    </w:p>
    <w:p w:rsidR="2971D6B6" w:rsidP="2971D6B6" w:rsidRDefault="2971D6B6" w14:paraId="100D1658" w14:textId="670518D5">
      <w:pPr>
        <w:spacing w:before="240" w:beforeAutospacing="off" w:after="240" w:afterAutospacing="off"/>
        <w:jc w:val="left"/>
        <w:rPr>
          <w:rFonts w:ascii="Arial" w:hAnsi="Arial" w:eastAsia="Arial" w:cs="Arial"/>
          <w:noProof w:val="0"/>
          <w:sz w:val="24"/>
          <w:szCs w:val="24"/>
          <w:lang w:val="en-US"/>
        </w:rPr>
      </w:pPr>
    </w:p>
    <w:p w:rsidR="2971D6B6" w:rsidP="2971D6B6" w:rsidRDefault="2971D6B6" w14:paraId="5613F3F7" w14:textId="35A55B2D">
      <w:pPr>
        <w:spacing w:before="240" w:beforeAutospacing="off" w:after="240" w:afterAutospacing="off"/>
        <w:jc w:val="left"/>
        <w:rPr>
          <w:rFonts w:ascii="Arial" w:hAnsi="Arial" w:eastAsia="Arial" w:cs="Arial"/>
          <w:noProof w:val="0"/>
          <w:sz w:val="24"/>
          <w:szCs w:val="24"/>
          <w:lang w:val="en-US"/>
        </w:rPr>
      </w:pPr>
    </w:p>
    <w:p w:rsidR="2971D6B6" w:rsidP="2971D6B6" w:rsidRDefault="2971D6B6" w14:paraId="04DD0596" w14:textId="19894F35">
      <w:pPr>
        <w:pStyle w:val="Normal"/>
        <w:spacing w:before="240" w:beforeAutospacing="off" w:after="240" w:afterAutospacing="off"/>
        <w:jc w:val="left"/>
        <w:rPr>
          <w:rFonts w:ascii="Arial" w:hAnsi="Arial" w:eastAsia="Arial" w:cs="Arial"/>
          <w:noProof w:val="0"/>
          <w:sz w:val="24"/>
          <w:szCs w:val="24"/>
          <w:lang w:val="en-US"/>
        </w:rPr>
      </w:pPr>
    </w:p>
    <w:p w:rsidR="3FF56BF6" w:rsidP="2971D6B6" w:rsidRDefault="3FF56BF6" w14:paraId="30C74FB0" w14:textId="3516ACE5">
      <w:pPr>
        <w:pStyle w:val="Normal"/>
        <w:spacing w:before="240" w:beforeAutospacing="off" w:after="240" w:afterAutospacing="off" w:line="360" w:lineRule="auto"/>
        <w:jc w:val="left"/>
        <w:rPr>
          <w:rFonts w:ascii="Arial" w:hAnsi="Arial" w:eastAsia="Arial" w:cs="Arial"/>
          <w:noProof w:val="0"/>
          <w:sz w:val="24"/>
          <w:szCs w:val="24"/>
          <w:lang w:val="en-US"/>
        </w:rPr>
        <w:sectPr w:rsidR="00DC6671" w:rsidSect="009E0D7C">
          <w:pgSz w:w="12240" w:h="15840" w:orient="portrait" w:code="1"/>
          <w:pgMar w:top="720" w:right="1152" w:bottom="720" w:left="1440" w:header="720" w:footer="720" w:gutter="0"/>
          <w:pgNumType w:fmt="lowerRoman" w:start="2"/>
          <w:cols w:space="720"/>
          <w:docGrid w:linePitch="360"/>
        </w:sectPr>
      </w:pPr>
      <w:r w:rsidRPr="2971D6B6" w:rsidR="3FF56BF6">
        <w:rPr>
          <w:rFonts w:ascii="Arial" w:hAnsi="Arial" w:eastAsia="Arial" w:cs="Arial"/>
          <w:noProof w:val="0"/>
          <w:sz w:val="24"/>
          <w:szCs w:val="24"/>
          <w:lang w:val="en-US"/>
        </w:rPr>
        <w:t xml:space="preserve">Despite its vast potential, CPEC faces </w:t>
      </w:r>
      <w:r w:rsidRPr="2971D6B6" w:rsidR="3FF56BF6">
        <w:rPr>
          <w:rFonts w:ascii="Arial" w:hAnsi="Arial" w:eastAsia="Arial" w:cs="Arial"/>
          <w:noProof w:val="0"/>
          <w:sz w:val="24"/>
          <w:szCs w:val="24"/>
          <w:lang w:val="en-US"/>
        </w:rPr>
        <w:t>numerous</w:t>
      </w:r>
      <w:r w:rsidRPr="2971D6B6" w:rsidR="3FF56BF6">
        <w:rPr>
          <w:rFonts w:ascii="Arial" w:hAnsi="Arial" w:eastAsia="Arial" w:cs="Arial"/>
          <w:noProof w:val="0"/>
          <w:sz w:val="24"/>
          <w:szCs w:val="24"/>
          <w:lang w:val="en-US"/>
        </w:rPr>
        <w:t xml:space="preserve"> challenges that hinder its smooth implementation and full realization. One of the most pressing concerns is security, as terrorist organizations such as the Baloch Liberation Army (BLA) and Tehreek-e-Taliban Pakistan (TTP) have repeatedly targeted Chinese personnel, engineers, and infrastructure projects. These attacks aim to disrupt bilateral cooperation, deter foreign investment, and undermine the trust between China and Pakistan. Security incidents, especially in </w:t>
      </w:r>
      <w:r w:rsidRPr="2971D6B6" w:rsidR="3FF56BF6">
        <w:rPr>
          <w:rFonts w:ascii="Arial" w:hAnsi="Arial" w:eastAsia="Arial" w:cs="Arial"/>
          <w:noProof w:val="0"/>
          <w:sz w:val="24"/>
          <w:szCs w:val="24"/>
          <w:lang w:val="en-US"/>
        </w:rPr>
        <w:t>Balochistan</w:t>
      </w:r>
      <w:r w:rsidRPr="2971D6B6" w:rsidR="3FF56BF6">
        <w:rPr>
          <w:rFonts w:ascii="Arial" w:hAnsi="Arial" w:eastAsia="Arial" w:cs="Arial"/>
          <w:noProof w:val="0"/>
          <w:sz w:val="24"/>
          <w:szCs w:val="24"/>
          <w:lang w:val="en-US"/>
        </w:rPr>
        <w:t xml:space="preserve"> and Khyber Pakhtunkhwa, have slowed project timelines and increased operational costs. Beyond security, Pakistan also struggles with governance and institutional inefficiencies, such as bureaucratic delays, inconsistent policy frameworks, and weak inter-agency coordination. Political instability and changes in government priorities have further delayed key phases of the corridor. Additionally, concerns about debt sustainability and the uneven distribution of CPEC benefits among provinces have sparked domestic tensions. Critics argue that smaller provinces, particularly </w:t>
      </w:r>
      <w:r w:rsidRPr="2971D6B6" w:rsidR="3FF56BF6">
        <w:rPr>
          <w:rFonts w:ascii="Arial" w:hAnsi="Arial" w:eastAsia="Arial" w:cs="Arial"/>
          <w:noProof w:val="0"/>
          <w:sz w:val="24"/>
          <w:szCs w:val="24"/>
          <w:lang w:val="en-US"/>
        </w:rPr>
        <w:t>Balochistan</w:t>
      </w:r>
      <w:r w:rsidRPr="2971D6B6" w:rsidR="3FF56BF6">
        <w:rPr>
          <w:rFonts w:ascii="Arial" w:hAnsi="Arial" w:eastAsia="Arial" w:cs="Arial"/>
          <w:noProof w:val="0"/>
          <w:sz w:val="24"/>
          <w:szCs w:val="24"/>
          <w:lang w:val="en-US"/>
        </w:rPr>
        <w:t xml:space="preserve">, have not yet reaped proportional advantages despite being home to critical infrastructure like </w:t>
      </w:r>
      <w:r w:rsidRPr="2971D6B6" w:rsidR="3FF56BF6">
        <w:rPr>
          <w:rFonts w:ascii="Arial" w:hAnsi="Arial" w:eastAsia="Arial" w:cs="Arial"/>
          <w:noProof w:val="0"/>
          <w:sz w:val="24"/>
          <w:szCs w:val="24"/>
          <w:lang w:val="en-US"/>
        </w:rPr>
        <w:t>Gwadar</w:t>
      </w:r>
      <w:r w:rsidRPr="2971D6B6" w:rsidR="3FF56BF6">
        <w:rPr>
          <w:rFonts w:ascii="Arial" w:hAnsi="Arial" w:eastAsia="Arial" w:cs="Arial"/>
          <w:noProof w:val="0"/>
          <w:sz w:val="24"/>
          <w:szCs w:val="24"/>
          <w:lang w:val="en-US"/>
        </w:rPr>
        <w:t xml:space="preserve"> Port. To address these issues, Pakistan must adopt a comprehensive way forward that ensures both security and inclusivity. Strengthening counterterrorism operations, enhancing intelligence-sharing between civilian and military agencies, and deploying dedicated security forces for CPEC routes are essential measures. Furthermore, promoting transparency in project contracts, ensuring </w:t>
      </w:r>
      <w:r w:rsidRPr="2971D6B6" w:rsidR="3FF56BF6">
        <w:rPr>
          <w:rFonts w:ascii="Arial" w:hAnsi="Arial" w:eastAsia="Arial" w:cs="Arial"/>
          <w:noProof w:val="0"/>
          <w:sz w:val="24"/>
          <w:szCs w:val="24"/>
          <w:lang w:val="en-US"/>
        </w:rPr>
        <w:t>equitable</w:t>
      </w:r>
      <w:r w:rsidRPr="2971D6B6" w:rsidR="3FF56BF6">
        <w:rPr>
          <w:rFonts w:ascii="Arial" w:hAnsi="Arial" w:eastAsia="Arial" w:cs="Arial"/>
          <w:noProof w:val="0"/>
          <w:sz w:val="24"/>
          <w:szCs w:val="24"/>
          <w:lang w:val="en-US"/>
        </w:rPr>
        <w:t xml:space="preserve"> revenue sharing among provinces, and incorporating local labor and businesses into project planning can foster public trust and cooperation. On the economic front, Pakistan should work to improve its regulatory environment, streamline </w:t>
      </w:r>
      <w:r w:rsidRPr="2971D6B6" w:rsidR="3FF56BF6">
        <w:rPr>
          <w:rFonts w:ascii="Arial" w:hAnsi="Arial" w:eastAsia="Arial" w:cs="Arial"/>
          <w:noProof w:val="0"/>
          <w:sz w:val="24"/>
          <w:szCs w:val="24"/>
          <w:lang w:val="en-US"/>
        </w:rPr>
        <w:t>customs</w:t>
      </w:r>
      <w:r w:rsidRPr="2971D6B6" w:rsidR="3FF56BF6">
        <w:rPr>
          <w:rFonts w:ascii="Arial" w:hAnsi="Arial" w:eastAsia="Arial" w:cs="Arial"/>
          <w:noProof w:val="0"/>
          <w:sz w:val="24"/>
          <w:szCs w:val="24"/>
          <w:lang w:val="en-US"/>
        </w:rPr>
        <w:t xml:space="preserve"> and trade procedures, and support export-oriented industries to maximize CPEC’s benefits. Collaborating closely with China to diversify investment into technology, agriculture, and renewable energy will also help sustain growth. By adopting </w:t>
      </w:r>
      <w:r w:rsidRPr="2971D6B6" w:rsidR="3FF56BF6">
        <w:rPr>
          <w:rFonts w:ascii="Arial" w:hAnsi="Arial" w:eastAsia="Arial" w:cs="Arial"/>
          <w:noProof w:val="0"/>
          <w:sz w:val="24"/>
          <w:szCs w:val="24"/>
          <w:lang w:val="en-US"/>
        </w:rPr>
        <w:t>a holistic approach</w:t>
      </w:r>
      <w:r w:rsidRPr="2971D6B6" w:rsidR="3FF56BF6">
        <w:rPr>
          <w:rFonts w:ascii="Arial" w:hAnsi="Arial" w:eastAsia="Arial" w:cs="Arial"/>
          <w:noProof w:val="0"/>
          <w:sz w:val="24"/>
          <w:szCs w:val="24"/>
          <w:lang w:val="en-US"/>
        </w:rPr>
        <w:t xml:space="preserve"> that integrates economic reforms with security stabilization, Pakistan can ensure that CPEC evolves into a long-term engine of prosperity, regional connectivity, and peace.</w:t>
      </w:r>
    </w:p>
    <w:p w:rsidRPr="002D0D46" w:rsidR="002D6581" w:rsidP="002D0D46" w:rsidRDefault="002D6581" w14:paraId="7890EC14" w14:textId="1D907190">
      <w:pPr>
        <w:pStyle w:val="NormalWeb"/>
        <w:pBdr>
          <w:top w:val="single" w:color="D9D9E3" w:sz="2" w:space="0"/>
          <w:left w:val="single" w:color="D9D9E3" w:sz="2" w:space="5"/>
          <w:bottom w:val="single" w:color="D9D9E3" w:sz="2" w:space="0"/>
          <w:right w:val="single" w:color="D9D9E3" w:sz="2" w:space="0"/>
        </w:pBdr>
        <w:shd w:val="clear" w:color="auto" w:fill="F7F7F8"/>
        <w:spacing w:before="0" w:beforeAutospacing="0" w:after="0" w:afterAutospacing="0" w:line="360" w:lineRule="auto"/>
        <w:jc w:val="both"/>
        <w:rPr>
          <w:rFonts w:ascii="Arial" w:hAnsi="Arial" w:cs="Arial"/>
        </w:rPr>
      </w:pPr>
    </w:p>
    <w:sectPr w:rsidRPr="002D0D46" w:rsidR="002D6581" w:rsidSect="009E0D7C">
      <w:pgSz w:w="12240" w:h="15840" w:orient="portrait" w:code="1"/>
      <w:pgMar w:top="720" w:right="1152" w:bottom="72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81700" w:rsidP="00E71753" w:rsidRDefault="00C81700" w14:paraId="58055118" w14:textId="77777777">
      <w:pPr>
        <w:spacing w:after="0" w:line="240" w:lineRule="auto"/>
      </w:pPr>
      <w:r>
        <w:separator/>
      </w:r>
    </w:p>
  </w:endnote>
  <w:endnote w:type="continuationSeparator" w:id="0">
    <w:p w:rsidR="00C81700" w:rsidP="00E71753" w:rsidRDefault="00C81700" w14:paraId="582F6C1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B42917" w:rsidR="00B42917" w:rsidP="00B42917" w:rsidRDefault="00B42917" w14:paraId="691F38A8" w14:textId="5CE3EAF0">
    <w:pPr>
      <w:pStyle w:val="Footer"/>
      <w:jc w:val="center"/>
      <w:rPr>
        <w:u w:val="single"/>
      </w:rPr>
    </w:pPr>
    <w:r w:rsidRPr="00B42917">
      <w:rPr>
        <w:u w:val="single"/>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81700" w:rsidP="00E71753" w:rsidRDefault="00C81700" w14:paraId="0F0B2418" w14:textId="77777777">
      <w:pPr>
        <w:spacing w:after="0" w:line="240" w:lineRule="auto"/>
      </w:pPr>
      <w:r>
        <w:separator/>
      </w:r>
    </w:p>
  </w:footnote>
  <w:footnote w:type="continuationSeparator" w:id="0">
    <w:p w:rsidR="00C81700" w:rsidP="00E71753" w:rsidRDefault="00C81700" w14:paraId="4383AE5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03829814"/>
      <w:docPartObj>
        <w:docPartGallery w:val="Page Numbers (Top of Page)"/>
        <w:docPartUnique/>
      </w:docPartObj>
    </w:sdtPr>
    <w:sdtEndPr>
      <w:rPr>
        <w:noProof/>
        <w:u w:val="single"/>
      </w:rPr>
    </w:sdtEndPr>
    <w:sdtContent>
      <w:p w:rsidR="00B42917" w:rsidP="00B42917" w:rsidRDefault="00DC6671" w14:paraId="4BA5DB51" w14:textId="77777777">
        <w:pPr>
          <w:pStyle w:val="Header"/>
          <w:jc w:val="center"/>
          <w:rPr>
            <w:noProof/>
          </w:rPr>
        </w:pPr>
        <w:r>
          <w:fldChar w:fldCharType="begin"/>
        </w:r>
        <w:r>
          <w:instrText xml:space="preserve"> PAGE   \* MERGEFORMAT </w:instrText>
        </w:r>
        <w:r>
          <w:fldChar w:fldCharType="separate"/>
        </w:r>
        <w:r>
          <w:rPr>
            <w:noProof/>
          </w:rPr>
          <w:t>2</w:t>
        </w:r>
        <w:r>
          <w:rPr>
            <w:noProof/>
          </w:rPr>
          <w:fldChar w:fldCharType="end"/>
        </w:r>
      </w:p>
      <w:p w:rsidRPr="00B42917" w:rsidR="00DC6671" w:rsidP="00B42917" w:rsidRDefault="00B42917" w14:paraId="0760B3BA" w14:textId="4A33CF79">
        <w:pPr>
          <w:pStyle w:val="Header"/>
          <w:jc w:val="center"/>
          <w:rPr>
            <w:u w:val="single"/>
          </w:rPr>
        </w:pPr>
        <w:r w:rsidRPr="00B42917">
          <w:rPr>
            <w:noProof/>
            <w:u w:val="single"/>
          </w:rPr>
          <w:t>RESTRICTED</w:t>
        </w:r>
      </w:p>
    </w:sdtContent>
  </w:sdt>
  <w:p w:rsidR="00DC6671" w:rsidRDefault="00DC6671" w14:paraId="7BAEBD8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6299B"/>
    <w:multiLevelType w:val="multilevel"/>
    <w:tmpl w:val="9F6426EE"/>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B13E0"/>
    <w:multiLevelType w:val="hybridMultilevel"/>
    <w:tmpl w:val="54362B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EEE4525"/>
    <w:multiLevelType w:val="hybridMultilevel"/>
    <w:tmpl w:val="7C3A4E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66596"/>
    <w:multiLevelType w:val="hybridMultilevel"/>
    <w:tmpl w:val="960A6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4E1FDE"/>
    <w:multiLevelType w:val="hybridMultilevel"/>
    <w:tmpl w:val="522CC520"/>
    <w:lvl w:ilvl="0" w:tplc="616E4A06">
      <w:start w:val="1"/>
      <w:numFmt w:val="decimal"/>
      <w:lvlText w:val="%1."/>
      <w:lvlJc w:val="left"/>
      <w:pPr>
        <w:ind w:left="2400" w:hanging="2265"/>
      </w:pPr>
      <w:rPr>
        <w:rFonts w:hint="default"/>
        <w:b w:val="0"/>
        <w:u w:val="none"/>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5" w15:restartNumberingAfterBreak="0">
    <w:nsid w:val="34031870"/>
    <w:multiLevelType w:val="hybridMultilevel"/>
    <w:tmpl w:val="E764825A"/>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E07FB8"/>
    <w:multiLevelType w:val="hybridMultilevel"/>
    <w:tmpl w:val="A51CA58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1042B"/>
    <w:multiLevelType w:val="hybridMultilevel"/>
    <w:tmpl w:val="1532A6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C045F0"/>
    <w:multiLevelType w:val="hybridMultilevel"/>
    <w:tmpl w:val="3752D5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16608C"/>
    <w:multiLevelType w:val="hybridMultilevel"/>
    <w:tmpl w:val="D322518E"/>
    <w:lvl w:ilvl="0" w:tplc="21A28FC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613D2B8E"/>
    <w:multiLevelType w:val="hybridMultilevel"/>
    <w:tmpl w:val="26A4A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690D68"/>
    <w:multiLevelType w:val="hybridMultilevel"/>
    <w:tmpl w:val="FBEAE0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DD3F28"/>
    <w:multiLevelType w:val="hybridMultilevel"/>
    <w:tmpl w:val="680AB6E4"/>
    <w:lvl w:ilvl="0" w:tplc="BDA278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964491"/>
    <w:multiLevelType w:val="hybridMultilevel"/>
    <w:tmpl w:val="309E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1497E"/>
    <w:multiLevelType w:val="hybridMultilevel"/>
    <w:tmpl w:val="63B47A7E"/>
    <w:lvl w:ilvl="0" w:tplc="04B60F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14"/>
  </w:num>
  <w:num w:numId="4">
    <w:abstractNumId w:val="2"/>
  </w:num>
  <w:num w:numId="5">
    <w:abstractNumId w:val="8"/>
  </w:num>
  <w:num w:numId="6">
    <w:abstractNumId w:val="0"/>
  </w:num>
  <w:num w:numId="7">
    <w:abstractNumId w:val="13"/>
  </w:num>
  <w:num w:numId="8">
    <w:abstractNumId w:val="10"/>
  </w:num>
  <w:num w:numId="9">
    <w:abstractNumId w:val="3"/>
  </w:num>
  <w:num w:numId="10">
    <w:abstractNumId w:val="6"/>
  </w:num>
  <w:num w:numId="11">
    <w:abstractNumId w:val="11"/>
  </w:num>
  <w:num w:numId="12">
    <w:abstractNumId w:val="5"/>
  </w:num>
  <w:num w:numId="13">
    <w:abstractNumId w:val="9"/>
  </w:num>
  <w:num w:numId="14">
    <w:abstractNumId w:val="4"/>
  </w:num>
  <w:num w:numId="1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DF6"/>
    <w:rsid w:val="00006B02"/>
    <w:rsid w:val="00016A96"/>
    <w:rsid w:val="00022091"/>
    <w:rsid w:val="000321B3"/>
    <w:rsid w:val="000347E5"/>
    <w:rsid w:val="00037472"/>
    <w:rsid w:val="0005612E"/>
    <w:rsid w:val="00092D53"/>
    <w:rsid w:val="000F03A7"/>
    <w:rsid w:val="001112F2"/>
    <w:rsid w:val="001605FE"/>
    <w:rsid w:val="00165F58"/>
    <w:rsid w:val="001835EA"/>
    <w:rsid w:val="001B4CAC"/>
    <w:rsid w:val="001D515A"/>
    <w:rsid w:val="00231CC7"/>
    <w:rsid w:val="002502D1"/>
    <w:rsid w:val="00250591"/>
    <w:rsid w:val="00261A6E"/>
    <w:rsid w:val="00264976"/>
    <w:rsid w:val="00277028"/>
    <w:rsid w:val="002B1A53"/>
    <w:rsid w:val="002C4CB9"/>
    <w:rsid w:val="002D0D46"/>
    <w:rsid w:val="002D6581"/>
    <w:rsid w:val="002E0DDE"/>
    <w:rsid w:val="002F1CF1"/>
    <w:rsid w:val="003241FC"/>
    <w:rsid w:val="0033006B"/>
    <w:rsid w:val="00333E58"/>
    <w:rsid w:val="003376E7"/>
    <w:rsid w:val="003535E5"/>
    <w:rsid w:val="00364090"/>
    <w:rsid w:val="003C1071"/>
    <w:rsid w:val="003E074C"/>
    <w:rsid w:val="003F017F"/>
    <w:rsid w:val="004166BE"/>
    <w:rsid w:val="004230B7"/>
    <w:rsid w:val="00451690"/>
    <w:rsid w:val="00476B6D"/>
    <w:rsid w:val="004A2D9E"/>
    <w:rsid w:val="004C18DD"/>
    <w:rsid w:val="00532A2D"/>
    <w:rsid w:val="00533E98"/>
    <w:rsid w:val="00546CA8"/>
    <w:rsid w:val="00547734"/>
    <w:rsid w:val="00551A08"/>
    <w:rsid w:val="00590629"/>
    <w:rsid w:val="005960C1"/>
    <w:rsid w:val="005B7C7E"/>
    <w:rsid w:val="005C1118"/>
    <w:rsid w:val="005C24A7"/>
    <w:rsid w:val="005E36CC"/>
    <w:rsid w:val="005F336E"/>
    <w:rsid w:val="00617353"/>
    <w:rsid w:val="00621679"/>
    <w:rsid w:val="00640E1B"/>
    <w:rsid w:val="006469FF"/>
    <w:rsid w:val="006474C8"/>
    <w:rsid w:val="00656E44"/>
    <w:rsid w:val="00665AF4"/>
    <w:rsid w:val="00683434"/>
    <w:rsid w:val="00694E91"/>
    <w:rsid w:val="006A5FB8"/>
    <w:rsid w:val="006C2BE5"/>
    <w:rsid w:val="006C48B7"/>
    <w:rsid w:val="006D5979"/>
    <w:rsid w:val="006E6A1C"/>
    <w:rsid w:val="0071295B"/>
    <w:rsid w:val="0071746C"/>
    <w:rsid w:val="007227E9"/>
    <w:rsid w:val="007352AB"/>
    <w:rsid w:val="00740BF0"/>
    <w:rsid w:val="00750F84"/>
    <w:rsid w:val="00773309"/>
    <w:rsid w:val="00774CD8"/>
    <w:rsid w:val="007D1DD4"/>
    <w:rsid w:val="007E10DA"/>
    <w:rsid w:val="007E4EA5"/>
    <w:rsid w:val="00805DF6"/>
    <w:rsid w:val="008079F0"/>
    <w:rsid w:val="00835BE1"/>
    <w:rsid w:val="0084261F"/>
    <w:rsid w:val="0086606E"/>
    <w:rsid w:val="00883D70"/>
    <w:rsid w:val="008904FA"/>
    <w:rsid w:val="00892BDE"/>
    <w:rsid w:val="00895373"/>
    <w:rsid w:val="008B0CC3"/>
    <w:rsid w:val="008B2D54"/>
    <w:rsid w:val="008C3F9A"/>
    <w:rsid w:val="008E26B3"/>
    <w:rsid w:val="00901B66"/>
    <w:rsid w:val="009251F6"/>
    <w:rsid w:val="009702D8"/>
    <w:rsid w:val="00983579"/>
    <w:rsid w:val="0099616C"/>
    <w:rsid w:val="009A295E"/>
    <w:rsid w:val="009B3862"/>
    <w:rsid w:val="009C3C11"/>
    <w:rsid w:val="009C665F"/>
    <w:rsid w:val="009E0D7C"/>
    <w:rsid w:val="009F5E9F"/>
    <w:rsid w:val="00A23343"/>
    <w:rsid w:val="00A448A4"/>
    <w:rsid w:val="00A51EF2"/>
    <w:rsid w:val="00A70960"/>
    <w:rsid w:val="00A80DF5"/>
    <w:rsid w:val="00AF32AF"/>
    <w:rsid w:val="00B41F37"/>
    <w:rsid w:val="00B42917"/>
    <w:rsid w:val="00B95001"/>
    <w:rsid w:val="00BB113F"/>
    <w:rsid w:val="00BB48E9"/>
    <w:rsid w:val="00C31482"/>
    <w:rsid w:val="00C335C2"/>
    <w:rsid w:val="00C3465D"/>
    <w:rsid w:val="00C34860"/>
    <w:rsid w:val="00C36D50"/>
    <w:rsid w:val="00C3737E"/>
    <w:rsid w:val="00C81700"/>
    <w:rsid w:val="00CA1EA2"/>
    <w:rsid w:val="00CA4CD7"/>
    <w:rsid w:val="00CC5252"/>
    <w:rsid w:val="00CD4141"/>
    <w:rsid w:val="00D03D1A"/>
    <w:rsid w:val="00D13BB0"/>
    <w:rsid w:val="00D24EFA"/>
    <w:rsid w:val="00D55898"/>
    <w:rsid w:val="00D777A4"/>
    <w:rsid w:val="00DA1B71"/>
    <w:rsid w:val="00DA72A0"/>
    <w:rsid w:val="00DA7534"/>
    <w:rsid w:val="00DB3CE2"/>
    <w:rsid w:val="00DC6671"/>
    <w:rsid w:val="00DE6C50"/>
    <w:rsid w:val="00DF12FF"/>
    <w:rsid w:val="00E1204D"/>
    <w:rsid w:val="00E70E9E"/>
    <w:rsid w:val="00E71753"/>
    <w:rsid w:val="00E72F39"/>
    <w:rsid w:val="00EA1263"/>
    <w:rsid w:val="00EB13CE"/>
    <w:rsid w:val="00EC1D93"/>
    <w:rsid w:val="00EC3041"/>
    <w:rsid w:val="00ED17BC"/>
    <w:rsid w:val="00EE3BA6"/>
    <w:rsid w:val="00EF74BC"/>
    <w:rsid w:val="00F0335F"/>
    <w:rsid w:val="00F5562E"/>
    <w:rsid w:val="00F750DC"/>
    <w:rsid w:val="00FA09D5"/>
    <w:rsid w:val="00FA7456"/>
    <w:rsid w:val="00FB6A35"/>
    <w:rsid w:val="00FC11BA"/>
    <w:rsid w:val="00FC16CF"/>
    <w:rsid w:val="00FD05F4"/>
    <w:rsid w:val="0B75CC9B"/>
    <w:rsid w:val="15B8D7A7"/>
    <w:rsid w:val="1F3F1AF1"/>
    <w:rsid w:val="24632BD7"/>
    <w:rsid w:val="2971D6B6"/>
    <w:rsid w:val="3578A7BE"/>
    <w:rsid w:val="38C6C74D"/>
    <w:rsid w:val="3D24A6D8"/>
    <w:rsid w:val="3FF56BF6"/>
    <w:rsid w:val="43C4527A"/>
    <w:rsid w:val="458F5E33"/>
    <w:rsid w:val="4F614833"/>
    <w:rsid w:val="5FCD3CE2"/>
    <w:rsid w:val="66941823"/>
    <w:rsid w:val="6B07066C"/>
    <w:rsid w:val="6D309C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8C7CC"/>
  <w15:chartTrackingRefBased/>
  <w15:docId w15:val="{1FE6712F-5732-4134-B94A-04BC3BE56C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rsid w:val="009C665F"/>
    <w:pPr>
      <w:keepNext/>
      <w:spacing w:after="0" w:line="240" w:lineRule="auto"/>
      <w:jc w:val="center"/>
      <w:outlineLvl w:val="0"/>
    </w:pPr>
    <w:rPr>
      <w:rFonts w:ascii="Arial Black" w:hAnsi="Arial Black" w:eastAsia="Arial Black" w:cs="Arial Black"/>
      <w:b/>
      <w:sz w:val="32"/>
      <w:szCs w:val="32"/>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83579"/>
    <w:pPr>
      <w:ind w:left="720"/>
      <w:contextualSpacing/>
    </w:pPr>
  </w:style>
  <w:style w:type="paragraph" w:styleId="NormalWeb">
    <w:name w:val="Normal (Web)"/>
    <w:basedOn w:val="Normal"/>
    <w:uiPriority w:val="99"/>
    <w:unhideWhenUsed/>
    <w:rsid w:val="002D6581"/>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7E10DA"/>
    <w:rPr>
      <w:color w:val="0563C1" w:themeColor="hyperlink"/>
      <w:u w:val="single"/>
    </w:rPr>
  </w:style>
  <w:style w:type="character" w:styleId="nowrap" w:customStyle="1">
    <w:name w:val="nowrap"/>
    <w:basedOn w:val="DefaultParagraphFont"/>
    <w:rsid w:val="007E10DA"/>
  </w:style>
  <w:style w:type="paragraph" w:styleId="Header">
    <w:name w:val="header"/>
    <w:basedOn w:val="Normal"/>
    <w:link w:val="HeaderChar"/>
    <w:uiPriority w:val="99"/>
    <w:unhideWhenUsed/>
    <w:rsid w:val="00E7175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1753"/>
  </w:style>
  <w:style w:type="paragraph" w:styleId="Footer">
    <w:name w:val="footer"/>
    <w:basedOn w:val="Normal"/>
    <w:link w:val="FooterChar"/>
    <w:uiPriority w:val="99"/>
    <w:unhideWhenUsed/>
    <w:rsid w:val="00E7175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1753"/>
  </w:style>
  <w:style w:type="character" w:styleId="Strong">
    <w:name w:val="Strong"/>
    <w:basedOn w:val="DefaultParagraphFont"/>
    <w:uiPriority w:val="22"/>
    <w:qFormat/>
    <w:rsid w:val="002D0D46"/>
    <w:rPr>
      <w:b/>
      <w:bCs/>
    </w:rPr>
  </w:style>
  <w:style w:type="character" w:styleId="Heading1Char" w:customStyle="1">
    <w:name w:val="Heading 1 Char"/>
    <w:basedOn w:val="DefaultParagraphFont"/>
    <w:link w:val="Heading1"/>
    <w:rsid w:val="009C665F"/>
    <w:rPr>
      <w:rFonts w:ascii="Arial Black" w:hAnsi="Arial Black" w:eastAsia="Arial Black" w:cs="Arial Black"/>
      <w:b/>
      <w:sz w:val="32"/>
      <w:szCs w:val="32"/>
      <w:u w:val="single"/>
    </w:rPr>
  </w:style>
  <w:style w:type="character" w:styleId="FollowedHyperlink">
    <w:name w:val="FollowedHyperlink"/>
    <w:basedOn w:val="DefaultParagraphFont"/>
    <w:uiPriority w:val="99"/>
    <w:semiHidden/>
    <w:unhideWhenUsed/>
    <w:rsid w:val="005C24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47144">
      <w:bodyDiv w:val="1"/>
      <w:marLeft w:val="0"/>
      <w:marRight w:val="0"/>
      <w:marTop w:val="0"/>
      <w:marBottom w:val="0"/>
      <w:divBdr>
        <w:top w:val="none" w:sz="0" w:space="0" w:color="auto"/>
        <w:left w:val="none" w:sz="0" w:space="0" w:color="auto"/>
        <w:bottom w:val="none" w:sz="0" w:space="0" w:color="auto"/>
        <w:right w:val="none" w:sz="0" w:space="0" w:color="auto"/>
      </w:divBdr>
    </w:div>
    <w:div w:id="144401627">
      <w:bodyDiv w:val="1"/>
      <w:marLeft w:val="0"/>
      <w:marRight w:val="0"/>
      <w:marTop w:val="0"/>
      <w:marBottom w:val="0"/>
      <w:divBdr>
        <w:top w:val="none" w:sz="0" w:space="0" w:color="auto"/>
        <w:left w:val="none" w:sz="0" w:space="0" w:color="auto"/>
        <w:bottom w:val="none" w:sz="0" w:space="0" w:color="auto"/>
        <w:right w:val="none" w:sz="0" w:space="0" w:color="auto"/>
      </w:divBdr>
    </w:div>
    <w:div w:id="529147608">
      <w:bodyDiv w:val="1"/>
      <w:marLeft w:val="0"/>
      <w:marRight w:val="0"/>
      <w:marTop w:val="0"/>
      <w:marBottom w:val="0"/>
      <w:divBdr>
        <w:top w:val="none" w:sz="0" w:space="0" w:color="auto"/>
        <w:left w:val="none" w:sz="0" w:space="0" w:color="auto"/>
        <w:bottom w:val="none" w:sz="0" w:space="0" w:color="auto"/>
        <w:right w:val="none" w:sz="0" w:space="0" w:color="auto"/>
      </w:divBdr>
    </w:div>
    <w:div w:id="655720254">
      <w:bodyDiv w:val="1"/>
      <w:marLeft w:val="0"/>
      <w:marRight w:val="0"/>
      <w:marTop w:val="0"/>
      <w:marBottom w:val="0"/>
      <w:divBdr>
        <w:top w:val="none" w:sz="0" w:space="0" w:color="auto"/>
        <w:left w:val="none" w:sz="0" w:space="0" w:color="auto"/>
        <w:bottom w:val="none" w:sz="0" w:space="0" w:color="auto"/>
        <w:right w:val="none" w:sz="0" w:space="0" w:color="auto"/>
      </w:divBdr>
    </w:div>
    <w:div w:id="672562445">
      <w:bodyDiv w:val="1"/>
      <w:marLeft w:val="0"/>
      <w:marRight w:val="0"/>
      <w:marTop w:val="0"/>
      <w:marBottom w:val="0"/>
      <w:divBdr>
        <w:top w:val="none" w:sz="0" w:space="0" w:color="auto"/>
        <w:left w:val="none" w:sz="0" w:space="0" w:color="auto"/>
        <w:bottom w:val="none" w:sz="0" w:space="0" w:color="auto"/>
        <w:right w:val="none" w:sz="0" w:space="0" w:color="auto"/>
      </w:divBdr>
    </w:div>
    <w:div w:id="906300134">
      <w:bodyDiv w:val="1"/>
      <w:marLeft w:val="0"/>
      <w:marRight w:val="0"/>
      <w:marTop w:val="0"/>
      <w:marBottom w:val="0"/>
      <w:divBdr>
        <w:top w:val="none" w:sz="0" w:space="0" w:color="auto"/>
        <w:left w:val="none" w:sz="0" w:space="0" w:color="auto"/>
        <w:bottom w:val="none" w:sz="0" w:space="0" w:color="auto"/>
        <w:right w:val="none" w:sz="0" w:space="0" w:color="auto"/>
      </w:divBdr>
    </w:div>
    <w:div w:id="1082605639">
      <w:bodyDiv w:val="1"/>
      <w:marLeft w:val="0"/>
      <w:marRight w:val="0"/>
      <w:marTop w:val="0"/>
      <w:marBottom w:val="0"/>
      <w:divBdr>
        <w:top w:val="none" w:sz="0" w:space="0" w:color="auto"/>
        <w:left w:val="none" w:sz="0" w:space="0" w:color="auto"/>
        <w:bottom w:val="none" w:sz="0" w:space="0" w:color="auto"/>
        <w:right w:val="none" w:sz="0" w:space="0" w:color="auto"/>
      </w:divBdr>
    </w:div>
    <w:div w:id="1085762220">
      <w:bodyDiv w:val="1"/>
      <w:marLeft w:val="0"/>
      <w:marRight w:val="0"/>
      <w:marTop w:val="0"/>
      <w:marBottom w:val="0"/>
      <w:divBdr>
        <w:top w:val="none" w:sz="0" w:space="0" w:color="auto"/>
        <w:left w:val="none" w:sz="0" w:space="0" w:color="auto"/>
        <w:bottom w:val="none" w:sz="0" w:space="0" w:color="auto"/>
        <w:right w:val="none" w:sz="0" w:space="0" w:color="auto"/>
      </w:divBdr>
    </w:div>
    <w:div w:id="1145505968">
      <w:bodyDiv w:val="1"/>
      <w:marLeft w:val="0"/>
      <w:marRight w:val="0"/>
      <w:marTop w:val="0"/>
      <w:marBottom w:val="0"/>
      <w:divBdr>
        <w:top w:val="none" w:sz="0" w:space="0" w:color="auto"/>
        <w:left w:val="none" w:sz="0" w:space="0" w:color="auto"/>
        <w:bottom w:val="none" w:sz="0" w:space="0" w:color="auto"/>
        <w:right w:val="none" w:sz="0" w:space="0" w:color="auto"/>
      </w:divBdr>
    </w:div>
    <w:div w:id="1429352121">
      <w:bodyDiv w:val="1"/>
      <w:marLeft w:val="0"/>
      <w:marRight w:val="0"/>
      <w:marTop w:val="0"/>
      <w:marBottom w:val="0"/>
      <w:divBdr>
        <w:top w:val="none" w:sz="0" w:space="0" w:color="auto"/>
        <w:left w:val="none" w:sz="0" w:space="0" w:color="auto"/>
        <w:bottom w:val="none" w:sz="0" w:space="0" w:color="auto"/>
        <w:right w:val="none" w:sz="0" w:space="0" w:color="auto"/>
      </w:divBdr>
    </w:div>
    <w:div w:id="1575626935">
      <w:bodyDiv w:val="1"/>
      <w:marLeft w:val="0"/>
      <w:marRight w:val="0"/>
      <w:marTop w:val="0"/>
      <w:marBottom w:val="0"/>
      <w:divBdr>
        <w:top w:val="none" w:sz="0" w:space="0" w:color="auto"/>
        <w:left w:val="none" w:sz="0" w:space="0" w:color="auto"/>
        <w:bottom w:val="none" w:sz="0" w:space="0" w:color="auto"/>
        <w:right w:val="none" w:sz="0" w:space="0" w:color="auto"/>
      </w:divBdr>
    </w:div>
    <w:div w:id="1842500983">
      <w:bodyDiv w:val="1"/>
      <w:marLeft w:val="0"/>
      <w:marRight w:val="0"/>
      <w:marTop w:val="0"/>
      <w:marBottom w:val="0"/>
      <w:divBdr>
        <w:top w:val="none" w:sz="0" w:space="0" w:color="auto"/>
        <w:left w:val="none" w:sz="0" w:space="0" w:color="auto"/>
        <w:bottom w:val="none" w:sz="0" w:space="0" w:color="auto"/>
        <w:right w:val="none" w:sz="0" w:space="0" w:color="auto"/>
      </w:divBdr>
    </w:div>
    <w:div w:id="1901014317">
      <w:bodyDiv w:val="1"/>
      <w:marLeft w:val="0"/>
      <w:marRight w:val="0"/>
      <w:marTop w:val="0"/>
      <w:marBottom w:val="0"/>
      <w:divBdr>
        <w:top w:val="none" w:sz="0" w:space="0" w:color="auto"/>
        <w:left w:val="none" w:sz="0" w:space="0" w:color="auto"/>
        <w:bottom w:val="none" w:sz="0" w:space="0" w:color="auto"/>
        <w:right w:val="none" w:sz="0" w:space="0" w:color="auto"/>
      </w:divBdr>
    </w:div>
    <w:div w:id="2025863068">
      <w:bodyDiv w:val="1"/>
      <w:marLeft w:val="0"/>
      <w:marRight w:val="0"/>
      <w:marTop w:val="0"/>
      <w:marBottom w:val="0"/>
      <w:divBdr>
        <w:top w:val="none" w:sz="0" w:space="0" w:color="auto"/>
        <w:left w:val="none" w:sz="0" w:space="0" w:color="auto"/>
        <w:bottom w:val="none" w:sz="0" w:space="0" w:color="auto"/>
        <w:right w:val="none" w:sz="0" w:space="0" w:color="auto"/>
      </w:divBdr>
    </w:div>
    <w:div w:id="2030837056">
      <w:bodyDiv w:val="1"/>
      <w:marLeft w:val="0"/>
      <w:marRight w:val="0"/>
      <w:marTop w:val="0"/>
      <w:marBottom w:val="0"/>
      <w:divBdr>
        <w:top w:val="none" w:sz="0" w:space="0" w:color="auto"/>
        <w:left w:val="none" w:sz="0" w:space="0" w:color="auto"/>
        <w:bottom w:val="none" w:sz="0" w:space="0" w:color="auto"/>
        <w:right w:val="none" w:sz="0" w:space="0" w:color="auto"/>
      </w:divBdr>
    </w:div>
    <w:div w:id="205049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numbering" Target="numbering.xml" Id="rId2" /><Relationship Type="http://schemas.openxmlformats.org/officeDocument/2006/relationships/webSettings" Target="webSettings.xml" Id="rId5" /><Relationship Type="http://schemas.openxmlformats.org/officeDocument/2006/relationships/image" Target="media/image1.jpeg" Id="rId8" /><Relationship Type="http://schemas.openxmlformats.org/officeDocument/2006/relationships/fontTable" Target="fontTable.xml" Id="rId72" /><Relationship Type="http://schemas.openxmlformats.org/officeDocument/2006/relationships/styles" Target="styles.xml" Id="rId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0" /><Relationship Type="http://schemas.openxmlformats.org/officeDocument/2006/relationships/theme" Target="theme/theme1.xml" Id="rId73"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endnotes" Target="endnotes.xml" Id="rId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DAE4B2C-137D-45AA-BFBA-500B995F32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MRT www.Win2Farsi.com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Moorche</dc:creator>
  <keywords/>
  <dc:description/>
  <lastModifiedBy>(FA21-BAI-008) HASHIM SAJJAD SWATI</lastModifiedBy>
  <revision>98</revision>
  <dcterms:created xsi:type="dcterms:W3CDTF">2022-03-09T09:52:00.0000000Z</dcterms:created>
  <dcterms:modified xsi:type="dcterms:W3CDTF">2025-11-04T18:43:59.8029615Z</dcterms:modified>
</coreProperties>
</file>