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56"/>
          <w:szCs w:val="56"/>
          <w:rtl w:val="0"/>
        </w:rPr>
        <w:t xml:space="preserve">wati Aggrawal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Garamond" w:cs="Garamond" w:eastAsia="Garamond" w:hAnsi="Garamond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swatiagg357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gmail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.com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 |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32"/>
            <w:szCs w:val="32"/>
            <w:u w:val="single"/>
            <w:rtl w:val="0"/>
          </w:rPr>
          <w:t xml:space="preserve">github.com/swatiaggrawal</w:t>
        </w:r>
      </w:hyperlink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 |</w:t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32"/>
            <w:szCs w:val="32"/>
            <w:u w:val="single"/>
            <w:rtl w:val="0"/>
          </w:rPr>
          <w:t xml:space="preserve">linkedin.com/in/swatiaggrawal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widowControl w:val="0"/>
        <w:spacing w:after="240" w:before="240" w:line="252.00000000000003" w:lineRule="auto"/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MSc Computer Science graduate from Sapienza University of Rome specializing in Artificial Intelligence and NLP. Author of an IEEE conference publication with hands-on experience building NLP pipelines, information retrieval systems, and machine learning solutions using Python, PyTorch, and Hugging Face. Experienced in LLM-based applications, semantic retrieval, and explainable AI research. Passionate about contributing to socially impactful AI systems.</w:t>
      </w:r>
    </w:p>
    <w:p w:rsidR="00000000" w:rsidDel="00000000" w:rsidP="00000000" w:rsidRDefault="00000000" w:rsidRPr="00000000" w14:paraId="00000006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52.00000000000003" w:lineRule="auto"/>
        <w:ind w:left="45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Programming : Python, SQL, C++, Bash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52.00000000000003" w:lineRule="auto"/>
        <w:ind w:left="45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Machine Learning &amp; AI : NLP, Large Language Models (LLMs), Information Retrieval, RAG, Deep Learning, Machine Learning, PyTorch, TensorFlow, Hugging Face, Scikit-Learn, Model Evaluation, Feature Engineering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52.00000000000003" w:lineRule="auto"/>
        <w:ind w:left="45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Data Analysis: NumPy, Pandas, Matplotlib, Seaborn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52.00000000000003" w:lineRule="auto"/>
        <w:ind w:left="45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Backend &amp; APIs : FastAPI, REST APIs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2.00000000000003" w:lineRule="auto"/>
        <w:ind w:left="450" w:hanging="360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Cloud &amp; DevOps : Docker, AWS, ECS, CloudWatch, Git, Linux, Model Deployment, Containerization</w:t>
      </w:r>
    </w:p>
    <w:p w:rsidR="00000000" w:rsidDel="00000000" w:rsidP="00000000" w:rsidRDefault="00000000" w:rsidRPr="00000000" w14:paraId="0000000C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Garamond" w:cs="Garamond" w:eastAsia="Garamond" w:hAnsi="Garamond"/>
            <w:b w:val="1"/>
            <w:bCs w:val="1"/>
            <w:sz w:val="22"/>
            <w:szCs w:val="22"/>
            <w:rtl w:val="0"/>
          </w:rPr>
          <w:t xml:space="preserve">Sapienza Università di Roma                                                                          May 2026</w:t>
        </w:r>
      </w:hyperlink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Master of Science in Computer Science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Relevant Coursework: Natural Language Processing, Deep Learning and Applied AI, Computer Vision, Machine Learning, Distributed Systems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Thesis: Evaluating Pretrained Vision Transformers Under Continual Learning.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Selected for a competitive international master's program.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Sharda University                                                                                       July 2023</w:t>
        <w:tab/>
        <w:tab/>
        <w:tab/>
        <w:t xml:space="preserve"/>
        <w:tab/>
        <w:t xml:space="preserve"/>
        <w:tab/>
        <w:tab/>
        <w:t xml:space="preserve"/>
      </w:r>
    </w:p>
    <w:p w:rsidR="00000000" w:rsidDel="00000000" w:rsidP="00000000" w:rsidRDefault="00000000" w:rsidRPr="00000000" w14:paraId="00000016">
      <w:pPr>
        <w:widowControl w:val="0"/>
        <w:spacing w:line="252.00000000000003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Bachelor of Technology - CSE with AI and ML</w:t>
        <w:tab/>
        <w:tab/>
        <w:t xml:space="preserve"/>
        <w:tab/>
        <w:tab/>
        <w:tab/>
        <w:t xml:space="preserve"/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Relevant Coursework: Machine Learning, Data Structures, Databases, Operating Systems, Cloud Computing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Thesis: Virtual Generative Model Inducing Human Identity to Computers in Metaverse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Awarded merit-based scholarship (Top 5–10% of cohort).</w:t>
      </w:r>
    </w:p>
    <w:p w:rsidR="00000000" w:rsidDel="00000000" w:rsidP="00000000" w:rsidRDefault="00000000" w:rsidRPr="00000000" w14:paraId="0000001A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RESEARCH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1660"/>
        </w:tabs>
        <w:spacing w:line="252.00000000000003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"/>
          <w:szCs w:val="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i w:val="1"/>
          <w:iCs w:val="1"/>
          <w:sz w:val="22"/>
          <w:szCs w:val="22"/>
        </w:rPr>
      </w:pPr>
      <w:hyperlink r:id="rId10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u w:val="single"/>
            <w:rtl w:val="0"/>
          </w:rPr>
          <w:t xml:space="preserve">Lossy Text Compressor [Semantic NLP Pipeline]</w:t>
        </w:r>
      </w:hyperlink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pBdr>
          <w:bottom w:color="000000" w:space="1" w:sz="6" w:val="single"/>
        </w:pBdr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Developed an NLP pipeline for semantic text compression using transformer-based embeddings and quantization techniques.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pBdr>
          <w:bottom w:color="000000" w:space="1" w:sz="6" w:val="single"/>
        </w:pBdr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Implemented embedding generation, semantic reconstruction, and similarity evaluation workflows.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pBdr>
          <w:bottom w:color="000000" w:space="1" w:sz="6" w:val="single"/>
        </w:pBdr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Evaluated reconstruction quality using cosine similarity and ROUGE metrics across multiple quantization levels.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pBdr>
          <w:bottom w:color="000000" w:space="1" w:sz="6" w:val="single"/>
        </w:pBdr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Analyzed trade-offs between compression efficiency and semantic preservation to identify optimal compression settings.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pBdr>
          <w:bottom w:color="000000" w:space="1" w:sz="6" w:val="single"/>
        </w:pBdr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Technologies: Python, PyTorch, Transformer Models, Hugging Face, Git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pBdr>
          <w:bottom w:color="000000" w:space="1" w:sz="6" w:val="single"/>
        </w:pBdr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DocDelta — AI-Powered Document Intelligence &amp; Semantic Retrieval Platform</w:t>
      </w:r>
    </w:p>
    <w:p w:rsidR="00000000" w:rsidDel="00000000" w:rsidP="00000000" w:rsidRDefault="00000000" w:rsidRPr="00000000" w14:paraId="00000024">
      <w:pPr>
        <w:widowControl w:val="0"/>
        <w:pBdr>
          <w:bottom w:color="000000" w:space="1" w:sz="6" w:val="single"/>
        </w:pBdr>
        <w:spacing w:after="0" w:before="0" w:line="240" w:lineRule="auto"/>
        <w:ind w:left="0" w:firstLine="0"/>
        <w:rPr>
          <w:rFonts w:ascii="Garamond" w:cs="Garamond" w:eastAsia="Garamond" w:hAnsi="Garamond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bottom w:color="000000" w:space="1" w:sz="6" w:val="single"/>
        </w:pBdr>
        <w:spacing w:line="252.00000000000003" w:lineRule="auto"/>
        <w:ind w:left="0" w:firstLine="0"/>
        <w:rPr>
          <w:rFonts w:ascii="Garamond" w:cs="Garamond" w:eastAsia="Garamond" w:hAnsi="Garamond"/>
          <w:i w:val="1"/>
          <w:iCs w:val="1"/>
          <w:sz w:val="22"/>
          <w:szCs w:val="22"/>
        </w:rPr>
      </w:pPr>
      <w:hyperlink r:id="rId11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u w:val="single"/>
            <w:rtl w:val="0"/>
          </w:rPr>
          <w:t xml:space="preserve">Developed an AI-powered document intelligence platform for semantic document comparison using Sentence Transformers and vector embeddings.</w:t>
        </w:r>
      </w:hyperlink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pBdr>
          <w:bottom w:color="000000" w:space="1" w:sz="6" w:val="single"/>
        </w:pBdr>
        <w:spacing w:after="0" w:before="0"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Built end-to-end NLP pipelines including document preprocessing, chunking, embedding generation, and semantic similarity analysis — closely aligned with RAG-style retrieval workflows.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pBdr>
          <w:bottom w:color="000000" w:space="1" w:sz="6" w:val="single"/>
        </w:pBdr>
        <w:spacing w:after="0" w:before="0"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Developed FastAPI REST APIs to expose AI-powered document comparison and retrieval services.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pBdr>
          <w:bottom w:color="000000" w:space="1" w:sz="6" w:val="single"/>
        </w:pBdr>
        <w:spacing w:after="0" w:before="0"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Implemented semantic retrieval and embedding-based change detection for automated document analysis.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pBdr>
          <w:bottom w:color="000000" w:space="1" w:sz="6" w:val="single"/>
        </w:pBdr>
        <w:spacing w:after="0" w:before="0"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Containerized the application using Docker and deployed it on AWS ECS Fargate.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  <w:color w:val="1155cc"/>
          <w:u w:val="single"/>
        </w:rPr>
      </w:pPr>
      <w:hyperlink r:id="rId12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u w:val="single"/>
            <w:rtl w:val="0"/>
          </w:rPr>
          <w:t xml:space="preserve">Configured CloudWatch monitoring to track application health and performance.</w:t>
        </w:r>
      </w:hyperlink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Technologies: Python, FastAPI, Sentence Transformers, Hugging Face, Docker, AWS, Git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Machine Learning for Air Pollution [IEEE Publication]                 May 2023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Published IEEE conference paper evaluating machine learning approaches for environmental prediction — demonstrating research writing and publication experience.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Analyzed Random Forest, SVM, Genetic Algorithm, LS-SVM, Decision Trees, and Artificial Neural Networks across multiple air quality datasets.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Evaluated multiple machine learning models using standard performance metrics to identify the most effective approach for air quality prediction.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Presented scientific findings through structured research documentation and publication.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Continual Learning for Computer Vision (Master's Thesis)                                                                  Nov 2025</w:t>
      </w:r>
    </w:p>
    <w:p w:rsidR="00000000" w:rsidDel="00000000" w:rsidP="00000000" w:rsidRDefault="00000000" w:rsidRPr="00000000" w14:paraId="00000039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  <w:color w:val="1155cc"/>
          <w:u w:val="single"/>
        </w:rPr>
      </w:pPr>
      <w:hyperlink r:id="rId13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u w:val="single"/>
            <w:rtl w:val="0"/>
          </w:rPr>
          <w:t xml:space="preserve">Developed reproducible machine learning pipelines for data preprocessing, model training, evaluation, and benchmarking using Python and PyTorch.</w:t>
        </w:r>
      </w:hyperlink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Evaluated Vision Transformer models under continual learning settings using standardized performance metrics.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Automated experiment execution, performance tracking, and comparative analysis across multiple learning strategies.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Optimized model training workflows through systematic hyperparameter tuning and performance evaluation.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Documented experimental results and identified improvements for model performance and knowledge retention.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Technologies: Python, PyTorch, Vision Transformers, Git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Metal Defect Detection using Computer Vision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Developed an end-to-end computer vision pipeline for automated metal surface defect detection using the NEU Metal Surface Defects dataset.</w:t>
      </w:r>
    </w:p>
    <w:p w:rsidR="00000000" w:rsidDel="00000000" w:rsidP="00000000" w:rsidRDefault="00000000" w:rsidRPr="00000000" w14:paraId="00000042">
      <w:pPr>
        <w:widowControl w:val="0"/>
        <w:spacing w:after="0" w:before="0" w:line="252.00000000000003" w:lineRule="auto"/>
        <w:ind w:left="360" w:firstLine="0"/>
        <w:rPr>
          <w:rFonts w:ascii="Garamond" w:cs="Garamond" w:eastAsia="Garamond" w:hAnsi="Garamon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  <w:u w:val="single"/>
        </w:rPr>
      </w:pPr>
      <w:hyperlink r:id="rId14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u w:val="single"/>
            <w:rtl w:val="0"/>
          </w:rPr>
          <w:t xml:space="preserve">Performed image preprocessing, data augmentation, feature extraction, and dataset preparation to improve model training and classification performance.</w:t>
        </w:r>
      </w:hyperlink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spacing w:after="0" w:before="0"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Built, trained, and evaluated CNN, SVM, and Random Forest models using TensorFlow, Keras, and Scikit-learn.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Conducted systematic model evaluation using accuracy, precision, recall, F1-score, confusion matrices, and class-wise performance analysis across multiple defect categories.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Compared deep learning and traditional machine learning approaches to evaluate trade-offs in accuracy, computational efficiency, and deployment suitability.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Optimized preprocessing and feature extraction techniques to improve classification performance across multiple defect classes.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Technologies: Python, TensorFlow, Keras, OpenCV, Scikit-Learn, NumPy, Git</w:t>
      </w:r>
    </w:p>
    <w:p w:rsidR="00000000" w:rsidDel="00000000" w:rsidP="00000000" w:rsidRDefault="00000000" w:rsidRPr="00000000" w14:paraId="00000049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2" w:top="432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1109/ViTECoN58111.2023.10157028" TargetMode="External"/><Relationship Id="rId10" Type="http://schemas.openxmlformats.org/officeDocument/2006/relationships/hyperlink" Target="https://github.com/swatiaggrawal/Thesis-Vision-Transformers" TargetMode="External"/><Relationship Id="rId13" Type="http://schemas.openxmlformats.org/officeDocument/2006/relationships/hyperlink" Target="https://github.com/swatiaggrawal/Metal-Defect-Detection" TargetMode="External"/><Relationship Id="rId12" Type="http://schemas.openxmlformats.org/officeDocument/2006/relationships/hyperlink" Target="https://github.com/swatiaggrawal/DocDelt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niroma1.it/it/pagina-strutturale/home" TargetMode="External"/><Relationship Id="rId14" Type="http://schemas.openxmlformats.org/officeDocument/2006/relationships/hyperlink" Target="https://github.com/swatiaggrawal/LossyTextCompressor/tree/ma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watiaggrawal" TargetMode="External"/><Relationship Id="rId8" Type="http://schemas.openxmlformats.org/officeDocument/2006/relationships/hyperlink" Target="https://www.linkedin.com/in/swatiaggraw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CM245WmQ2YryakGZCsbCrEPBMw==">CgMxLjA4AHIhMWpGakJfaUtOd0lqUllQUTdobE82U1YzSkFndzVxdGg1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