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858E" w14:textId="77777777" w:rsidR="00C75383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Swati Aggrawal</w:t>
      </w:r>
    </w:p>
    <w:p w14:paraId="137A5D13" w14:textId="77777777" w:rsidR="00C75383" w:rsidRDefault="00000000">
      <w:pPr>
        <w:spacing w:after="200"/>
        <w:jc w:val="center"/>
      </w:pPr>
      <w:r>
        <w:rPr>
          <w:color w:val="444444"/>
        </w:rPr>
        <w:t>swatiagg357@gmail.com  |  +91-7011930926  |  github.com/</w:t>
      </w:r>
      <w:proofErr w:type="spellStart"/>
      <w:r>
        <w:rPr>
          <w:color w:val="444444"/>
        </w:rPr>
        <w:t>swatiaggrawal</w:t>
      </w:r>
      <w:proofErr w:type="spellEnd"/>
      <w:r>
        <w:rPr>
          <w:color w:val="444444"/>
        </w:rPr>
        <w:t xml:space="preserve">  |  linkedin.com/in/</w:t>
      </w:r>
      <w:proofErr w:type="spellStart"/>
      <w:r>
        <w:rPr>
          <w:color w:val="444444"/>
        </w:rPr>
        <w:t>swatiaggrawal</w:t>
      </w:r>
      <w:proofErr w:type="spellEnd"/>
    </w:p>
    <w:p w14:paraId="58515620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Professional Summary</w:t>
      </w:r>
    </w:p>
    <w:p w14:paraId="4361FA9E" w14:textId="77777777" w:rsidR="00C75383" w:rsidRDefault="00000000">
      <w:pPr>
        <w:spacing w:after="100"/>
      </w:pPr>
      <w:r>
        <w:t xml:space="preserve">M.Sc. Computer Science graduate from Sapienza University of Rome with a strong foundation in software engineering, cloud-based deployment, and applied AI/ML. Experienced in developing AI, computer vision, and retrieval-augmented generation (RAG) solutions using Python,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FastAPI</w:t>
      </w:r>
      <w:proofErr w:type="spellEnd"/>
      <w:r>
        <w:t>, React, Docker, and AWS. Conducted research on Vision Transformers and continual learning, with an IEEE publication, and built and deployed an end-to-end RAG chatbot integrating LLM APIs and vector databases. Passionate about applying AI to solve real-world industrial challenges.</w:t>
      </w:r>
    </w:p>
    <w:p w14:paraId="20D855F1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Skills</w:t>
      </w:r>
    </w:p>
    <w:p w14:paraId="2665D086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Programming Languages: </w:t>
      </w:r>
      <w:r>
        <w:t>Python, C++, Java, SQL, Bash</w:t>
      </w:r>
    </w:p>
    <w:p w14:paraId="2AFD7395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AI &amp; Machine Learning: </w:t>
      </w:r>
      <w:r>
        <w:t xml:space="preserve">Machine Learning, Deep Learning, Computer Vision, Vision Transformers, Continual Learning, Transfer Learning, </w:t>
      </w:r>
      <w:proofErr w:type="spellStart"/>
      <w:r>
        <w:t>PyTorch</w:t>
      </w:r>
      <w:proofErr w:type="spellEnd"/>
      <w:r>
        <w:t xml:space="preserve">, TensorFlow, Scikit-learn, </w:t>
      </w:r>
      <w:proofErr w:type="spellStart"/>
      <w:r>
        <w:t>Keras</w:t>
      </w:r>
      <w:proofErr w:type="spellEnd"/>
      <w:r>
        <w:t>, Hugging Face Transformers, Generative AI, LLMs, Prompt Engineering, Retrieval-Augmented Generation (RAG), AI Agents, Vector Databases (Pinecone), Gemini API</w:t>
      </w:r>
    </w:p>
    <w:p w14:paraId="5847D8DE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Software Engineering: </w:t>
      </w:r>
      <w:r>
        <w:t xml:space="preserve">Data Structures &amp; Algorithms (DSA), Object-Oriented Programming (OOP), </w:t>
      </w:r>
      <w:proofErr w:type="spellStart"/>
      <w:r>
        <w:t>FastAPI</w:t>
      </w:r>
      <w:proofErr w:type="spellEnd"/>
      <w:r>
        <w:t>, REST APIs, React, Git</w:t>
      </w:r>
    </w:p>
    <w:p w14:paraId="5A11DE98" w14:textId="3AEC272E" w:rsidR="00C75383" w:rsidRDefault="00000000" w:rsidP="000C299A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Cloud &amp; DevOps: </w:t>
      </w:r>
      <w:r>
        <w:t xml:space="preserve">Docker, Cloud Deployment (AWS ECS, </w:t>
      </w:r>
      <w:proofErr w:type="spellStart"/>
      <w:r>
        <w:t>Fargate</w:t>
      </w:r>
      <w:proofErr w:type="spellEnd"/>
      <w:r>
        <w:t>, CloudWatch, Render), Azure, Linux</w:t>
      </w:r>
    </w:p>
    <w:p w14:paraId="7A954867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Science &amp; Visualization: </w:t>
      </w:r>
      <w:r>
        <w:t>NumPy, Pandas, Matplotlib</w:t>
      </w:r>
    </w:p>
    <w:p w14:paraId="4C0799CB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5AA3DCAF" w14:textId="3744FB0C" w:rsidR="00C75383" w:rsidRDefault="00000000" w:rsidP="000C299A">
      <w:pPr>
        <w:tabs>
          <w:tab w:val="right" w:pos="10348"/>
        </w:tabs>
        <w:spacing w:before="160" w:after="20"/>
      </w:pPr>
      <w:r>
        <w:rPr>
          <w:b/>
          <w:bCs/>
          <w:sz w:val="21"/>
          <w:szCs w:val="21"/>
        </w:rPr>
        <w:t>Sapienza Università di Roma</w:t>
      </w:r>
      <w:r>
        <w:rPr>
          <w:b/>
          <w:bCs/>
        </w:rPr>
        <w:tab/>
      </w:r>
      <w:r w:rsidR="000C299A">
        <w:rPr>
          <w:b/>
          <w:bCs/>
        </w:rPr>
        <w:t xml:space="preserve"> </w:t>
      </w:r>
      <w:r>
        <w:rPr>
          <w:b/>
          <w:bCs/>
        </w:rPr>
        <w:t>May 2026</w:t>
      </w:r>
    </w:p>
    <w:p w14:paraId="5B55FA8B" w14:textId="77777777" w:rsidR="00C75383" w:rsidRDefault="00000000">
      <w:pPr>
        <w:spacing w:after="60"/>
      </w:pPr>
      <w:r>
        <w:rPr>
          <w:i/>
          <w:iCs/>
          <w:color w:val="444444"/>
        </w:rPr>
        <w:t>Master of Science in Computer Science</w:t>
      </w:r>
    </w:p>
    <w:p w14:paraId="0C797F97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Relevant Coursework: Natural Language Processing, Deep Learning and Applied AI, Machine Learning, Computer Vision, Distributed Systems</w:t>
      </w:r>
    </w:p>
    <w:p w14:paraId="2C207635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Thesis: Evaluating Pretrained Vision Transformers Under Continual Learning.</w:t>
      </w:r>
    </w:p>
    <w:p w14:paraId="7463AB7D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Developed and evaluated adapter-based continual learning methods for Vision Transformers using </w:t>
      </w:r>
      <w:proofErr w:type="spellStart"/>
      <w:r>
        <w:t>PyTorch</w:t>
      </w:r>
      <w:proofErr w:type="spellEnd"/>
      <w:r>
        <w:t xml:space="preserve"> and Elastic Weight Consolidation (EWC) to mitigate catastrophic forgetting.</w:t>
      </w:r>
    </w:p>
    <w:p w14:paraId="2EB6CB41" w14:textId="4E08C50B" w:rsidR="00C75383" w:rsidRDefault="00000000" w:rsidP="000C299A">
      <w:pPr>
        <w:tabs>
          <w:tab w:val="right" w:pos="10348"/>
        </w:tabs>
        <w:spacing w:before="160" w:after="20"/>
      </w:pPr>
      <w:r>
        <w:rPr>
          <w:b/>
          <w:bCs/>
          <w:sz w:val="21"/>
          <w:szCs w:val="21"/>
        </w:rPr>
        <w:t>Sharda University</w:t>
      </w:r>
      <w:r>
        <w:rPr>
          <w:b/>
          <w:bCs/>
        </w:rPr>
        <w:tab/>
      </w:r>
      <w:r w:rsidR="000C299A">
        <w:rPr>
          <w:b/>
          <w:bCs/>
        </w:rPr>
        <w:t xml:space="preserve">    </w:t>
      </w:r>
      <w:r>
        <w:rPr>
          <w:b/>
          <w:bCs/>
        </w:rPr>
        <w:t>July 2023</w:t>
      </w:r>
    </w:p>
    <w:p w14:paraId="35A0455F" w14:textId="77777777" w:rsidR="00C75383" w:rsidRDefault="00000000">
      <w:pPr>
        <w:spacing w:after="60"/>
      </w:pPr>
      <w:r>
        <w:rPr>
          <w:i/>
          <w:iCs/>
          <w:color w:val="444444"/>
        </w:rPr>
        <w:t>Bachelor of Technology – CSE with AI and ML</w:t>
      </w:r>
    </w:p>
    <w:p w14:paraId="60920F4C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Relevant Coursework: Operating Systems, Data Structures, Machine Learning, Databases, Cloud Computing</w:t>
      </w:r>
    </w:p>
    <w:p w14:paraId="5E61C2E1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Thesis: Virtual Generative Model Inducing Human Identity to Computers in Metaverse</w:t>
      </w:r>
    </w:p>
    <w:p w14:paraId="677E1DA2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Awarded merit-based scholarship (Top 5–10% of cohort).</w:t>
      </w:r>
    </w:p>
    <w:p w14:paraId="6C43BF44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Experience</w:t>
      </w:r>
    </w:p>
    <w:p w14:paraId="7E0D97B9" w14:textId="77777777" w:rsidR="00C75383" w:rsidRDefault="00000000" w:rsidP="000C299A">
      <w:pPr>
        <w:tabs>
          <w:tab w:val="right" w:pos="10490"/>
        </w:tabs>
        <w:spacing w:before="160" w:after="20"/>
      </w:pPr>
      <w:r>
        <w:rPr>
          <w:b/>
          <w:bCs/>
          <w:sz w:val="21"/>
          <w:szCs w:val="21"/>
        </w:rPr>
        <w:t>Researcher — Vision Lab, Sapienza Università di Roma (Master's Thesis)</w:t>
      </w:r>
      <w:r>
        <w:rPr>
          <w:b/>
          <w:bCs/>
        </w:rPr>
        <w:tab/>
        <w:t>Nov 2025 – May 2026</w:t>
      </w:r>
    </w:p>
    <w:p w14:paraId="6A829681" w14:textId="558F81C0" w:rsidR="00C75383" w:rsidRDefault="003D188C">
      <w:pPr>
        <w:spacing w:after="60"/>
      </w:pPr>
      <w:hyperlink r:id="rId5" w:history="1">
        <w:r>
          <w:rPr>
            <w:rStyle w:val="Hyperlink"/>
            <w:sz w:val="19"/>
            <w:szCs w:val="19"/>
          </w:rPr>
          <w:t>https://githu</w:t>
        </w:r>
        <w:r>
          <w:rPr>
            <w:rStyle w:val="Hyperlink"/>
            <w:sz w:val="19"/>
            <w:szCs w:val="19"/>
          </w:rPr>
          <w:t>b</w:t>
        </w:r>
        <w:r>
          <w:rPr>
            <w:rStyle w:val="Hyperlink"/>
            <w:sz w:val="19"/>
            <w:szCs w:val="19"/>
          </w:rPr>
          <w:t>.com/swatiaggrawal/Thesis-Vision-Transformers</w:t>
        </w:r>
      </w:hyperlink>
    </w:p>
    <w:p w14:paraId="2ED4CE46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Conducted research under Prof. Marco Raoul Marini on continual learning for computer vision in the Vision Lab.</w:t>
      </w:r>
    </w:p>
    <w:p w14:paraId="34FA0D20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Developed and optimized </w:t>
      </w:r>
      <w:proofErr w:type="spellStart"/>
      <w:r>
        <w:t>PyTorch</w:t>
      </w:r>
      <w:proofErr w:type="spellEnd"/>
      <w:r>
        <w:t xml:space="preserve"> training and evaluation pipelines for continual learning experiments on Vision Transformers, benchmarking accuracy, forgetting, and computational efficiency across sequential classification tasks.</w:t>
      </w:r>
    </w:p>
    <w:p w14:paraId="77D65937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Designed and implemented adapter-based learning and Elastic Weight Consolidation (EWC) techniques, achieving 90.59% average accuracy with only 2.01% average forgetting on Split CIFAR-100 (5 sequential tasks) — a ~97% relative reduction in catastrophic forgetting versus a CNN baseline.</w:t>
      </w:r>
    </w:p>
    <w:p w14:paraId="752995F4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Benchmarked against ResNet-18 and naive </w:t>
      </w:r>
      <w:proofErr w:type="spellStart"/>
      <w:r>
        <w:t>ViT</w:t>
      </w:r>
      <w:proofErr w:type="spellEnd"/>
      <w:r>
        <w:t xml:space="preserve"> fine-tuning baselines (24.22% and 41.91% average accuracy respectively), validating results via cross-seed evaluation.</w:t>
      </w:r>
    </w:p>
    <w:p w14:paraId="576A9EF6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Collaborated with researchers to document findings and compare state-of-the-art continual learning approaches.</w:t>
      </w:r>
    </w:p>
    <w:p w14:paraId="5A923D42" w14:textId="232C0037" w:rsidR="000C299A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Technologies: Python, </w:t>
      </w:r>
      <w:proofErr w:type="spellStart"/>
      <w:r>
        <w:t>PyTorch</w:t>
      </w:r>
      <w:proofErr w:type="spellEnd"/>
      <w:r>
        <w:t>, Vision Transformers, Computer Vision</w:t>
      </w:r>
    </w:p>
    <w:p w14:paraId="7F0748E7" w14:textId="77777777" w:rsidR="000C299A" w:rsidRDefault="000C299A" w:rsidP="000C299A">
      <w:pPr>
        <w:spacing w:after="40"/>
      </w:pPr>
    </w:p>
    <w:p w14:paraId="3C43817B" w14:textId="77777777" w:rsidR="000C299A" w:rsidRDefault="000C299A" w:rsidP="000C299A">
      <w:pPr>
        <w:spacing w:after="40"/>
      </w:pPr>
    </w:p>
    <w:p w14:paraId="019649E8" w14:textId="77777777" w:rsidR="000C299A" w:rsidRDefault="000C299A" w:rsidP="000C299A">
      <w:pPr>
        <w:spacing w:after="40"/>
      </w:pPr>
    </w:p>
    <w:p w14:paraId="2FE83C4F" w14:textId="77777777" w:rsidR="000C299A" w:rsidRDefault="000C299A" w:rsidP="000C299A">
      <w:pPr>
        <w:spacing w:after="40"/>
      </w:pPr>
    </w:p>
    <w:p w14:paraId="6F55F469" w14:textId="77777777" w:rsidR="000C299A" w:rsidRDefault="000C299A" w:rsidP="000C299A">
      <w:pPr>
        <w:spacing w:after="40"/>
      </w:pPr>
    </w:p>
    <w:p w14:paraId="18C14AE5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lastRenderedPageBreak/>
        <w:t>Publication</w:t>
      </w:r>
    </w:p>
    <w:p w14:paraId="4A62EB9D" w14:textId="77777777" w:rsidR="00C75383" w:rsidRDefault="00000000" w:rsidP="000C299A">
      <w:pPr>
        <w:tabs>
          <w:tab w:val="right" w:pos="10348"/>
        </w:tabs>
        <w:spacing w:before="160" w:after="20"/>
      </w:pPr>
      <w:r>
        <w:rPr>
          <w:b/>
          <w:bCs/>
          <w:sz w:val="21"/>
          <w:szCs w:val="21"/>
        </w:rPr>
        <w:t>Machine Learning for Air Pollution — IEEE Conference Publication</w:t>
      </w:r>
      <w:r>
        <w:rPr>
          <w:b/>
          <w:bCs/>
        </w:rPr>
        <w:tab/>
        <w:t>2023</w:t>
      </w:r>
    </w:p>
    <w:p w14:paraId="4FF5B742" w14:textId="0677A82D" w:rsidR="00C75383" w:rsidRPr="003D188C" w:rsidRDefault="003D188C">
      <w:pPr>
        <w:spacing w:after="60"/>
        <w:rPr>
          <w:rStyle w:val="Hyperlink"/>
        </w:rPr>
      </w:pPr>
      <w:r>
        <w:rPr>
          <w:color w:val="1155CC"/>
          <w:sz w:val="19"/>
          <w:szCs w:val="19"/>
          <w:u w:val="single"/>
        </w:rPr>
        <w:fldChar w:fldCharType="begin"/>
      </w:r>
      <w:r>
        <w:rPr>
          <w:color w:val="1155CC"/>
          <w:sz w:val="19"/>
          <w:szCs w:val="19"/>
          <w:u w:val="single"/>
        </w:rPr>
        <w:instrText>HYPERLINK "https://doi.org/10.1109/ViTECoN58111.2023.10157028"</w:instrText>
      </w:r>
      <w:r>
        <w:rPr>
          <w:color w:val="1155CC"/>
          <w:sz w:val="19"/>
          <w:szCs w:val="19"/>
          <w:u w:val="single"/>
        </w:rPr>
      </w:r>
      <w:r>
        <w:rPr>
          <w:color w:val="1155CC"/>
          <w:sz w:val="19"/>
          <w:szCs w:val="19"/>
          <w:u w:val="single"/>
        </w:rPr>
        <w:fldChar w:fldCharType="separate"/>
      </w:r>
      <w:r w:rsidR="00000000" w:rsidRPr="003D188C">
        <w:rPr>
          <w:rStyle w:val="Hyperlink"/>
          <w:sz w:val="19"/>
          <w:szCs w:val="19"/>
        </w:rPr>
        <w:t>doi.org/10.1109/V</w:t>
      </w:r>
      <w:r w:rsidR="00000000" w:rsidRPr="003D188C">
        <w:rPr>
          <w:rStyle w:val="Hyperlink"/>
          <w:sz w:val="19"/>
          <w:szCs w:val="19"/>
        </w:rPr>
        <w:t>i</w:t>
      </w:r>
      <w:r w:rsidR="00000000" w:rsidRPr="003D188C">
        <w:rPr>
          <w:rStyle w:val="Hyperlink"/>
          <w:sz w:val="19"/>
          <w:szCs w:val="19"/>
        </w:rPr>
        <w:t>TECoN58111.2023.10157028</w:t>
      </w:r>
    </w:p>
    <w:p w14:paraId="208434EC" w14:textId="57913009" w:rsidR="00C75383" w:rsidRDefault="003D188C">
      <w:pPr>
        <w:pStyle w:val="ListParagraph"/>
        <w:numPr>
          <w:ilvl w:val="0"/>
          <w:numId w:val="1"/>
        </w:numPr>
        <w:spacing w:after="40"/>
      </w:pPr>
      <w:r>
        <w:rPr>
          <w:color w:val="1155CC"/>
          <w:sz w:val="19"/>
          <w:szCs w:val="19"/>
          <w:u w:val="single"/>
        </w:rPr>
        <w:fldChar w:fldCharType="end"/>
      </w:r>
      <w:r w:rsidR="00000000">
        <w:t>Evaluated Random Forest, SVM, Decision Tree, and Neural Network models on environmental datasets.</w:t>
      </w:r>
    </w:p>
    <w:p w14:paraId="0AEF0253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Performed comparative analysis using accuracy, robustness, and generalization metrics.</w:t>
      </w:r>
    </w:p>
    <w:p w14:paraId="0E38F3A9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>Authored and presented findings through an IEEE peer-reviewed publication.</w:t>
      </w:r>
    </w:p>
    <w:p w14:paraId="39E85524" w14:textId="77777777" w:rsidR="00C75383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Projects</w:t>
      </w:r>
    </w:p>
    <w:p w14:paraId="21170924" w14:textId="77777777" w:rsidR="00C75383" w:rsidRDefault="00000000">
      <w:pPr>
        <w:tabs>
          <w:tab w:val="right" w:pos="9350"/>
        </w:tabs>
        <w:spacing w:before="160" w:after="20"/>
      </w:pPr>
      <w:r>
        <w:rPr>
          <w:b/>
          <w:bCs/>
          <w:sz w:val="21"/>
          <w:szCs w:val="21"/>
        </w:rPr>
        <w:t>Knowledge Copilot — Grounded RAG Chatbot</w:t>
      </w:r>
      <w:r>
        <w:rPr>
          <w:b/>
          <w:bCs/>
        </w:rPr>
        <w:tab/>
      </w:r>
    </w:p>
    <w:p w14:paraId="0BC6735D" w14:textId="4BEB9784" w:rsidR="00C75383" w:rsidRDefault="003D188C">
      <w:pPr>
        <w:spacing w:after="60"/>
      </w:pPr>
      <w:hyperlink r:id="rId6" w:history="1">
        <w:r w:rsidR="00000000" w:rsidRPr="003D188C">
          <w:rPr>
            <w:rStyle w:val="Hyperlink"/>
            <w:sz w:val="19"/>
            <w:szCs w:val="19"/>
          </w:rPr>
          <w:t>github.com/</w:t>
        </w:r>
        <w:proofErr w:type="spellStart"/>
        <w:r w:rsidR="00000000" w:rsidRPr="003D188C">
          <w:rPr>
            <w:rStyle w:val="Hyperlink"/>
            <w:sz w:val="19"/>
            <w:szCs w:val="19"/>
          </w:rPr>
          <w:t>swatiaggrawal</w:t>
        </w:r>
        <w:proofErr w:type="spellEnd"/>
        <w:r w:rsidR="00000000" w:rsidRPr="003D188C">
          <w:rPr>
            <w:rStyle w:val="Hyperlink"/>
            <w:sz w:val="19"/>
            <w:szCs w:val="19"/>
          </w:rPr>
          <w:t xml:space="preserve">/RAG-Chatbot </w:t>
        </w:r>
      </w:hyperlink>
      <w:r w:rsidR="00000000">
        <w:rPr>
          <w:color w:val="1155CC"/>
          <w:sz w:val="19"/>
          <w:szCs w:val="19"/>
          <w:u w:val="single"/>
        </w:rPr>
        <w:t xml:space="preserve"> |  </w:t>
      </w:r>
      <w:hyperlink r:id="rId7" w:history="1">
        <w:r w:rsidR="00000000" w:rsidRPr="003D188C">
          <w:rPr>
            <w:rStyle w:val="Hyperlink"/>
            <w:sz w:val="19"/>
            <w:szCs w:val="19"/>
          </w:rPr>
          <w:t>Live demo: rag-chatbot-new.onrender.com</w:t>
        </w:r>
      </w:hyperlink>
    </w:p>
    <w:p w14:paraId="57445C9F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Built an end-to-end retrieval-augmented generation (RAG) chatbot that answers questions over </w:t>
      </w:r>
      <w:proofErr w:type="spellStart"/>
      <w:r>
        <w:t>FastAPI's</w:t>
      </w:r>
      <w:proofErr w:type="spellEnd"/>
      <w:r>
        <w:t xml:space="preserve"> official documentation, with every response grounded in retrieved source text and returned with per-answer citations to prevent hallucination.</w:t>
      </w:r>
    </w:p>
    <w:p w14:paraId="74A2358C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Architected a modular four-stage pipeline (ingestion, embedding, retrieval, generation), each independently runnable and testable via CLI, isolating failures to a specific stage — chunking, retrieval, or generation.</w:t>
      </w:r>
    </w:p>
    <w:p w14:paraId="0DED2A62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Implemented recursive paragraph/sentence-aware chunking with Unicode normalization to fix PDF ligature artifacts, improving embedding quality over naive fixed-size character splitting.</w:t>
      </w:r>
    </w:p>
    <w:p w14:paraId="5E7FA214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Integrated Gemini API embeddings (task-type-aware asymmetric embeddings for queries vs. documents) with Pinecone as a managed vector store, removing a local sentence-transformers/torch dependency to fit the deployed backend within a 512MB free-tier RAM limit.</w:t>
      </w:r>
    </w:p>
    <w:p w14:paraId="6179C71C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Built a </w:t>
      </w:r>
      <w:proofErr w:type="spellStart"/>
      <w:r>
        <w:t>FastAPI</w:t>
      </w:r>
      <w:proofErr w:type="spellEnd"/>
      <w:r>
        <w:t xml:space="preserve"> backend exposing a /chat endpoint and a build-free React (CDN) frontend displaying source citations per answer; implemented self-indexing startup logic that auto-runs the </w:t>
      </w:r>
      <w:proofErr w:type="spellStart"/>
      <w:r>
        <w:t>ingest→embed→store</w:t>
      </w:r>
      <w:proofErr w:type="spellEnd"/>
      <w:r>
        <w:t xml:space="preserve"> pipeline on a fresh deploy.</w:t>
      </w:r>
    </w:p>
    <w:p w14:paraId="17D861F4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 xml:space="preserve">Technologies: Python, </w:t>
      </w:r>
      <w:proofErr w:type="spellStart"/>
      <w:r>
        <w:t>FastAPI</w:t>
      </w:r>
      <w:proofErr w:type="spellEnd"/>
      <w:r>
        <w:t>, React, Gemini API, Pinecone, RAG, LLMs, Vector Databases</w:t>
      </w:r>
    </w:p>
    <w:p w14:paraId="63328CE1" w14:textId="77777777" w:rsidR="00C75383" w:rsidRDefault="00000000">
      <w:pPr>
        <w:tabs>
          <w:tab w:val="right" w:pos="9350"/>
        </w:tabs>
        <w:spacing w:before="160" w:after="20"/>
      </w:pPr>
      <w:proofErr w:type="spellStart"/>
      <w:r>
        <w:rPr>
          <w:b/>
          <w:bCs/>
          <w:sz w:val="21"/>
          <w:szCs w:val="21"/>
        </w:rPr>
        <w:t>DocDelta</w:t>
      </w:r>
      <w:proofErr w:type="spellEnd"/>
      <w:r>
        <w:rPr>
          <w:b/>
          <w:bCs/>
          <w:sz w:val="21"/>
          <w:szCs w:val="21"/>
        </w:rPr>
        <w:t xml:space="preserve"> — AI-Powered Document Intelligence &amp; Comparison Platform</w:t>
      </w:r>
      <w:r>
        <w:rPr>
          <w:b/>
          <w:bCs/>
        </w:rPr>
        <w:tab/>
      </w:r>
    </w:p>
    <w:p w14:paraId="25537945" w14:textId="76445576" w:rsidR="00C75383" w:rsidRDefault="003D188C">
      <w:pPr>
        <w:spacing w:after="60"/>
      </w:pPr>
      <w:hyperlink r:id="rId8" w:history="1">
        <w:r w:rsidR="00000000" w:rsidRPr="003D188C">
          <w:rPr>
            <w:rStyle w:val="Hyperlink"/>
            <w:sz w:val="19"/>
            <w:szCs w:val="19"/>
          </w:rPr>
          <w:t>github.com/</w:t>
        </w:r>
        <w:proofErr w:type="spellStart"/>
        <w:r w:rsidR="00000000" w:rsidRPr="003D188C">
          <w:rPr>
            <w:rStyle w:val="Hyperlink"/>
            <w:sz w:val="19"/>
            <w:szCs w:val="19"/>
          </w:rPr>
          <w:t>sw</w:t>
        </w:r>
        <w:r w:rsidR="00000000" w:rsidRPr="003D188C">
          <w:rPr>
            <w:rStyle w:val="Hyperlink"/>
            <w:sz w:val="19"/>
            <w:szCs w:val="19"/>
          </w:rPr>
          <w:t>a</w:t>
        </w:r>
        <w:r w:rsidR="00000000" w:rsidRPr="003D188C">
          <w:rPr>
            <w:rStyle w:val="Hyperlink"/>
            <w:sz w:val="19"/>
            <w:szCs w:val="19"/>
          </w:rPr>
          <w:t>tiaggrawal</w:t>
        </w:r>
        <w:proofErr w:type="spellEnd"/>
        <w:r w:rsidR="00000000" w:rsidRPr="003D188C">
          <w:rPr>
            <w:rStyle w:val="Hyperlink"/>
            <w:sz w:val="19"/>
            <w:szCs w:val="19"/>
          </w:rPr>
          <w:t>/</w:t>
        </w:r>
        <w:proofErr w:type="spellStart"/>
        <w:r w:rsidR="00000000" w:rsidRPr="003D188C">
          <w:rPr>
            <w:rStyle w:val="Hyperlink"/>
            <w:sz w:val="19"/>
            <w:szCs w:val="19"/>
          </w:rPr>
          <w:t>DocDelta</w:t>
        </w:r>
        <w:proofErr w:type="spellEnd"/>
      </w:hyperlink>
    </w:p>
    <w:p w14:paraId="0E600444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Developed an end-to-end semantic document comparison API using </w:t>
      </w:r>
      <w:proofErr w:type="spellStart"/>
      <w:r>
        <w:t>FastAPI</w:t>
      </w:r>
      <w:proofErr w:type="spellEnd"/>
      <w:r>
        <w:t xml:space="preserve"> and Sentence Transformers (all-MiniLM-L6-v2), detecting and classifying sentence-level changes (added/removed/modified, numerical vs. wording) beyond traditional character-level diffs.</w:t>
      </w:r>
    </w:p>
    <w:p w14:paraId="14906106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Designed scalable embedding and cosine-similarity retrieval pipelines, achieving ~840ms warm-request latency on CPU-only inference.</w:t>
      </w:r>
    </w:p>
    <w:p w14:paraId="01E6DF20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Containerized the application with Docker and deployed on AWS ECS/</w:t>
      </w:r>
      <w:proofErr w:type="spellStart"/>
      <w:r>
        <w:t>Fargate</w:t>
      </w:r>
      <w:proofErr w:type="spellEnd"/>
      <w:r>
        <w:t xml:space="preserve"> with CloudWatch monitoring for latency and error tracking.</w:t>
      </w:r>
    </w:p>
    <w:p w14:paraId="110A8E18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Built REST APIs with async request handling and validation, optimizing container size (CPU-only </w:t>
      </w:r>
      <w:proofErr w:type="spellStart"/>
      <w:r>
        <w:t>PyTorch</w:t>
      </w:r>
      <w:proofErr w:type="spellEnd"/>
      <w:r>
        <w:t xml:space="preserve"> builds) and eliminating cold-start overhead via model preloading.</w:t>
      </w:r>
    </w:p>
    <w:p w14:paraId="5CF9DC6D" w14:textId="77777777" w:rsidR="00C75383" w:rsidRDefault="00000000">
      <w:pPr>
        <w:pStyle w:val="ListParagraph"/>
        <w:numPr>
          <w:ilvl w:val="0"/>
          <w:numId w:val="1"/>
        </w:numPr>
        <w:spacing w:after="40"/>
      </w:pPr>
      <w:r>
        <w:t xml:space="preserve">Technologies: Python, </w:t>
      </w:r>
      <w:proofErr w:type="spellStart"/>
      <w:r>
        <w:t>FastAPI</w:t>
      </w:r>
      <w:proofErr w:type="spellEnd"/>
      <w:r>
        <w:t xml:space="preserve">, Sentence Transformers, </w:t>
      </w:r>
      <w:proofErr w:type="spellStart"/>
      <w:r>
        <w:t>PyTorch</w:t>
      </w:r>
      <w:proofErr w:type="spellEnd"/>
      <w:r>
        <w:t xml:space="preserve">, Docker, AWS ECS </w:t>
      </w:r>
      <w:proofErr w:type="spellStart"/>
      <w:r>
        <w:t>Fargate</w:t>
      </w:r>
      <w:proofErr w:type="spellEnd"/>
      <w:r>
        <w:t>, CloudWatch, REST APIs</w:t>
      </w:r>
    </w:p>
    <w:p w14:paraId="788A2ACB" w14:textId="77777777" w:rsidR="00C75383" w:rsidRDefault="00000000">
      <w:pPr>
        <w:tabs>
          <w:tab w:val="right" w:pos="9350"/>
        </w:tabs>
        <w:spacing w:before="160" w:after="20"/>
      </w:pPr>
      <w:r>
        <w:rPr>
          <w:b/>
          <w:bCs/>
          <w:sz w:val="21"/>
          <w:szCs w:val="21"/>
        </w:rPr>
        <w:t>Metal Defect Detection using Computer Vision</w:t>
      </w:r>
      <w:r>
        <w:rPr>
          <w:b/>
          <w:bCs/>
        </w:rPr>
        <w:tab/>
      </w:r>
    </w:p>
    <w:p w14:paraId="6798AED8" w14:textId="3A62C170" w:rsidR="00C75383" w:rsidRDefault="00E576E4">
      <w:pPr>
        <w:spacing w:after="60"/>
      </w:pPr>
      <w:hyperlink r:id="rId9" w:history="1">
        <w:r w:rsidR="00000000" w:rsidRPr="00E576E4">
          <w:rPr>
            <w:rStyle w:val="Hyperlink"/>
            <w:sz w:val="19"/>
            <w:szCs w:val="19"/>
          </w:rPr>
          <w:t>github.com/</w:t>
        </w:r>
        <w:proofErr w:type="spellStart"/>
        <w:r w:rsidR="00000000" w:rsidRPr="00E576E4">
          <w:rPr>
            <w:rStyle w:val="Hyperlink"/>
            <w:sz w:val="19"/>
            <w:szCs w:val="19"/>
          </w:rPr>
          <w:t>swatiaggrawa</w:t>
        </w:r>
        <w:r w:rsidR="00000000" w:rsidRPr="00E576E4">
          <w:rPr>
            <w:rStyle w:val="Hyperlink"/>
            <w:sz w:val="19"/>
            <w:szCs w:val="19"/>
          </w:rPr>
          <w:t>l</w:t>
        </w:r>
        <w:proofErr w:type="spellEnd"/>
        <w:r w:rsidR="00000000" w:rsidRPr="00E576E4">
          <w:rPr>
            <w:rStyle w:val="Hyperlink"/>
            <w:sz w:val="19"/>
            <w:szCs w:val="19"/>
          </w:rPr>
          <w:t>/Metal-Defect-Detection</w:t>
        </w:r>
      </w:hyperlink>
    </w:p>
    <w:p w14:paraId="67789378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Built a custom CNN (TensorFlow/</w:t>
      </w:r>
      <w:proofErr w:type="spellStart"/>
      <w:r>
        <w:t>Keras</w:t>
      </w:r>
      <w:proofErr w:type="spellEnd"/>
      <w:r>
        <w:t>) plus SVM and Random Forest classifiers (HOG features) for automated industrial metal surface defect detection across 6 defect classes on the NEU dataset.</w:t>
      </w:r>
    </w:p>
    <w:p w14:paraId="17BE5E3A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Built image preprocessing, augmentation, training, and evaluation pipelines, tuning classical models via </w:t>
      </w:r>
      <w:proofErr w:type="spellStart"/>
      <w:r>
        <w:t>GridSearchCV</w:t>
      </w:r>
      <w:proofErr w:type="spellEnd"/>
      <w:r>
        <w:t>.</w:t>
      </w:r>
    </w:p>
    <w:p w14:paraId="7D31A5AB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Achieved 97.22% test accuracy with the CNN versus 86.11% for both SVM and Random Forest — an ~11-point improvement demonstrating the value of learned spatial features over hand-crafted descriptors.</w:t>
      </w:r>
    </w:p>
    <w:p w14:paraId="74AD7FB6" w14:textId="77777777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>Evaluated models using accuracy, confusion matrices, precision, recall, and F1-score.</w:t>
      </w:r>
    </w:p>
    <w:p w14:paraId="51883C31" w14:textId="2BB60C93" w:rsidR="00C75383" w:rsidRDefault="00000000" w:rsidP="000C299A">
      <w:pPr>
        <w:pStyle w:val="ListParagraph"/>
        <w:numPr>
          <w:ilvl w:val="0"/>
          <w:numId w:val="1"/>
        </w:numPr>
        <w:spacing w:after="40"/>
        <w:jc w:val="both"/>
      </w:pPr>
      <w:r>
        <w:t xml:space="preserve">Technologies: Python, TensorFlow, </w:t>
      </w:r>
      <w:proofErr w:type="spellStart"/>
      <w:r>
        <w:t>Keras</w:t>
      </w:r>
      <w:proofErr w:type="spellEnd"/>
      <w:r>
        <w:t>, OpenCV, Scikit-Learn</w:t>
      </w:r>
    </w:p>
    <w:sectPr w:rsidR="00C75383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7AD9"/>
    <w:multiLevelType w:val="hybridMultilevel"/>
    <w:tmpl w:val="A27A9DF6"/>
    <w:lvl w:ilvl="0" w:tplc="92ECE01A">
      <w:start w:val="1"/>
      <w:numFmt w:val="bullet"/>
      <w:lvlText w:val="●"/>
      <w:lvlJc w:val="left"/>
      <w:pPr>
        <w:ind w:left="720" w:hanging="360"/>
      </w:pPr>
    </w:lvl>
    <w:lvl w:ilvl="1" w:tplc="D812CB34">
      <w:start w:val="1"/>
      <w:numFmt w:val="bullet"/>
      <w:lvlText w:val="○"/>
      <w:lvlJc w:val="left"/>
      <w:pPr>
        <w:ind w:left="1440" w:hanging="360"/>
      </w:pPr>
    </w:lvl>
    <w:lvl w:ilvl="2" w:tplc="3CE464BA">
      <w:start w:val="1"/>
      <w:numFmt w:val="bullet"/>
      <w:lvlText w:val="■"/>
      <w:lvlJc w:val="left"/>
      <w:pPr>
        <w:ind w:left="2160" w:hanging="360"/>
      </w:pPr>
    </w:lvl>
    <w:lvl w:ilvl="3" w:tplc="AC74482E">
      <w:start w:val="1"/>
      <w:numFmt w:val="bullet"/>
      <w:lvlText w:val="●"/>
      <w:lvlJc w:val="left"/>
      <w:pPr>
        <w:ind w:left="2880" w:hanging="360"/>
      </w:pPr>
    </w:lvl>
    <w:lvl w:ilvl="4" w:tplc="60760A52">
      <w:start w:val="1"/>
      <w:numFmt w:val="bullet"/>
      <w:lvlText w:val="○"/>
      <w:lvlJc w:val="left"/>
      <w:pPr>
        <w:ind w:left="3600" w:hanging="360"/>
      </w:pPr>
    </w:lvl>
    <w:lvl w:ilvl="5" w:tplc="409E4120">
      <w:start w:val="1"/>
      <w:numFmt w:val="bullet"/>
      <w:lvlText w:val="■"/>
      <w:lvlJc w:val="left"/>
      <w:pPr>
        <w:ind w:left="4320" w:hanging="360"/>
      </w:pPr>
    </w:lvl>
    <w:lvl w:ilvl="6" w:tplc="E07447A4">
      <w:start w:val="1"/>
      <w:numFmt w:val="bullet"/>
      <w:lvlText w:val="●"/>
      <w:lvlJc w:val="left"/>
      <w:pPr>
        <w:ind w:left="5040" w:hanging="360"/>
      </w:pPr>
    </w:lvl>
    <w:lvl w:ilvl="7" w:tplc="E38C0204">
      <w:start w:val="1"/>
      <w:numFmt w:val="bullet"/>
      <w:lvlText w:val="●"/>
      <w:lvlJc w:val="left"/>
      <w:pPr>
        <w:ind w:left="5760" w:hanging="360"/>
      </w:pPr>
    </w:lvl>
    <w:lvl w:ilvl="8" w:tplc="9628F834">
      <w:start w:val="1"/>
      <w:numFmt w:val="bullet"/>
      <w:lvlText w:val="●"/>
      <w:lvlJc w:val="left"/>
      <w:pPr>
        <w:ind w:left="6480" w:hanging="360"/>
      </w:pPr>
    </w:lvl>
  </w:abstractNum>
  <w:num w:numId="1" w16cid:durableId="808791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83"/>
    <w:rsid w:val="000C299A"/>
    <w:rsid w:val="003D188C"/>
    <w:rsid w:val="008105D7"/>
    <w:rsid w:val="00B01D47"/>
    <w:rsid w:val="00C75383"/>
    <w:rsid w:val="00E5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3443"/>
  <w15:docId w15:val="{5FBCDB2E-8D4E-4665-A8A8-435DC97B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18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8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DocDel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g-chatbot-new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/RAG-Chatbo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watiaggrawal/Thesis-Vision-Transform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watiaggrawal/Metal-Defect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4</cp:revision>
  <cp:lastPrinted>2026-08-06T15:18:00Z</cp:lastPrinted>
  <dcterms:created xsi:type="dcterms:W3CDTF">2026-08-06T15:03:00Z</dcterms:created>
  <dcterms:modified xsi:type="dcterms:W3CDTF">2026-08-06T16:26:00Z</dcterms:modified>
</cp:coreProperties>
</file>