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100" w:before="0"/>
        <w:jc w:val="center"/>
      </w:pPr>
      <w:r>
        <w:rPr>
          <w:rFonts w:ascii="Arial" w:cs="Arial" w:eastAsia="Arial" w:hAnsi="Arial"/>
          <w:b/>
          <w:bCs/>
          <w:color w:val="0A1628"/>
          <w:sz w:val="88"/>
          <w:szCs w:val="88"/>
        </w:rPr>
        <w:t xml:space="preserve">ShopNest</w:t>
      </w:r>
    </w:p>
    <w:p>
      <w:pPr>
        <w:spacing w:after="120" w:before="0"/>
        <w:jc w:val="center"/>
      </w:pPr>
      <w:r>
        <w:rPr>
          <w:rFonts w:ascii="Arial" w:cs="Arial" w:eastAsia="Arial" w:hAnsi="Arial"/>
          <w:b/>
          <w:bCs/>
          <w:color w:val="1565C0"/>
          <w:sz w:val="36"/>
          <w:szCs w:val="36"/>
        </w:rPr>
        <w:t xml:space="preserve">Product Catalog, Categories &amp; Warranty Guide</w:t>
      </w:r>
    </w:p>
    <w:p>
      <w:pPr>
        <w:spacing w:after="160" w:before="0"/>
        <w:jc w:val="center"/>
      </w:pPr>
      <w:r>
        <w:rPr>
          <w:rFonts w:ascii="Arial" w:cs="Arial" w:eastAsia="Arial" w:hAnsi="Arial"/>
          <w:i/>
          <w:iCs/>
          <w:color w:val="78909C"/>
          <w:sz w:val="22"/>
          <w:szCs w:val="22"/>
        </w:rPr>
        <w:t xml:space="preserve">Complete product knowledge base for customer support agents — categories, brands, condition grades, bundles, and warranty</w:t>
      </w:r>
    </w:p>
    <w:p>
      <w:pPr>
        <w:spacing w:after="80" w:before="0"/>
      </w:pPr>
      <w:r>
        <w:t xml:space="preserve"/>
      </w:r>
    </w:p>
    <w:p>
      <w:pPr>
        <w:spacing w:after="80" w:before="0"/>
        <w:jc w:val="center"/>
      </w:pPr>
      <w:r>
        <w:rPr>
          <w:rFonts w:ascii="Arial" w:cs="Arial" w:eastAsia="Arial" w:hAnsi="Arial"/>
          <w:color w:val="78909C"/>
          <w:sz w:val="20"/>
          <w:szCs w:val="20"/>
        </w:rPr>
        <w:t xml:space="preserve">support@shopnest.com   |   1-800-SHOPNEST   |   shopnest.com</w:t>
      </w:r>
    </w:p>
    <w:p>
      <w:pPr>
        <w:jc w:val="center"/>
      </w:pPr>
      <w:r>
        <w:rPr>
          <w:rFonts w:ascii="Arial" w:cs="Arial" w:eastAsia="Arial" w:hAnsi="Arial"/>
          <w:color w:val="78909C"/>
          <w:sz w:val="20"/>
          <w:szCs w:val="20"/>
        </w:rPr>
        <w:t xml:space="preserve">Last updated: June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200"/>
              <w:left w:type="dxa" w:w="280"/>
              <w:bottom w:type="dxa" w:w="200"/>
              <w:right w:type="dxa" w:w="280"/>
            </w:tcMar>
          </w:tcPr>
          <w:p>
            <w:pPr>
              <w:jc w:val="center"/>
            </w:pPr>
            <w:r>
              <w:rPr>
                <w:rFonts w:ascii="Arial" w:cs="Arial" w:eastAsia="Arial" w:hAnsi="Arial"/>
                <w:b/>
                <w:bCs/>
                <w:color w:val="FFFFFF"/>
                <w:sz w:val="32"/>
                <w:szCs w:val="32"/>
              </w:rPr>
              <w:t xml:space="preserve">Section 1 — Product Category Overview</w:t>
            </w:r>
          </w:p>
        </w:tc>
      </w:tr>
    </w:tbl>
    <w:p>
      <w:pPr>
        <w:spacing w:after="80" w:before="0"/>
      </w:pPr>
      <w:r>
        <w:t xml:space="preserve"/>
      </w:r>
    </w:p>
    <w:p>
      <w:pPr>
        <w:spacing w:after="120" w:before="0"/>
      </w:pPr>
      <w:r>
        <w:rPr>
          <w:rFonts w:ascii="Arial" w:cs="Arial" w:eastAsia="Arial" w:hAnsi="Arial"/>
          <w:color w:val="37474F"/>
          <w:sz w:val="22"/>
          <w:szCs w:val="22"/>
        </w:rPr>
        <w:t xml:space="preserve">ShopNest sells products across 8 major categories with over 2 million SKUs. Each category has its own return window, warranty rules, and support procedures. Agents must identify the correct category before applying any policy.</w:t>
      </w:r>
    </w:p>
    <w:p>
      <w:pPr>
        <w:spacing w:after="80" w:before="0"/>
      </w:pPr>
      <w:r>
        <w:t xml:space="preserve"/>
      </w:r>
    </w:p>
    <w:p>
      <w:pPr>
        <w:pStyle w:val="Heading2"/>
        <w:spacing w:after="130" w:before="280"/>
      </w:pPr>
      <w:r>
        <w:rPr>
          <w:rFonts w:ascii="Arial" w:cs="Arial" w:eastAsia="Arial" w:hAnsi="Arial"/>
          <w:b/>
          <w:bCs/>
          <w:color w:val="1565C0"/>
          <w:sz w:val="28"/>
          <w:szCs w:val="28"/>
        </w:rPr>
        <w:t xml:space="preserve">1.1  Master category list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600"/>
        <w:gridCol w:w="1960"/>
      </w:tblGrid>
      <w:tr>
        <w:tc>
          <w:tcPr>
            <w:tcW w:type="dxa" w:w="2200"/>
            <w:tcBorders>
              <w:top w:val="single" w:color="0A1628" w:sz="1"/>
              <w:left w:val="single" w:color="0A1628" w:sz="1"/>
              <w:bottom w:val="single" w:color="0A1628" w:sz="1"/>
              <w:right w:val="single" w:color="0A1628"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3560"/>
            <w:tcBorders>
              <w:top w:val="single" w:color="0A1628" w:sz="1"/>
              <w:left w:val="single" w:color="0A1628" w:sz="1"/>
              <w:bottom w:val="single" w:color="0A1628" w:sz="1"/>
              <w:right w:val="single" w:color="0A1628"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Sub-categories</w:t>
            </w:r>
          </w:p>
        </w:tc>
        <w:tc>
          <w:tcPr>
            <w:tcW w:type="dxa" w:w="1600"/>
            <w:tcBorders>
              <w:top w:val="single" w:color="0A1628" w:sz="1"/>
              <w:left w:val="single" w:color="0A1628" w:sz="1"/>
              <w:bottom w:val="single" w:color="0A1628" w:sz="1"/>
              <w:right w:val="single" w:color="0A1628"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Return window</w:t>
            </w:r>
          </w:p>
        </w:tc>
        <w:tc>
          <w:tcPr>
            <w:tcW w:type="dxa" w:w="1960"/>
            <w:tcBorders>
              <w:top w:val="single" w:color="0A1628" w:sz="1"/>
              <w:left w:val="single" w:color="0A1628" w:sz="1"/>
              <w:bottom w:val="single" w:color="0A1628" w:sz="1"/>
              <w:right w:val="single" w:color="0A1628"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Warranty support</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100"/>
            </w:tcMar>
          </w:tcPr>
          <w:p>
            <w:r>
              <w:rPr>
                <w:rFonts w:ascii="Arial" w:cs="Arial" w:eastAsia="Arial" w:hAnsi="Arial"/>
                <w:color w:val="37474F"/>
                <w:sz w:val="19"/>
                <w:szCs w:val="19"/>
              </w:rPr>
              <w:t xml:space="preserve">Electronics</w:t>
            </w:r>
          </w:p>
        </w:tc>
        <w:tc>
          <w:tcPr>
            <w:tcW w:type="dxa" w:w="35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100"/>
            </w:tcMar>
          </w:tcPr>
          <w:p>
            <w:r>
              <w:rPr>
                <w:rFonts w:ascii="Arial" w:cs="Arial" w:eastAsia="Arial" w:hAnsi="Arial"/>
                <w:color w:val="37474F"/>
                <w:sz w:val="19"/>
                <w:szCs w:val="19"/>
              </w:rPr>
              <w:t xml:space="preserve">Phones, Laptops, TVs, Audio, Cameras, Wearables, Smart Home</w:t>
            </w:r>
          </w:p>
        </w:tc>
        <w:tc>
          <w:tcPr>
            <w:tcW w:type="dxa" w:w="16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100"/>
            </w:tcMar>
          </w:tcPr>
          <w:p>
            <w:r>
              <w:rPr>
                <w:rFonts w:ascii="Arial" w:cs="Arial" w:eastAsia="Arial" w:hAnsi="Arial"/>
                <w:color w:val="37474F"/>
                <w:sz w:val="19"/>
                <w:szCs w:val="19"/>
              </w:rPr>
              <w:t xml:space="preserve">30 days (opened: 15 days exchange)</w:t>
            </w:r>
          </w:p>
        </w:tc>
        <w:tc>
          <w:tcPr>
            <w:tcW w:type="dxa" w:w="19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100"/>
            </w:tcMar>
          </w:tcPr>
          <w:p>
            <w:r>
              <w:rPr>
                <w:rFonts w:ascii="Arial" w:cs="Arial" w:eastAsia="Arial" w:hAnsi="Arial"/>
                <w:color w:val="37474F"/>
                <w:sz w:val="19"/>
                <w:szCs w:val="19"/>
              </w:rPr>
              <w:t xml:space="preserve">Yes — manufacturer + ShopNest extended</w:t>
            </w:r>
          </w:p>
        </w:tc>
      </w:tr>
      <w:tr>
        <w:tc>
          <w:tcPr>
            <w:tcW w:type="dxa" w:w="2200"/>
            <w:tcBorders>
              <w:top w:val="single" w:color="B0BEC5" w:sz="1"/>
              <w:left w:val="single" w:color="B0BEC5" w:sz="1"/>
              <w:bottom w:val="single" w:color="B0BEC5" w:sz="1"/>
              <w:right w:val="single" w:color="B0BEC5" w:sz="1"/>
            </w:tcBorders>
            <w:shd w:fill="E8EAF6" w:val="clear"/>
            <w:tcMar>
              <w:top w:type="dxa" w:w="80"/>
              <w:left w:type="dxa" w:w="100"/>
              <w:bottom w:type="dxa" w:w="80"/>
              <w:right w:type="dxa" w:w="100"/>
            </w:tcMar>
          </w:tcPr>
          <w:p>
            <w:r>
              <w:rPr>
                <w:rFonts w:ascii="Arial" w:cs="Arial" w:eastAsia="Arial" w:hAnsi="Arial"/>
                <w:color w:val="37474F"/>
                <w:sz w:val="19"/>
                <w:szCs w:val="19"/>
              </w:rPr>
              <w:t xml:space="preserve">Clothing &amp; Footwear</w:t>
            </w:r>
          </w:p>
        </w:tc>
        <w:tc>
          <w:tcPr>
            <w:tcW w:type="dxa" w:w="3560"/>
            <w:tcBorders>
              <w:top w:val="single" w:color="B0BEC5" w:sz="1"/>
              <w:left w:val="single" w:color="B0BEC5" w:sz="1"/>
              <w:bottom w:val="single" w:color="B0BEC5" w:sz="1"/>
              <w:right w:val="single" w:color="B0BEC5" w:sz="1"/>
            </w:tcBorders>
            <w:shd w:fill="E8EAF6" w:val="clear"/>
            <w:tcMar>
              <w:top w:type="dxa" w:w="80"/>
              <w:left w:type="dxa" w:w="100"/>
              <w:bottom w:type="dxa" w:w="80"/>
              <w:right w:type="dxa" w:w="100"/>
            </w:tcMar>
          </w:tcPr>
          <w:p>
            <w:r>
              <w:rPr>
                <w:rFonts w:ascii="Arial" w:cs="Arial" w:eastAsia="Arial" w:hAnsi="Arial"/>
                <w:color w:val="37474F"/>
                <w:sz w:val="19"/>
                <w:szCs w:val="19"/>
              </w:rPr>
              <w:t xml:space="preserve">Men, Women, Kids, Activewear, Shoes, Accessories</w:t>
            </w:r>
          </w:p>
        </w:tc>
        <w:tc>
          <w:tcPr>
            <w:tcW w:type="dxa" w:w="1600"/>
            <w:tcBorders>
              <w:top w:val="single" w:color="B0BEC5" w:sz="1"/>
              <w:left w:val="single" w:color="B0BEC5" w:sz="1"/>
              <w:bottom w:val="single" w:color="B0BEC5" w:sz="1"/>
              <w:right w:val="single" w:color="B0BEC5" w:sz="1"/>
            </w:tcBorders>
            <w:shd w:fill="E8EAF6" w:val="clear"/>
            <w:tcMar>
              <w:top w:type="dxa" w:w="80"/>
              <w:left w:type="dxa" w:w="100"/>
              <w:bottom w:type="dxa" w:w="80"/>
              <w:right w:type="dxa" w:w="100"/>
            </w:tcMar>
          </w:tcPr>
          <w:p>
            <w:r>
              <w:rPr>
                <w:rFonts w:ascii="Arial" w:cs="Arial" w:eastAsia="Arial" w:hAnsi="Arial"/>
                <w:color w:val="37474F"/>
                <w:sz w:val="19"/>
                <w:szCs w:val="19"/>
              </w:rPr>
              <w:t xml:space="preserve">45 days</w:t>
            </w:r>
          </w:p>
        </w:tc>
        <w:tc>
          <w:tcPr>
            <w:tcW w:type="dxa" w:w="1960"/>
            <w:tcBorders>
              <w:top w:val="single" w:color="B0BEC5" w:sz="1"/>
              <w:left w:val="single" w:color="B0BEC5" w:sz="1"/>
              <w:bottom w:val="single" w:color="B0BEC5" w:sz="1"/>
              <w:right w:val="single" w:color="B0BEC5" w:sz="1"/>
            </w:tcBorders>
            <w:shd w:fill="E8EAF6" w:val="clear"/>
            <w:tcMar>
              <w:top w:type="dxa" w:w="80"/>
              <w:left w:type="dxa" w:w="100"/>
              <w:bottom w:type="dxa" w:w="80"/>
              <w:right w:type="dxa" w:w="100"/>
            </w:tcMar>
          </w:tcPr>
          <w:p>
            <w:r>
              <w:rPr>
                <w:rFonts w:ascii="Arial" w:cs="Arial" w:eastAsia="Arial" w:hAnsi="Arial"/>
                <w:color w:val="37474F"/>
                <w:sz w:val="19"/>
                <w:szCs w:val="19"/>
              </w:rPr>
              <w:t xml:space="preserve">No warranty — defects covered by return policy</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100"/>
            </w:tcMar>
          </w:tcPr>
          <w:p>
            <w:r>
              <w:rPr>
                <w:rFonts w:ascii="Arial" w:cs="Arial" w:eastAsia="Arial" w:hAnsi="Arial"/>
                <w:color w:val="37474F"/>
                <w:sz w:val="19"/>
                <w:szCs w:val="19"/>
              </w:rPr>
              <w:t xml:space="preserve">Home &amp; Garden</w:t>
            </w:r>
          </w:p>
        </w:tc>
        <w:tc>
          <w:tcPr>
            <w:tcW w:type="dxa" w:w="35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100"/>
            </w:tcMar>
          </w:tcPr>
          <w:p>
            <w:r>
              <w:rPr>
                <w:rFonts w:ascii="Arial" w:cs="Arial" w:eastAsia="Arial" w:hAnsi="Arial"/>
                <w:color w:val="37474F"/>
                <w:sz w:val="19"/>
                <w:szCs w:val="19"/>
              </w:rPr>
              <w:t xml:space="preserve">Furniture, Bedding, Kitchen, Decor, Tools, Outdoor</w:t>
            </w:r>
          </w:p>
        </w:tc>
        <w:tc>
          <w:tcPr>
            <w:tcW w:type="dxa" w:w="16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100"/>
            </w:tcMar>
          </w:tcPr>
          <w:p>
            <w:r>
              <w:rPr>
                <w:rFonts w:ascii="Arial" w:cs="Arial" w:eastAsia="Arial" w:hAnsi="Arial"/>
                <w:color w:val="37474F"/>
                <w:sz w:val="19"/>
                <w:szCs w:val="19"/>
              </w:rPr>
              <w:t xml:space="preserve">30 days</w:t>
            </w:r>
          </w:p>
        </w:tc>
        <w:tc>
          <w:tcPr>
            <w:tcW w:type="dxa" w:w="19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100"/>
            </w:tcMar>
          </w:tcPr>
          <w:p>
            <w:r>
              <w:rPr>
                <w:rFonts w:ascii="Arial" w:cs="Arial" w:eastAsia="Arial" w:hAnsi="Arial"/>
                <w:color w:val="37474F"/>
                <w:sz w:val="19"/>
                <w:szCs w:val="19"/>
              </w:rPr>
              <w:t xml:space="preserve">Limited — appliances only</w:t>
            </w:r>
          </w:p>
        </w:tc>
      </w:tr>
      <w:tr>
        <w:tc>
          <w:tcPr>
            <w:tcW w:type="dxa" w:w="2200"/>
            <w:tcBorders>
              <w:top w:val="single" w:color="B0BEC5" w:sz="1"/>
              <w:left w:val="single" w:color="B0BEC5" w:sz="1"/>
              <w:bottom w:val="single" w:color="B0BEC5" w:sz="1"/>
              <w:right w:val="single" w:color="B0BEC5" w:sz="1"/>
            </w:tcBorders>
            <w:shd w:fill="E8EAF6" w:val="clear"/>
            <w:tcMar>
              <w:top w:type="dxa" w:w="80"/>
              <w:left w:type="dxa" w:w="100"/>
              <w:bottom w:type="dxa" w:w="80"/>
              <w:right w:type="dxa" w:w="100"/>
            </w:tcMar>
          </w:tcPr>
          <w:p>
            <w:r>
              <w:rPr>
                <w:rFonts w:ascii="Arial" w:cs="Arial" w:eastAsia="Arial" w:hAnsi="Arial"/>
                <w:color w:val="37474F"/>
                <w:sz w:val="19"/>
                <w:szCs w:val="19"/>
              </w:rPr>
              <w:t xml:space="preserve">Beauty &amp; Personal Care</w:t>
            </w:r>
          </w:p>
        </w:tc>
        <w:tc>
          <w:tcPr>
            <w:tcW w:type="dxa" w:w="3560"/>
            <w:tcBorders>
              <w:top w:val="single" w:color="B0BEC5" w:sz="1"/>
              <w:left w:val="single" w:color="B0BEC5" w:sz="1"/>
              <w:bottom w:val="single" w:color="B0BEC5" w:sz="1"/>
              <w:right w:val="single" w:color="B0BEC5" w:sz="1"/>
            </w:tcBorders>
            <w:shd w:fill="E8EAF6" w:val="clear"/>
            <w:tcMar>
              <w:top w:type="dxa" w:w="80"/>
              <w:left w:type="dxa" w:w="100"/>
              <w:bottom w:type="dxa" w:w="80"/>
              <w:right w:type="dxa" w:w="100"/>
            </w:tcMar>
          </w:tcPr>
          <w:p>
            <w:r>
              <w:rPr>
                <w:rFonts w:ascii="Arial" w:cs="Arial" w:eastAsia="Arial" w:hAnsi="Arial"/>
                <w:color w:val="37474F"/>
                <w:sz w:val="19"/>
                <w:szCs w:val="19"/>
              </w:rPr>
              <w:t xml:space="preserve">Skincare, Haircare, Makeup, Fragrances, Health devices</w:t>
            </w:r>
          </w:p>
        </w:tc>
        <w:tc>
          <w:tcPr>
            <w:tcW w:type="dxa" w:w="1600"/>
            <w:tcBorders>
              <w:top w:val="single" w:color="B0BEC5" w:sz="1"/>
              <w:left w:val="single" w:color="B0BEC5" w:sz="1"/>
              <w:bottom w:val="single" w:color="B0BEC5" w:sz="1"/>
              <w:right w:val="single" w:color="B0BEC5" w:sz="1"/>
            </w:tcBorders>
            <w:shd w:fill="E8EAF6" w:val="clear"/>
            <w:tcMar>
              <w:top w:type="dxa" w:w="80"/>
              <w:left w:type="dxa" w:w="100"/>
              <w:bottom w:type="dxa" w:w="80"/>
              <w:right w:type="dxa" w:w="100"/>
            </w:tcMar>
          </w:tcPr>
          <w:p>
            <w:r>
              <w:rPr>
                <w:rFonts w:ascii="Arial" w:cs="Arial" w:eastAsia="Arial" w:hAnsi="Arial"/>
                <w:color w:val="37474F"/>
                <w:sz w:val="19"/>
                <w:szCs w:val="19"/>
              </w:rPr>
              <w:t xml:space="preserve">30 days (unopened only)</w:t>
            </w:r>
          </w:p>
        </w:tc>
        <w:tc>
          <w:tcPr>
            <w:tcW w:type="dxa" w:w="1960"/>
            <w:tcBorders>
              <w:top w:val="single" w:color="B0BEC5" w:sz="1"/>
              <w:left w:val="single" w:color="B0BEC5" w:sz="1"/>
              <w:bottom w:val="single" w:color="B0BEC5" w:sz="1"/>
              <w:right w:val="single" w:color="B0BEC5" w:sz="1"/>
            </w:tcBorders>
            <w:shd w:fill="E8EAF6" w:val="clear"/>
            <w:tcMar>
              <w:top w:type="dxa" w:w="80"/>
              <w:left w:type="dxa" w:w="100"/>
              <w:bottom w:type="dxa" w:w="80"/>
              <w:right w:type="dxa" w:w="100"/>
            </w:tcMar>
          </w:tcPr>
          <w:p>
            <w:r>
              <w:rPr>
                <w:rFonts w:ascii="Arial" w:cs="Arial" w:eastAsia="Arial" w:hAnsi="Arial"/>
                <w:color w:val="37474F"/>
                <w:sz w:val="19"/>
                <w:szCs w:val="19"/>
              </w:rPr>
              <w:t xml:space="preserve">No warranty — defects covered by return</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100"/>
            </w:tcMar>
          </w:tcPr>
          <w:p>
            <w:r>
              <w:rPr>
                <w:rFonts w:ascii="Arial" w:cs="Arial" w:eastAsia="Arial" w:hAnsi="Arial"/>
                <w:color w:val="37474F"/>
                <w:sz w:val="19"/>
                <w:szCs w:val="19"/>
              </w:rPr>
              <w:t xml:space="preserve">Sporting Goods</w:t>
            </w:r>
          </w:p>
        </w:tc>
        <w:tc>
          <w:tcPr>
            <w:tcW w:type="dxa" w:w="35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100"/>
            </w:tcMar>
          </w:tcPr>
          <w:p>
            <w:r>
              <w:rPr>
                <w:rFonts w:ascii="Arial" w:cs="Arial" w:eastAsia="Arial" w:hAnsi="Arial"/>
                <w:color w:val="37474F"/>
                <w:sz w:val="19"/>
                <w:szCs w:val="19"/>
              </w:rPr>
              <w:t xml:space="preserve">Fitness equipment, Outdoor gear, Team sports, Water sports</w:t>
            </w:r>
          </w:p>
        </w:tc>
        <w:tc>
          <w:tcPr>
            <w:tcW w:type="dxa" w:w="16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100"/>
            </w:tcMar>
          </w:tcPr>
          <w:p>
            <w:r>
              <w:rPr>
                <w:rFonts w:ascii="Arial" w:cs="Arial" w:eastAsia="Arial" w:hAnsi="Arial"/>
                <w:color w:val="37474F"/>
                <w:sz w:val="19"/>
                <w:szCs w:val="19"/>
              </w:rPr>
              <w:t xml:space="preserve">30 days</w:t>
            </w:r>
          </w:p>
        </w:tc>
        <w:tc>
          <w:tcPr>
            <w:tcW w:type="dxa" w:w="19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100"/>
            </w:tcMar>
          </w:tcPr>
          <w:p>
            <w:r>
              <w:rPr>
                <w:rFonts w:ascii="Arial" w:cs="Arial" w:eastAsia="Arial" w:hAnsi="Arial"/>
                <w:color w:val="37474F"/>
                <w:sz w:val="19"/>
                <w:szCs w:val="19"/>
              </w:rPr>
              <w:t xml:space="preserve">Limited — motorized equipment only</w:t>
            </w:r>
          </w:p>
        </w:tc>
      </w:tr>
      <w:tr>
        <w:tc>
          <w:tcPr>
            <w:tcW w:type="dxa" w:w="2200"/>
            <w:tcBorders>
              <w:top w:val="single" w:color="B0BEC5" w:sz="1"/>
              <w:left w:val="single" w:color="B0BEC5" w:sz="1"/>
              <w:bottom w:val="single" w:color="B0BEC5" w:sz="1"/>
              <w:right w:val="single" w:color="B0BEC5" w:sz="1"/>
            </w:tcBorders>
            <w:shd w:fill="E8EAF6" w:val="clear"/>
            <w:tcMar>
              <w:top w:type="dxa" w:w="80"/>
              <w:left w:type="dxa" w:w="100"/>
              <w:bottom w:type="dxa" w:w="80"/>
              <w:right w:type="dxa" w:w="100"/>
            </w:tcMar>
          </w:tcPr>
          <w:p>
            <w:r>
              <w:rPr>
                <w:rFonts w:ascii="Arial" w:cs="Arial" w:eastAsia="Arial" w:hAnsi="Arial"/>
                <w:color w:val="37474F"/>
                <w:sz w:val="19"/>
                <w:szCs w:val="19"/>
              </w:rPr>
              <w:t xml:space="preserve">Books &amp; Media</w:t>
            </w:r>
          </w:p>
        </w:tc>
        <w:tc>
          <w:tcPr>
            <w:tcW w:type="dxa" w:w="3560"/>
            <w:tcBorders>
              <w:top w:val="single" w:color="B0BEC5" w:sz="1"/>
              <w:left w:val="single" w:color="B0BEC5" w:sz="1"/>
              <w:bottom w:val="single" w:color="B0BEC5" w:sz="1"/>
              <w:right w:val="single" w:color="B0BEC5" w:sz="1"/>
            </w:tcBorders>
            <w:shd w:fill="E8EAF6" w:val="clear"/>
            <w:tcMar>
              <w:top w:type="dxa" w:w="80"/>
              <w:left w:type="dxa" w:w="100"/>
              <w:bottom w:type="dxa" w:w="80"/>
              <w:right w:type="dxa" w:w="100"/>
            </w:tcMar>
          </w:tcPr>
          <w:p>
            <w:r>
              <w:rPr>
                <w:rFonts w:ascii="Arial" w:cs="Arial" w:eastAsia="Arial" w:hAnsi="Arial"/>
                <w:color w:val="37474F"/>
                <w:sz w:val="19"/>
                <w:szCs w:val="19"/>
              </w:rPr>
              <w:t xml:space="preserve">Books, eBooks, Audiobooks, Music, Movies, Games</w:t>
            </w:r>
          </w:p>
        </w:tc>
        <w:tc>
          <w:tcPr>
            <w:tcW w:type="dxa" w:w="1600"/>
            <w:tcBorders>
              <w:top w:val="single" w:color="B0BEC5" w:sz="1"/>
              <w:left w:val="single" w:color="B0BEC5" w:sz="1"/>
              <w:bottom w:val="single" w:color="B0BEC5" w:sz="1"/>
              <w:right w:val="single" w:color="B0BEC5" w:sz="1"/>
            </w:tcBorders>
            <w:shd w:fill="E8EAF6" w:val="clear"/>
            <w:tcMar>
              <w:top w:type="dxa" w:w="80"/>
              <w:left w:type="dxa" w:w="100"/>
              <w:bottom w:type="dxa" w:w="80"/>
              <w:right w:type="dxa" w:w="100"/>
            </w:tcMar>
          </w:tcPr>
          <w:p>
            <w:r>
              <w:rPr>
                <w:rFonts w:ascii="Arial" w:cs="Arial" w:eastAsia="Arial" w:hAnsi="Arial"/>
                <w:color w:val="37474F"/>
                <w:sz w:val="19"/>
                <w:szCs w:val="19"/>
              </w:rPr>
              <w:t xml:space="preserve">30 days</w:t>
            </w:r>
          </w:p>
        </w:tc>
        <w:tc>
          <w:tcPr>
            <w:tcW w:type="dxa" w:w="1960"/>
            <w:tcBorders>
              <w:top w:val="single" w:color="B0BEC5" w:sz="1"/>
              <w:left w:val="single" w:color="B0BEC5" w:sz="1"/>
              <w:bottom w:val="single" w:color="B0BEC5" w:sz="1"/>
              <w:right w:val="single" w:color="B0BEC5" w:sz="1"/>
            </w:tcBorders>
            <w:shd w:fill="E8EAF6" w:val="clear"/>
            <w:tcMar>
              <w:top w:type="dxa" w:w="80"/>
              <w:left w:type="dxa" w:w="100"/>
              <w:bottom w:type="dxa" w:w="80"/>
              <w:right w:type="dxa" w:w="100"/>
            </w:tcMar>
          </w:tcPr>
          <w:p>
            <w:r>
              <w:rPr>
                <w:rFonts w:ascii="Arial" w:cs="Arial" w:eastAsia="Arial" w:hAnsi="Arial"/>
                <w:color w:val="37474F"/>
                <w:sz w:val="19"/>
                <w:szCs w:val="19"/>
              </w:rPr>
              <w:t xml:space="preserve">No warranty</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100"/>
            </w:tcMar>
          </w:tcPr>
          <w:p>
            <w:r>
              <w:rPr>
                <w:rFonts w:ascii="Arial" w:cs="Arial" w:eastAsia="Arial" w:hAnsi="Arial"/>
                <w:color w:val="37474F"/>
                <w:sz w:val="19"/>
                <w:szCs w:val="19"/>
              </w:rPr>
              <w:t xml:space="preserve">Food &amp; Grocery</w:t>
            </w:r>
          </w:p>
        </w:tc>
        <w:tc>
          <w:tcPr>
            <w:tcW w:type="dxa" w:w="35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100"/>
            </w:tcMar>
          </w:tcPr>
          <w:p>
            <w:r>
              <w:rPr>
                <w:rFonts w:ascii="Arial" w:cs="Arial" w:eastAsia="Arial" w:hAnsi="Arial"/>
                <w:color w:val="37474F"/>
                <w:sz w:val="19"/>
                <w:szCs w:val="19"/>
              </w:rPr>
              <w:t xml:space="preserve">Pantry, Snacks, Beverages, Organic, Baby food</w:t>
            </w:r>
          </w:p>
        </w:tc>
        <w:tc>
          <w:tcPr>
            <w:tcW w:type="dxa" w:w="16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100"/>
            </w:tcMar>
          </w:tcPr>
          <w:p>
            <w:r>
              <w:rPr>
                <w:rFonts w:ascii="Arial" w:cs="Arial" w:eastAsia="Arial" w:hAnsi="Arial"/>
                <w:color w:val="37474F"/>
                <w:sz w:val="19"/>
                <w:szCs w:val="19"/>
              </w:rPr>
              <w:t xml:space="preserve">Non-returnable</w:t>
            </w:r>
          </w:p>
        </w:tc>
        <w:tc>
          <w:tcPr>
            <w:tcW w:type="dxa" w:w="19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100"/>
            </w:tcMar>
          </w:tcPr>
          <w:p>
            <w:r>
              <w:rPr>
                <w:rFonts w:ascii="Arial" w:cs="Arial" w:eastAsia="Arial" w:hAnsi="Arial"/>
                <w:color w:val="37474F"/>
                <w:sz w:val="19"/>
                <w:szCs w:val="19"/>
              </w:rPr>
              <w:t xml:space="preserve">No warranty — contact support if damaged</w:t>
            </w:r>
          </w:p>
        </w:tc>
      </w:tr>
      <w:tr>
        <w:tc>
          <w:tcPr>
            <w:tcW w:type="dxa" w:w="2200"/>
            <w:tcBorders>
              <w:top w:val="single" w:color="B0BEC5" w:sz="1"/>
              <w:left w:val="single" w:color="B0BEC5" w:sz="1"/>
              <w:bottom w:val="single" w:color="B0BEC5" w:sz="1"/>
              <w:right w:val="single" w:color="B0BEC5" w:sz="1"/>
            </w:tcBorders>
            <w:shd w:fill="E8EAF6" w:val="clear"/>
            <w:tcMar>
              <w:top w:type="dxa" w:w="80"/>
              <w:left w:type="dxa" w:w="100"/>
              <w:bottom w:type="dxa" w:w="80"/>
              <w:right w:type="dxa" w:w="100"/>
            </w:tcMar>
          </w:tcPr>
          <w:p>
            <w:r>
              <w:rPr>
                <w:rFonts w:ascii="Arial" w:cs="Arial" w:eastAsia="Arial" w:hAnsi="Arial"/>
                <w:color w:val="37474F"/>
                <w:sz w:val="19"/>
                <w:szCs w:val="19"/>
              </w:rPr>
              <w:t xml:space="preserve">Toys &amp; Baby</w:t>
            </w:r>
          </w:p>
        </w:tc>
        <w:tc>
          <w:tcPr>
            <w:tcW w:type="dxa" w:w="3560"/>
            <w:tcBorders>
              <w:top w:val="single" w:color="B0BEC5" w:sz="1"/>
              <w:left w:val="single" w:color="B0BEC5" w:sz="1"/>
              <w:bottom w:val="single" w:color="B0BEC5" w:sz="1"/>
              <w:right w:val="single" w:color="B0BEC5" w:sz="1"/>
            </w:tcBorders>
            <w:shd w:fill="E8EAF6" w:val="clear"/>
            <w:tcMar>
              <w:top w:type="dxa" w:w="80"/>
              <w:left w:type="dxa" w:w="100"/>
              <w:bottom w:type="dxa" w:w="80"/>
              <w:right w:type="dxa" w:w="100"/>
            </w:tcMar>
          </w:tcPr>
          <w:p>
            <w:r>
              <w:rPr>
                <w:rFonts w:ascii="Arial" w:cs="Arial" w:eastAsia="Arial" w:hAnsi="Arial"/>
                <w:color w:val="37474F"/>
                <w:sz w:val="19"/>
                <w:szCs w:val="19"/>
              </w:rPr>
              <w:t xml:space="preserve">Toys, Baby gear, Car seats, Strollers, Educational</w:t>
            </w:r>
          </w:p>
        </w:tc>
        <w:tc>
          <w:tcPr>
            <w:tcW w:type="dxa" w:w="1600"/>
            <w:tcBorders>
              <w:top w:val="single" w:color="B0BEC5" w:sz="1"/>
              <w:left w:val="single" w:color="B0BEC5" w:sz="1"/>
              <w:bottom w:val="single" w:color="B0BEC5" w:sz="1"/>
              <w:right w:val="single" w:color="B0BEC5" w:sz="1"/>
            </w:tcBorders>
            <w:shd w:fill="E8EAF6" w:val="clear"/>
            <w:tcMar>
              <w:top w:type="dxa" w:w="80"/>
              <w:left w:type="dxa" w:w="100"/>
              <w:bottom w:type="dxa" w:w="80"/>
              <w:right w:type="dxa" w:w="100"/>
            </w:tcMar>
          </w:tcPr>
          <w:p>
            <w:r>
              <w:rPr>
                <w:rFonts w:ascii="Arial" w:cs="Arial" w:eastAsia="Arial" w:hAnsi="Arial"/>
                <w:color w:val="37474F"/>
                <w:sz w:val="19"/>
                <w:szCs w:val="19"/>
              </w:rPr>
              <w:t xml:space="preserve">30 days</w:t>
            </w:r>
          </w:p>
        </w:tc>
        <w:tc>
          <w:tcPr>
            <w:tcW w:type="dxa" w:w="1960"/>
            <w:tcBorders>
              <w:top w:val="single" w:color="B0BEC5" w:sz="1"/>
              <w:left w:val="single" w:color="B0BEC5" w:sz="1"/>
              <w:bottom w:val="single" w:color="B0BEC5" w:sz="1"/>
              <w:right w:val="single" w:color="B0BEC5" w:sz="1"/>
            </w:tcBorders>
            <w:shd w:fill="E8EAF6" w:val="clear"/>
            <w:tcMar>
              <w:top w:type="dxa" w:w="80"/>
              <w:left w:type="dxa" w:w="100"/>
              <w:bottom w:type="dxa" w:w="80"/>
              <w:right w:type="dxa" w:w="100"/>
            </w:tcMar>
          </w:tcPr>
          <w:p>
            <w:r>
              <w:rPr>
                <w:rFonts w:ascii="Arial" w:cs="Arial" w:eastAsia="Arial" w:hAnsi="Arial"/>
                <w:color w:val="37474F"/>
                <w:sz w:val="19"/>
                <w:szCs w:val="19"/>
              </w:rPr>
              <w:t xml:space="preserve">Limited — electrical toys only</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200"/>
              <w:left w:type="dxa" w:w="280"/>
              <w:bottom w:type="dxa" w:w="200"/>
              <w:right w:type="dxa" w:w="280"/>
            </w:tcMar>
          </w:tcPr>
          <w:p>
            <w:pPr>
              <w:jc w:val="center"/>
            </w:pPr>
            <w:r>
              <w:rPr>
                <w:rFonts w:ascii="Arial" w:cs="Arial" w:eastAsia="Arial" w:hAnsi="Arial"/>
                <w:b/>
                <w:bCs/>
                <w:color w:val="FFFFFF"/>
                <w:sz w:val="32"/>
                <w:szCs w:val="32"/>
              </w:rPr>
              <w:t xml:space="preserve">Section 2 — Electronics</w:t>
            </w:r>
          </w:p>
        </w:tc>
      </w:tr>
    </w:tbl>
    <w:p>
      <w:pPr>
        <w:spacing w:after="80" w:before="0"/>
      </w:pPr>
      <w:r>
        <w:t xml:space="preserve"/>
      </w:r>
    </w:p>
    <w:p>
      <w:pPr>
        <w:spacing w:after="120" w:before="0"/>
      </w:pPr>
      <w:r>
        <w:rPr>
          <w:rFonts w:ascii="Arial" w:cs="Arial" w:eastAsia="Arial" w:hAnsi="Arial"/>
          <w:color w:val="37474F"/>
          <w:sz w:val="22"/>
          <w:szCs w:val="22"/>
        </w:rPr>
        <w:t xml:space="preserve">Electronics is ShopNest's largest and highest-revenue category. It requires the most careful handling for returns and warranty claims due to high item values and strict manufacturer policies.</w:t>
      </w:r>
    </w:p>
    <w:p>
      <w:pPr>
        <w:spacing w:after="80" w:before="0"/>
      </w:pPr>
      <w:r>
        <w:t xml:space="preserve"/>
      </w:r>
    </w:p>
    <w:p>
      <w:pPr>
        <w:pStyle w:val="Heading2"/>
        <w:spacing w:after="130" w:before="280"/>
      </w:pPr>
      <w:r>
        <w:rPr>
          <w:rFonts w:ascii="Arial" w:cs="Arial" w:eastAsia="Arial" w:hAnsi="Arial"/>
          <w:b/>
          <w:bCs/>
          <w:color w:val="1565C0"/>
          <w:sz w:val="28"/>
          <w:szCs w:val="28"/>
        </w:rPr>
        <w:t xml:space="preserve">2.1  Electronics sub-categories and top brands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Sub-category</w:t>
            </w:r>
          </w:p>
        </w:tc>
        <w:tc>
          <w:tcPr>
            <w:tcW w:type="dxa" w:w="41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Top brands carried</w:t>
            </w:r>
          </w:p>
        </w:tc>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Price range</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Smartphones</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Apple, Samsung, Google, OnePlus, Motorola</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$149 – $1,599</w:t>
            </w:r>
          </w:p>
        </w:tc>
      </w:tr>
      <w:tr>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Laptops &amp; computers</w:t>
            </w:r>
          </w:p>
        </w:tc>
        <w:tc>
          <w:tcPr>
            <w:tcW w:type="dxa" w:w="41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Apple, Dell, HP, Lenovo, ASUS, Microsoft Surface</w:t>
            </w:r>
          </w:p>
        </w:tc>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$299 – $3,999</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Televisions</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Samsung, LG, Sony, TCL, Hisense, Vizio</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$199 – $4,999</w:t>
            </w:r>
          </w:p>
        </w:tc>
      </w:tr>
      <w:tr>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Headphones &amp; audio</w:t>
            </w:r>
          </w:p>
        </w:tc>
        <w:tc>
          <w:tcPr>
            <w:tcW w:type="dxa" w:w="41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Sony, Bose, Apple AirPods, JBL, Sennheiser</w:t>
            </w:r>
          </w:p>
        </w:tc>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$19 – $799</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Cameras &amp; photography</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Canon, Nikon, Sony, Fujifilm, GoPro</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$99 – $3,999</w:t>
            </w:r>
          </w:p>
        </w:tc>
      </w:tr>
      <w:tr>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Smart home devices</w:t>
            </w:r>
          </w:p>
        </w:tc>
        <w:tc>
          <w:tcPr>
            <w:tcW w:type="dxa" w:w="41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Amazon Echo, Google Nest, Ring, Philips Hue, Arlo</w:t>
            </w:r>
          </w:p>
        </w:tc>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$29 – $599</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Wearables</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Apple Watch, Fitbit, Garmin, Samsung Galaxy Watch</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$49 – $799</w:t>
            </w:r>
          </w:p>
        </w:tc>
      </w:tr>
      <w:tr>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Tablets</w:t>
            </w:r>
          </w:p>
        </w:tc>
        <w:tc>
          <w:tcPr>
            <w:tcW w:type="dxa" w:w="41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Apple iPad, Samsung Galaxy Tab, Amazon Fire, Microsoft</w:t>
            </w:r>
          </w:p>
        </w:tc>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$79 – $1,299</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Gaming</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PlayStation, Xbox, Nintendo, gaming laptops, accessories</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$49 – $1,499</w:t>
            </w:r>
          </w:p>
        </w:tc>
      </w:tr>
      <w:tr>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PC components</w:t>
            </w:r>
          </w:p>
        </w:tc>
        <w:tc>
          <w:tcPr>
            <w:tcW w:type="dxa" w:w="41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CPUs, GPUs, RAM, SSDs, Motherboards, Power supplies</w:t>
            </w:r>
          </w:p>
        </w:tc>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$29 – $1,999</w:t>
            </w:r>
          </w:p>
        </w:tc>
      </w:tr>
    </w:tbl>
    <w:p>
      <w:pPr>
        <w:spacing w:after="80" w:before="0"/>
      </w:pPr>
      <w:r>
        <w:t xml:space="preserve"/>
      </w:r>
    </w:p>
    <w:p>
      <w:pPr>
        <w:pStyle w:val="Heading2"/>
        <w:spacing w:after="130" w:before="280"/>
      </w:pPr>
      <w:r>
        <w:rPr>
          <w:rFonts w:ascii="Arial" w:cs="Arial" w:eastAsia="Arial" w:hAnsi="Arial"/>
          <w:b/>
          <w:bCs/>
          <w:color w:val="1565C0"/>
          <w:sz w:val="28"/>
          <w:szCs w:val="28"/>
        </w:rPr>
        <w:t xml:space="preserve">2.2  Electronics return rules — detailed</w:t>
      </w:r>
    </w:p>
    <w:p>
      <w:pPr>
        <w:pStyle w:val="ListParagraph"/>
        <w:numPr>
          <w:ilvl w:val="0"/>
          <w:numId w:val="2"/>
        </w:numPr>
        <w:spacing w:after="80" w:before="0"/>
      </w:pPr>
      <w:r>
        <w:rPr>
          <w:rFonts w:ascii="Arial" w:cs="Arial" w:eastAsia="Arial" w:hAnsi="Arial"/>
          <w:color w:val="37474F"/>
          <w:sz w:val="22"/>
          <w:szCs w:val="22"/>
        </w:rPr>
        <w:t xml:space="preserve">Unopened electronics: full refund within 30 days</w:t>
      </w:r>
    </w:p>
    <w:p>
      <w:pPr>
        <w:pStyle w:val="ListParagraph"/>
        <w:numPr>
          <w:ilvl w:val="0"/>
          <w:numId w:val="2"/>
        </w:numPr>
        <w:spacing w:after="80" w:before="0"/>
      </w:pPr>
      <w:r>
        <w:rPr>
          <w:rFonts w:ascii="Arial" w:cs="Arial" w:eastAsia="Arial" w:hAnsi="Arial"/>
          <w:color w:val="37474F"/>
          <w:sz w:val="22"/>
          <w:szCs w:val="22"/>
        </w:rPr>
        <w:t xml:space="preserve">Opened electronics: exchange only within 15 days — no cash refund</w:t>
      </w:r>
    </w:p>
    <w:p>
      <w:pPr>
        <w:pStyle w:val="ListParagraph"/>
        <w:numPr>
          <w:ilvl w:val="0"/>
          <w:numId w:val="2"/>
        </w:numPr>
        <w:spacing w:after="80" w:before="0"/>
      </w:pPr>
      <w:r>
        <w:rPr>
          <w:rFonts w:ascii="Arial" w:cs="Arial" w:eastAsia="Arial" w:hAnsi="Arial"/>
          <w:color w:val="37474F"/>
          <w:sz w:val="22"/>
          <w:szCs w:val="22"/>
        </w:rPr>
        <w:t xml:space="preserve">All original accessories, cables, manuals, and packaging must be included</w:t>
      </w:r>
    </w:p>
    <w:p>
      <w:pPr>
        <w:pStyle w:val="ListParagraph"/>
        <w:numPr>
          <w:ilvl w:val="0"/>
          <w:numId w:val="2"/>
        </w:numPr>
        <w:spacing w:after="80" w:before="0"/>
      </w:pPr>
      <w:r>
        <w:rPr>
          <w:rFonts w:ascii="Arial" w:cs="Arial" w:eastAsia="Arial" w:hAnsi="Arial"/>
          <w:color w:val="37474F"/>
          <w:sz w:val="22"/>
          <w:szCs w:val="22"/>
        </w:rPr>
        <w:t xml:space="preserve">Serial number on box must match serial number on device</w:t>
      </w:r>
    </w:p>
    <w:p>
      <w:pPr>
        <w:pStyle w:val="ListParagraph"/>
        <w:numPr>
          <w:ilvl w:val="0"/>
          <w:numId w:val="2"/>
        </w:numPr>
        <w:spacing w:after="80" w:before="0"/>
      </w:pPr>
      <w:r>
        <w:rPr>
          <w:rFonts w:ascii="Arial" w:cs="Arial" w:eastAsia="Arial" w:hAnsi="Arial"/>
          <w:color w:val="37474F"/>
          <w:sz w:val="22"/>
          <w:szCs w:val="22"/>
        </w:rPr>
        <w:t xml:space="preserve">Activation lock (iCloud/Google) must be turned off before return — we cannot process locked devices</w:t>
      </w:r>
    </w:p>
    <w:p>
      <w:pPr>
        <w:pStyle w:val="ListParagraph"/>
        <w:numPr>
          <w:ilvl w:val="0"/>
          <w:numId w:val="2"/>
        </w:numPr>
        <w:spacing w:after="80" w:before="0"/>
      </w:pPr>
      <w:r>
        <w:rPr>
          <w:rFonts w:ascii="Arial" w:cs="Arial" w:eastAsia="Arial" w:hAnsi="Arial"/>
          <w:color w:val="37474F"/>
          <w:sz w:val="22"/>
          <w:szCs w:val="22"/>
        </w:rPr>
        <w:t xml:space="preserve">Software-related issues on computers and phones: direct to manufacturer support first</w:t>
      </w:r>
    </w:p>
    <w:p>
      <w:pPr>
        <w:pStyle w:val="ListParagraph"/>
        <w:numPr>
          <w:ilvl w:val="0"/>
          <w:numId w:val="2"/>
        </w:numPr>
        <w:spacing w:after="80" w:before="0"/>
      </w:pPr>
      <w:r>
        <w:rPr>
          <w:rFonts w:ascii="Arial" w:cs="Arial" w:eastAsia="Arial" w:hAnsi="Arial"/>
          <w:color w:val="37474F"/>
          <w:sz w:val="22"/>
          <w:szCs w:val="22"/>
        </w:rPr>
        <w:t xml:space="preserve">TVs over 55 inches: home pickup arranged by ShopNest — customer does not ship back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1"/>
              <w:left w:val="single" w:color="B71C1C" w:sz="1"/>
              <w:bottom w:val="single" w:color="B71C1C" w:sz="1"/>
              <w:right w:val="single" w:color="B71C1C" w:sz="1"/>
            </w:tcBorders>
            <w:shd w:fill="FFEBEE" w:val="clear"/>
            <w:tcMar>
              <w:top w:type="dxa" w:w="120"/>
              <w:left w:type="dxa" w:w="180"/>
              <w:bottom w:type="dxa" w:w="120"/>
              <w:right w:type="dxa" w:w="180"/>
            </w:tcMar>
          </w:tcPr>
          <w:p>
            <w:r>
              <w:rPr>
                <w:rFonts w:ascii="Arial" w:cs="Arial" w:eastAsia="Arial" w:hAnsi="Arial"/>
                <w:b/>
                <w:bCs/>
                <w:color w:val="0A1628"/>
                <w:sz w:val="22"/>
                <w:szCs w:val="22"/>
              </w:rPr>
              <w:t xml:space="preserve">Activation lock warning:  </w:t>
            </w:r>
            <w:r>
              <w:rPr>
                <w:rFonts w:ascii="Arial" w:cs="Arial" w:eastAsia="Arial" w:hAnsi="Arial"/>
                <w:color w:val="37474F"/>
                <w:sz w:val="22"/>
                <w:szCs w:val="22"/>
              </w:rPr>
              <w:t xml:space="preserve">If an iPhone or iPad is returned with iCloud lock enabled, the item will be returned to customer at their expense. Always remind customers to disable Find My before shipping back.</w:t>
            </w:r>
          </w:p>
        </w:tc>
      </w:tr>
    </w:tbl>
    <w:p>
      <w:pPr>
        <w:spacing w:after="80" w:before="0"/>
      </w:pPr>
      <w:r>
        <w:t xml:space="preserve"/>
      </w:r>
    </w:p>
    <w:p>
      <w:pPr>
        <w:pStyle w:val="Heading2"/>
        <w:spacing w:after="130" w:before="280"/>
      </w:pPr>
      <w:r>
        <w:rPr>
          <w:rFonts w:ascii="Arial" w:cs="Arial" w:eastAsia="Arial" w:hAnsi="Arial"/>
          <w:b/>
          <w:bCs/>
          <w:color w:val="1565C0"/>
          <w:sz w:val="28"/>
          <w:szCs w:val="28"/>
        </w:rPr>
        <w:t xml:space="preserve">2.3  Electronics warranty — ShopNest extended warranty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c>
          <w:tcPr>
            <w:tcW w:type="dxa" w:w="2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49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2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1-year extended</w:t>
            </w:r>
          </w:p>
        </w:tc>
        <w:tc>
          <w:tcPr>
            <w:tcW w:type="dxa" w:w="4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Covers manufacturer defects after factory warranty expires</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$29 – $99 depending on item value</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2-year extended</w:t>
            </w:r>
          </w:p>
        </w:tc>
        <w:tc>
          <w:tcPr>
            <w:tcW w:type="dxa" w:w="49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As above + accidental damage (drops, spills)</w:t>
            </w:r>
          </w:p>
        </w:tc>
        <w:tc>
          <w:tcPr>
            <w:tcW w:type="dxa" w:w="20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$49 – $149</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3-year extended</w:t>
            </w:r>
          </w:p>
        </w:tc>
        <w:tc>
          <w:tcPr>
            <w:tcW w:type="dxa" w:w="4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Full coverage including screen damage</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$79 – $199</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Monthly protection</w:t>
            </w:r>
          </w:p>
        </w:tc>
        <w:tc>
          <w:tcPr>
            <w:tcW w:type="dxa" w:w="49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Cancel anytime, covers all eligible devices</w:t>
            </w:r>
          </w:p>
        </w:tc>
        <w:tc>
          <w:tcPr>
            <w:tcW w:type="dxa" w:w="20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$4.99 – $14.99/month</w:t>
            </w:r>
          </w:p>
        </w:tc>
      </w:tr>
    </w:tbl>
    <w:p>
      <w:pPr>
        <w:spacing w:after="80" w:before="0"/>
      </w:pPr>
      <w:r>
        <w:t xml:space="preserve"/>
      </w:r>
    </w:p>
    <w:p>
      <w:pPr>
        <w:spacing w:after="100" w:before="0"/>
      </w:pPr>
      <w:r>
        <w:rPr>
          <w:rFonts w:ascii="Arial" w:cs="Arial" w:eastAsia="Arial" w:hAnsi="Arial"/>
          <w:b/>
          <w:bCs/>
          <w:color w:val="0A1628"/>
          <w:sz w:val="22"/>
          <w:szCs w:val="22"/>
        </w:rPr>
        <w:t xml:space="preserve">How to file warranty claim: </w:t>
      </w:r>
      <w:r>
        <w:rPr>
          <w:rFonts w:ascii="Arial" w:cs="Arial" w:eastAsia="Arial" w:hAnsi="Arial"/>
          <w:color w:val="37474F"/>
          <w:sz w:val="22"/>
          <w:szCs w:val="22"/>
        </w:rPr>
        <w:t xml:space="preserve">Go to shopnest.com/warranty → enter order number → describe issue → choose repair, replacement, or refund.</w:t>
      </w:r>
    </w:p>
    <w:p>
      <w:pPr>
        <w:spacing w:after="100" w:before="0"/>
      </w:pPr>
      <w:r>
        <w:rPr>
          <w:rFonts w:ascii="Arial" w:cs="Arial" w:eastAsia="Arial" w:hAnsi="Arial"/>
          <w:b/>
          <w:bCs/>
          <w:color w:val="0A1628"/>
          <w:sz w:val="22"/>
          <w:szCs w:val="22"/>
        </w:rPr>
        <w:t xml:space="preserve">Repair turnaround: </w:t>
      </w:r>
      <w:r>
        <w:rPr>
          <w:rFonts w:ascii="Arial" w:cs="Arial" w:eastAsia="Arial" w:hAnsi="Arial"/>
          <w:color w:val="37474F"/>
          <w:sz w:val="22"/>
          <w:szCs w:val="22"/>
        </w:rPr>
        <w:t xml:space="preserve">5–7 business days for mail-in repair. Same-day repair in select cities.</w:t>
      </w:r>
    </w:p>
    <w:p>
      <w:pPr>
        <w:spacing w:after="100" w:before="0"/>
      </w:pPr>
      <w:r>
        <w:rPr>
          <w:rFonts w:ascii="Arial" w:cs="Arial" w:eastAsia="Arial" w:hAnsi="Arial"/>
          <w:b/>
          <w:bCs/>
          <w:color w:val="0A1628"/>
          <w:sz w:val="22"/>
          <w:szCs w:val="22"/>
        </w:rPr>
        <w:t xml:space="preserve">Replacement: </w:t>
      </w:r>
      <w:r>
        <w:rPr>
          <w:rFonts w:ascii="Arial" w:cs="Arial" w:eastAsia="Arial" w:hAnsi="Arial"/>
          <w:color w:val="37474F"/>
          <w:sz w:val="22"/>
          <w:szCs w:val="22"/>
        </w:rPr>
        <w:t xml:space="preserve">Refurbished or new item of same model shipped within 2 business days.</w:t>
      </w:r>
    </w:p>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single" w:color="4A148C" w:sz="1"/>
              <w:bottom w:val="single" w:color="4A148C" w:sz="1"/>
              <w:right w:val="single" w:color="4A148C" w:sz="1"/>
            </w:tcBorders>
            <w:shd w:fill="4A148C" w:val="clear"/>
            <w:tcMar>
              <w:top w:type="dxa" w:w="200"/>
              <w:left w:type="dxa" w:w="280"/>
              <w:bottom w:type="dxa" w:w="200"/>
              <w:right w:type="dxa" w:w="280"/>
            </w:tcMar>
          </w:tcPr>
          <w:p>
            <w:pPr>
              <w:jc w:val="center"/>
            </w:pPr>
            <w:r>
              <w:rPr>
                <w:rFonts w:ascii="Arial" w:cs="Arial" w:eastAsia="Arial" w:hAnsi="Arial"/>
                <w:b/>
                <w:bCs/>
                <w:color w:val="FFFFFF"/>
                <w:sz w:val="32"/>
                <w:szCs w:val="32"/>
              </w:rPr>
              <w:t xml:space="preserve">Section 3 — Clothing &amp; Footwear</w:t>
            </w:r>
          </w:p>
        </w:tc>
      </w:tr>
    </w:tbl>
    <w:p>
      <w:pPr>
        <w:spacing w:after="80" w:before="0"/>
      </w:pPr>
      <w:r>
        <w:t xml:space="preserve"/>
      </w:r>
    </w:p>
    <w:p>
      <w:pPr>
        <w:pStyle w:val="Heading2"/>
        <w:spacing w:after="130" w:before="280"/>
      </w:pPr>
      <w:r>
        <w:rPr>
          <w:rFonts w:ascii="Arial" w:cs="Arial" w:eastAsia="Arial" w:hAnsi="Arial"/>
          <w:b/>
          <w:bCs/>
          <w:color w:val="4A148C"/>
          <w:sz w:val="28"/>
          <w:szCs w:val="28"/>
        </w:rPr>
        <w:t xml:space="preserve">3.1  Clothing sub-categories and top brands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800"/>
      </w:tblGrid>
      <w:tr>
        <w:tc>
          <w:tcPr>
            <w:tcW w:type="dxa" w:w="26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Sub-category</w:t>
            </w:r>
          </w:p>
        </w:tc>
        <w:tc>
          <w:tcPr>
            <w:tcW w:type="dxa" w:w="39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Top brands</w:t>
            </w:r>
          </w:p>
        </w:tc>
        <w:tc>
          <w:tcPr>
            <w:tcW w:type="dxa" w:w="28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Men's clothing</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Levi's, Nike, Adidas, Ralph Lauren, Calvin Klein</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Sizes XS–XXXL, tall and big available</w:t>
            </w:r>
          </w:p>
        </w:tc>
      </w:tr>
      <w:tr>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Women's clothing</w:t>
            </w:r>
          </w:p>
        </w:tc>
        <w:tc>
          <w:tcPr>
            <w:tcW w:type="dxa" w:w="39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Zara, H&amp;M, Free People, Anthropologie, Levi's</w:t>
            </w:r>
          </w:p>
        </w:tc>
        <w:tc>
          <w:tcPr>
            <w:tcW w:type="dxa" w:w="28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Sizes 00–24W, petite and plus available</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Kids clothing</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Carter's, OshKosh, Gap Kids, Nike Kids</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Sizes newborn–16 years</w:t>
            </w:r>
          </w:p>
        </w:tc>
      </w:tr>
      <w:tr>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Activewear</w:t>
            </w:r>
          </w:p>
        </w:tc>
        <w:tc>
          <w:tcPr>
            <w:tcW w:type="dxa" w:w="39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Lululemon, Under Armour, Nike, Adidas, Athleta</w:t>
            </w:r>
          </w:p>
        </w:tc>
        <w:tc>
          <w:tcPr>
            <w:tcW w:type="dxa" w:w="28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Men's, women's, kids</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Men's shoes</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Nike, Adidas, New Balance, Timberland, Clarks</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Sizes 6–16 US</w:t>
            </w:r>
          </w:p>
        </w:tc>
      </w:tr>
      <w:tr>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Women's shoes</w:t>
            </w:r>
          </w:p>
        </w:tc>
        <w:tc>
          <w:tcPr>
            <w:tcW w:type="dxa" w:w="39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Steve Madden, Sam Edelman, Nike, UGG, Birkenstock</w:t>
            </w:r>
          </w:p>
        </w:tc>
        <w:tc>
          <w:tcPr>
            <w:tcW w:type="dxa" w:w="28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Sizes 4–13 US, wide available</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Accessories</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Ray-Ban, Fossil, Coach, Kate Spade, Herschel</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Bags, wallets, sunglasses, hats, belts</w:t>
            </w:r>
          </w:p>
        </w:tc>
      </w:tr>
    </w:tbl>
    <w:p>
      <w:pPr>
        <w:spacing w:after="80" w:before="0"/>
      </w:pPr>
      <w:r>
        <w:t xml:space="preserve"/>
      </w:r>
    </w:p>
    <w:p>
      <w:pPr>
        <w:pStyle w:val="Heading2"/>
        <w:spacing w:after="130" w:before="280"/>
      </w:pPr>
      <w:r>
        <w:rPr>
          <w:rFonts w:ascii="Arial" w:cs="Arial" w:eastAsia="Arial" w:hAnsi="Arial"/>
          <w:b/>
          <w:bCs/>
          <w:color w:val="4A148C"/>
          <w:sz w:val="28"/>
          <w:szCs w:val="28"/>
        </w:rPr>
        <w:t xml:space="preserve">3.2  Clothing return requirements</w:t>
      </w:r>
    </w:p>
    <w:p>
      <w:pPr>
        <w:pStyle w:val="ListParagraph"/>
        <w:numPr>
          <w:ilvl w:val="0"/>
          <w:numId w:val="2"/>
        </w:numPr>
        <w:spacing w:after="80" w:before="0"/>
      </w:pPr>
      <w:r>
        <w:rPr>
          <w:rFonts w:ascii="Arial" w:cs="Arial" w:eastAsia="Arial" w:hAnsi="Arial"/>
          <w:color w:val="37474F"/>
          <w:sz w:val="22"/>
          <w:szCs w:val="22"/>
        </w:rPr>
        <w:t xml:space="preserve">Items must be unworn and unwashed with all original tags attached</w:t>
      </w:r>
    </w:p>
    <w:p>
      <w:pPr>
        <w:pStyle w:val="ListParagraph"/>
        <w:numPr>
          <w:ilvl w:val="0"/>
          <w:numId w:val="2"/>
        </w:numPr>
        <w:spacing w:after="80" w:before="0"/>
      </w:pPr>
      <w:r>
        <w:rPr>
          <w:rFonts w:ascii="Arial" w:cs="Arial" w:eastAsia="Arial" w:hAnsi="Arial"/>
          <w:color w:val="37474F"/>
          <w:sz w:val="22"/>
          <w:szCs w:val="22"/>
        </w:rPr>
        <w:t xml:space="preserve">Swimwear and underwear: non-returnable once opened for hygiene reasons</w:t>
      </w:r>
    </w:p>
    <w:p>
      <w:pPr>
        <w:pStyle w:val="ListParagraph"/>
        <w:numPr>
          <w:ilvl w:val="0"/>
          <w:numId w:val="2"/>
        </w:numPr>
        <w:spacing w:after="80" w:before="0"/>
      </w:pPr>
      <w:r>
        <w:rPr>
          <w:rFonts w:ascii="Arial" w:cs="Arial" w:eastAsia="Arial" w:hAnsi="Arial"/>
          <w:color w:val="37474F"/>
          <w:sz w:val="22"/>
          <w:szCs w:val="22"/>
        </w:rPr>
        <w:t xml:space="preserve">Shoes must be returned in original box — box damage results in 15% deduction</w:t>
      </w:r>
    </w:p>
    <w:p>
      <w:pPr>
        <w:pStyle w:val="ListParagraph"/>
        <w:numPr>
          <w:ilvl w:val="0"/>
          <w:numId w:val="2"/>
        </w:numPr>
        <w:spacing w:after="80" w:before="0"/>
      </w:pPr>
      <w:r>
        <w:rPr>
          <w:rFonts w:ascii="Arial" w:cs="Arial" w:eastAsia="Arial" w:hAnsi="Arial"/>
          <w:color w:val="37474F"/>
          <w:sz w:val="22"/>
          <w:szCs w:val="22"/>
        </w:rPr>
        <w:t xml:space="preserve">Items with odor, pet hair, or makeup stains will be rejected</w:t>
      </w:r>
    </w:p>
    <w:p>
      <w:pPr>
        <w:pStyle w:val="ListParagraph"/>
        <w:numPr>
          <w:ilvl w:val="0"/>
          <w:numId w:val="2"/>
        </w:numPr>
        <w:spacing w:after="80" w:before="0"/>
      </w:pPr>
      <w:r>
        <w:rPr>
          <w:rFonts w:ascii="Arial" w:cs="Arial" w:eastAsia="Arial" w:hAnsi="Arial"/>
          <w:color w:val="37474F"/>
          <w:sz w:val="22"/>
          <w:szCs w:val="22"/>
        </w:rPr>
        <w:t xml:space="preserve">Altered or hemmed items cannot be returned</w:t>
      </w:r>
    </w:p>
    <w:p>
      <w:pPr>
        <w:pStyle w:val="ListParagraph"/>
        <w:numPr>
          <w:ilvl w:val="0"/>
          <w:numId w:val="2"/>
        </w:numPr>
        <w:spacing w:after="80" w:before="0"/>
      </w:pPr>
      <w:r>
        <w:rPr>
          <w:rFonts w:ascii="Arial" w:cs="Arial" w:eastAsia="Arial" w:hAnsi="Arial"/>
          <w:color w:val="37474F"/>
          <w:sz w:val="22"/>
          <w:szCs w:val="22"/>
        </w:rPr>
        <w:t xml:space="preserve">Final sale items (marked with red FINAL SALE badge) cannot be returned or exchanged</w:t>
      </w:r>
    </w:p>
    <w:p>
      <w:pPr>
        <w:spacing w:after="80" w:before="0"/>
      </w:pPr>
      <w:r>
        <w:t xml:space="preserve"/>
      </w:r>
    </w:p>
    <w:p>
      <w:pPr>
        <w:pStyle w:val="Heading2"/>
        <w:spacing w:after="130" w:before="280"/>
      </w:pPr>
      <w:r>
        <w:rPr>
          <w:rFonts w:ascii="Arial" w:cs="Arial" w:eastAsia="Arial" w:hAnsi="Arial"/>
          <w:b/>
          <w:bCs/>
          <w:color w:val="4A148C"/>
          <w:sz w:val="28"/>
          <w:szCs w:val="28"/>
        </w:rPr>
        <w:t xml:space="preserve">3.3  Sizing help for agents</w:t>
      </w:r>
    </w:p>
    <w:p>
      <w:pPr>
        <w:spacing w:after="120" w:before="0"/>
      </w:pPr>
      <w:r>
        <w:rPr>
          <w:rFonts w:ascii="Arial" w:cs="Arial" w:eastAsia="Arial" w:hAnsi="Arial"/>
          <w:color w:val="37474F"/>
          <w:sz w:val="22"/>
          <w:szCs w:val="22"/>
        </w:rPr>
        <w:t xml:space="preserve">Customers frequently ask about sizing. Direct them to:</w:t>
      </w:r>
    </w:p>
    <w:p>
      <w:pPr>
        <w:pStyle w:val="ListParagraph"/>
        <w:numPr>
          <w:ilvl w:val="0"/>
          <w:numId w:val="2"/>
        </w:numPr>
        <w:spacing w:after="80" w:before="0"/>
      </w:pPr>
      <w:r>
        <w:rPr>
          <w:rFonts w:ascii="Arial" w:cs="Arial" w:eastAsia="Arial" w:hAnsi="Arial"/>
          <w:color w:val="37474F"/>
          <w:sz w:val="22"/>
          <w:szCs w:val="22"/>
        </w:rPr>
        <w:t xml:space="preserve">shopnest.com/size-guide — brand-specific size charts for all categories</w:t>
      </w:r>
    </w:p>
    <w:p>
      <w:pPr>
        <w:pStyle w:val="ListParagraph"/>
        <w:numPr>
          <w:ilvl w:val="0"/>
          <w:numId w:val="2"/>
        </w:numPr>
        <w:spacing w:after="80" w:before="0"/>
      </w:pPr>
      <w:r>
        <w:rPr>
          <w:rFonts w:ascii="Arial" w:cs="Arial" w:eastAsia="Arial" w:hAnsi="Arial"/>
          <w:color w:val="37474F"/>
          <w:sz w:val="22"/>
          <w:szCs w:val="22"/>
        </w:rPr>
        <w:t xml:space="preserve">Each product page has a Size &amp; Fit section with model measurements</w:t>
      </w:r>
    </w:p>
    <w:p>
      <w:pPr>
        <w:pStyle w:val="ListParagraph"/>
        <w:numPr>
          <w:ilvl w:val="0"/>
          <w:numId w:val="2"/>
        </w:numPr>
        <w:spacing w:after="80" w:before="0"/>
      </w:pPr>
      <w:r>
        <w:rPr>
          <w:rFonts w:ascii="Arial" w:cs="Arial" w:eastAsia="Arial" w:hAnsi="Arial"/>
          <w:color w:val="37474F"/>
          <w:sz w:val="22"/>
          <w:szCs w:val="22"/>
        </w:rPr>
        <w:t xml:space="preserve">Virtual try-on available in the ShopNest app for select clothing items</w:t>
      </w:r>
    </w:p>
    <w:p>
      <w:pPr>
        <w:pStyle w:val="ListParagraph"/>
        <w:numPr>
          <w:ilvl w:val="0"/>
          <w:numId w:val="2"/>
        </w:numPr>
        <w:spacing w:after="80" w:before="0"/>
      </w:pPr>
      <w:r>
        <w:rPr>
          <w:rFonts w:ascii="Arial" w:cs="Arial" w:eastAsia="Arial" w:hAnsi="Arial"/>
          <w:color w:val="37474F"/>
          <w:sz w:val="22"/>
          <w:szCs w:val="22"/>
        </w:rPr>
        <w:t xml:space="preserve">If unsure, suggest ordering two sizes and returning the one that doesn't fit — free returns apply</w:t>
      </w:r>
    </w:p>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
              <w:bottom w:val="single" w:color="00695C" w:sz="1"/>
              <w:right w:val="single" w:color="00695C" w:sz="1"/>
            </w:tcBorders>
            <w:shd w:fill="00695C" w:val="clear"/>
            <w:tcMar>
              <w:top w:type="dxa" w:w="200"/>
              <w:left w:type="dxa" w:w="280"/>
              <w:bottom w:type="dxa" w:w="200"/>
              <w:right w:type="dxa" w:w="280"/>
            </w:tcMar>
          </w:tcPr>
          <w:p>
            <w:pPr>
              <w:jc w:val="center"/>
            </w:pPr>
            <w:r>
              <w:rPr>
                <w:rFonts w:ascii="Arial" w:cs="Arial" w:eastAsia="Arial" w:hAnsi="Arial"/>
                <w:b/>
                <w:bCs/>
                <w:color w:val="FFFFFF"/>
                <w:sz w:val="32"/>
                <w:szCs w:val="32"/>
              </w:rPr>
              <w:t xml:space="preserve">Section 4 — Home &amp; Garden</w:t>
            </w:r>
          </w:p>
        </w:tc>
      </w:tr>
    </w:tbl>
    <w:p>
      <w:pPr>
        <w:spacing w:after="80" w:before="0"/>
      </w:pPr>
      <w:r>
        <w:t xml:space="preserve"/>
      </w:r>
    </w:p>
    <w:p>
      <w:pPr>
        <w:pStyle w:val="Heading2"/>
        <w:spacing w:after="130" w:before="280"/>
      </w:pPr>
      <w:r>
        <w:rPr>
          <w:rFonts w:ascii="Arial" w:cs="Arial" w:eastAsia="Arial" w:hAnsi="Arial"/>
          <w:b/>
          <w:bCs/>
          <w:color w:val="1565C0"/>
          <w:sz w:val="28"/>
          <w:szCs w:val="28"/>
        </w:rPr>
        <w:t xml:space="preserve">4.1  Home &amp; garden sub-categories and brands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800"/>
      </w:tblGrid>
      <w:tr>
        <w:tc>
          <w:tcPr>
            <w:tcW w:type="dxa" w:w="26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Sub-category</w:t>
            </w:r>
          </w:p>
        </w:tc>
        <w:tc>
          <w:tcPr>
            <w:tcW w:type="dxa" w:w="39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Top brands</w:t>
            </w:r>
          </w:p>
        </w:tc>
        <w:tc>
          <w:tcPr>
            <w:tcW w:type="dxa" w:w="28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Special notes</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Furniture</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IKEA, Ashley, Wayfair Private Label, West Elm</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Large items: special delivery, assembly available $49</w:t>
            </w:r>
          </w:p>
        </w:tc>
      </w:tr>
      <w:tr>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Bedding &amp; bath</w:t>
            </w:r>
          </w:p>
        </w:tc>
        <w:tc>
          <w:tcPr>
            <w:tcW w:type="dxa" w:w="39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Brooklinen, Parachute, Casper, Purple</w:t>
            </w:r>
          </w:p>
        </w:tc>
        <w:tc>
          <w:tcPr>
            <w:tcW w:type="dxa" w:w="28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Mattresses: 100-night trial, free return pickup</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Kitchen appliances</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KitchenAid, Ninja, Instant Pot, Cuisinart, Breville</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Appliances over $200 have manufacturer warranty</w:t>
            </w:r>
          </w:p>
        </w:tc>
      </w:tr>
      <w:tr>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Small kitchen tools</w:t>
            </w:r>
          </w:p>
        </w:tc>
        <w:tc>
          <w:tcPr>
            <w:tcW w:type="dxa" w:w="39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OXO, Lodge, Le Creuset, All-Clad</w:t>
            </w:r>
          </w:p>
        </w:tc>
        <w:tc>
          <w:tcPr>
            <w:tcW w:type="dxa" w:w="28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Cast iron and cookware non-returnable if used</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Home decor</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West Elm, Crate &amp; Barrel, CB2, Pottery Barn</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Fragile items: inspect at delivery, refuse if damaged</w:t>
            </w:r>
          </w:p>
        </w:tc>
      </w:tr>
      <w:tr>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Power tools</w:t>
            </w:r>
          </w:p>
        </w:tc>
        <w:tc>
          <w:tcPr>
            <w:tcW w:type="dxa" w:w="39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DeWalt, Milwaukee, Makita, Black+Decker</w:t>
            </w:r>
          </w:p>
        </w:tc>
        <w:tc>
          <w:tcPr>
            <w:tcW w:type="dxa" w:w="28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Must be unused for return — safety requirement</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Outdoor &amp; garden</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Weber, Traeger, Husqvarna, Fiskars</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Grills assembled = non-returnable</w:t>
            </w:r>
          </w:p>
        </w:tc>
      </w:tr>
      <w:tr>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Cleaning &amp; storage</w:t>
            </w:r>
          </w:p>
        </w:tc>
        <w:tc>
          <w:tcPr>
            <w:tcW w:type="dxa" w:w="39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Dyson, iRobot, Rubbermaid, Simplehuman</w:t>
            </w:r>
          </w:p>
        </w:tc>
        <w:tc>
          <w:tcPr>
            <w:tcW w:type="dxa" w:w="28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Robot vacuums: 30-day trial return available</w:t>
            </w:r>
          </w:p>
        </w:tc>
      </w:tr>
    </w:tbl>
    <w:p>
      <w:pPr>
        <w:spacing w:after="80" w:before="0"/>
      </w:pPr>
      <w:r>
        <w:t xml:space="preserve"/>
      </w:r>
    </w:p>
    <w:p>
      <w:pPr>
        <w:pStyle w:val="Heading2"/>
        <w:spacing w:after="130" w:before="280"/>
      </w:pPr>
      <w:r>
        <w:rPr>
          <w:rFonts w:ascii="Arial" w:cs="Arial" w:eastAsia="Arial" w:hAnsi="Arial"/>
          <w:b/>
          <w:bCs/>
          <w:color w:val="1565C0"/>
          <w:sz w:val="28"/>
          <w:szCs w:val="28"/>
        </w:rPr>
        <w:t xml:space="preserve">4.2  Furniture delivery and assembly</w:t>
      </w:r>
    </w:p>
    <w:p>
      <w:pPr>
        <w:spacing w:after="100" w:before="0"/>
      </w:pPr>
      <w:r>
        <w:rPr>
          <w:rFonts w:ascii="Arial" w:cs="Arial" w:eastAsia="Arial" w:hAnsi="Arial"/>
          <w:b/>
          <w:bCs/>
          <w:color w:val="0A1628"/>
          <w:sz w:val="22"/>
          <w:szCs w:val="22"/>
        </w:rPr>
        <w:t xml:space="preserve">Standard delivery: </w:t>
      </w:r>
      <w:r>
        <w:rPr>
          <w:rFonts w:ascii="Arial" w:cs="Arial" w:eastAsia="Arial" w:hAnsi="Arial"/>
          <w:color w:val="37474F"/>
          <w:sz w:val="22"/>
          <w:szCs w:val="22"/>
        </w:rPr>
        <w:t xml:space="preserve">Delivery to door, no room placement. Free on orders over $500.</w:t>
      </w:r>
    </w:p>
    <w:p>
      <w:pPr>
        <w:spacing w:after="100" w:before="0"/>
      </w:pPr>
      <w:r>
        <w:rPr>
          <w:rFonts w:ascii="Arial" w:cs="Arial" w:eastAsia="Arial" w:hAnsi="Arial"/>
          <w:b/>
          <w:bCs/>
          <w:color w:val="0A1628"/>
          <w:sz w:val="22"/>
          <w:szCs w:val="22"/>
        </w:rPr>
        <w:t xml:space="preserve">White glove delivery: </w:t>
      </w:r>
      <w:r>
        <w:rPr>
          <w:rFonts w:ascii="Arial" w:cs="Arial" w:eastAsia="Arial" w:hAnsi="Arial"/>
          <w:color w:val="37474F"/>
          <w:sz w:val="22"/>
          <w:szCs w:val="22"/>
        </w:rPr>
        <w:t xml:space="preserve">Delivery to room of choice + assembly. $79–$149 depending on item.</w:t>
      </w:r>
    </w:p>
    <w:p>
      <w:pPr>
        <w:spacing w:after="100" w:before="0"/>
      </w:pPr>
      <w:r>
        <w:rPr>
          <w:rFonts w:ascii="Arial" w:cs="Arial" w:eastAsia="Arial" w:hAnsi="Arial"/>
          <w:b/>
          <w:bCs/>
          <w:color w:val="0A1628"/>
          <w:sz w:val="22"/>
          <w:szCs w:val="22"/>
        </w:rPr>
        <w:t xml:space="preserve">Mattress removal: </w:t>
      </w:r>
      <w:r>
        <w:rPr>
          <w:rFonts w:ascii="Arial" w:cs="Arial" w:eastAsia="Arial" w:hAnsi="Arial"/>
          <w:color w:val="37474F"/>
          <w:sz w:val="22"/>
          <w:szCs w:val="22"/>
        </w:rPr>
        <w:t xml:space="preserve">Old mattress removed free when new mattress delivered.</w:t>
      </w:r>
    </w:p>
    <w:p>
      <w:pPr>
        <w:spacing w:after="100" w:before="0"/>
      </w:pPr>
      <w:r>
        <w:rPr>
          <w:rFonts w:ascii="Arial" w:cs="Arial" w:eastAsia="Arial" w:hAnsi="Arial"/>
          <w:b/>
          <w:bCs/>
          <w:color w:val="0A1628"/>
          <w:sz w:val="22"/>
          <w:szCs w:val="22"/>
        </w:rPr>
        <w:t xml:space="preserve">Large item inspection: </w:t>
      </w:r>
      <w:r>
        <w:rPr>
          <w:rFonts w:ascii="Arial" w:cs="Arial" w:eastAsia="Arial" w:hAnsi="Arial"/>
          <w:color w:val="37474F"/>
          <w:sz w:val="22"/>
          <w:szCs w:val="22"/>
        </w:rPr>
        <w:t xml:space="preserve">Customer must inspect before delivery team leaves. Damage claims after team departs require photo evidence within 24 hours.</w:t>
      </w:r>
    </w:p>
    <w:p>
      <w:pPr>
        <w:spacing w:after="100" w:before="0"/>
      </w:pPr>
      <w:r>
        <w:rPr>
          <w:rFonts w:ascii="Arial" w:cs="Arial" w:eastAsia="Arial" w:hAnsi="Arial"/>
          <w:b/>
          <w:bCs/>
          <w:color w:val="0A1628"/>
          <w:sz w:val="22"/>
          <w:szCs w:val="22"/>
        </w:rPr>
        <w:t xml:space="preserve">Assembly service: </w:t>
      </w:r>
      <w:r>
        <w:rPr>
          <w:rFonts w:ascii="Arial" w:cs="Arial" w:eastAsia="Arial" w:hAnsi="Arial"/>
          <w:color w:val="37474F"/>
          <w:sz w:val="22"/>
          <w:szCs w:val="22"/>
        </w:rPr>
        <w:t xml:space="preserve">Available for furniture items marked with Assembly Available badge. Book at checkout.</w:t>
      </w:r>
    </w:p>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E65100" w:val="clear"/>
            <w:tcMar>
              <w:top w:type="dxa" w:w="200"/>
              <w:left w:type="dxa" w:w="280"/>
              <w:bottom w:type="dxa" w:w="200"/>
              <w:right w:type="dxa" w:w="280"/>
            </w:tcMar>
          </w:tcPr>
          <w:p>
            <w:pPr>
              <w:jc w:val="center"/>
            </w:pPr>
            <w:r>
              <w:rPr>
                <w:rFonts w:ascii="Arial" w:cs="Arial" w:eastAsia="Arial" w:hAnsi="Arial"/>
                <w:b/>
                <w:bCs/>
                <w:color w:val="FFFFFF"/>
                <w:sz w:val="32"/>
                <w:szCs w:val="32"/>
              </w:rPr>
              <w:t xml:space="preserve">Section 5 — Beauty &amp; Personal Care</w:t>
            </w:r>
          </w:p>
        </w:tc>
      </w:tr>
    </w:tbl>
    <w:p>
      <w:pPr>
        <w:spacing w:after="80" w:before="0"/>
      </w:pPr>
      <w:r>
        <w:t xml:space="preserve"/>
      </w:r>
    </w:p>
    <w:p>
      <w:pPr>
        <w:pStyle w:val="Heading2"/>
        <w:spacing w:after="130" w:before="280"/>
      </w:pPr>
      <w:r>
        <w:rPr>
          <w:rFonts w:ascii="Arial" w:cs="Arial" w:eastAsia="Arial" w:hAnsi="Arial"/>
          <w:b/>
          <w:bCs/>
          <w:color w:val="E65100"/>
          <w:sz w:val="28"/>
          <w:szCs w:val="28"/>
        </w:rPr>
        <w:t xml:space="preserve">5.1  Beauty sub-categories and brands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2960"/>
      </w:tblGrid>
      <w:tr>
        <w:tc>
          <w:tcPr>
            <w:tcW w:type="dxa" w:w="24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Sub-category</w:t>
            </w:r>
          </w:p>
        </w:tc>
        <w:tc>
          <w:tcPr>
            <w:tcW w:type="dxa" w:w="396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Top brands</w:t>
            </w:r>
          </w:p>
        </w:tc>
        <w:tc>
          <w:tcPr>
            <w:tcW w:type="dxa" w:w="296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Return rule</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Skincare</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CeraVe, La Roche-Posay, Drunk Elephant, The Ordinary</w:t>
            </w:r>
          </w:p>
        </w:tc>
        <w:tc>
          <w:tcPr>
            <w:tcW w:type="dxa" w:w="2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Unopened only — no exceptions</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Haircare</w:t>
            </w:r>
          </w:p>
        </w:tc>
        <w:tc>
          <w:tcPr>
            <w:tcW w:type="dxa" w:w="39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Dyson, ghd, Olaplex, Moroccanoil, Redken</w:t>
            </w:r>
          </w:p>
        </w:tc>
        <w:tc>
          <w:tcPr>
            <w:tcW w:type="dxa" w:w="29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Tools: 30 days. Products: unopened only</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Makeup</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MAC, NARS, Urban Decay, e.l.f., Fenty Beauty</w:t>
            </w:r>
          </w:p>
        </w:tc>
        <w:tc>
          <w:tcPr>
            <w:tcW w:type="dxa" w:w="2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Unopened only — hygiene policy</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Fragrances</w:t>
            </w:r>
          </w:p>
        </w:tc>
        <w:tc>
          <w:tcPr>
            <w:tcW w:type="dxa" w:w="39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Chanel, Dior, Tom Ford, Jo Malone, YSL</w:t>
            </w:r>
          </w:p>
        </w:tc>
        <w:tc>
          <w:tcPr>
            <w:tcW w:type="dxa" w:w="29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Unopened only — sealed packaging required</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Electric tools</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Dyson Airwrap, NuFace, Foreo, Philips</w:t>
            </w:r>
          </w:p>
        </w:tc>
        <w:tc>
          <w:tcPr>
            <w:tcW w:type="dxa" w:w="2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30 days, original packaging required</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Men's grooming</w:t>
            </w:r>
          </w:p>
        </w:tc>
        <w:tc>
          <w:tcPr>
            <w:tcW w:type="dxa" w:w="39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Braun, Philips, Gillette, Art of Shaving</w:t>
            </w:r>
          </w:p>
        </w:tc>
        <w:tc>
          <w:tcPr>
            <w:tcW w:type="dxa" w:w="29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30 days if unused</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Health devices</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Omron, Withings, Fitbit health</w:t>
            </w:r>
          </w:p>
        </w:tc>
        <w:tc>
          <w:tcPr>
            <w:tcW w:type="dxa" w:w="2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30 days, calibration seal intact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r>
              <w:rPr>
                <w:rFonts w:ascii="Arial" w:cs="Arial" w:eastAsia="Arial" w:hAnsi="Arial"/>
                <w:b/>
                <w:bCs/>
                <w:color w:val="0A1628"/>
                <w:sz w:val="22"/>
                <w:szCs w:val="22"/>
              </w:rPr>
              <w:t xml:space="preserve">Hygiene policy:  </w:t>
            </w:r>
            <w:r>
              <w:rPr>
                <w:rFonts w:ascii="Arial" w:cs="Arial" w:eastAsia="Arial" w:hAnsi="Arial"/>
                <w:color w:val="37474F"/>
                <w:sz w:val="22"/>
                <w:szCs w:val="22"/>
              </w:rPr>
              <w:t xml:space="preserve">Beauty and personal care products that touch skin cannot be accepted if opened. This is a health regulation, not a ShopNest preference. No exceptions apply regardless of how briefly an item was used.</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3593" w:sz="1"/>
              <w:left w:val="single" w:color="283593" w:sz="1"/>
              <w:bottom w:val="single" w:color="283593" w:sz="1"/>
              <w:right w:val="single" w:color="283593" w:sz="1"/>
            </w:tcBorders>
            <w:shd w:fill="283593" w:val="clear"/>
            <w:tcMar>
              <w:top w:type="dxa" w:w="200"/>
              <w:left w:type="dxa" w:w="280"/>
              <w:bottom w:type="dxa" w:w="200"/>
              <w:right w:type="dxa" w:w="280"/>
            </w:tcMar>
          </w:tcPr>
          <w:p>
            <w:pPr>
              <w:jc w:val="center"/>
            </w:pPr>
            <w:r>
              <w:rPr>
                <w:rFonts w:ascii="Arial" w:cs="Arial" w:eastAsia="Arial" w:hAnsi="Arial"/>
                <w:b/>
                <w:bCs/>
                <w:color w:val="FFFFFF"/>
                <w:sz w:val="32"/>
                <w:szCs w:val="32"/>
              </w:rPr>
              <w:t xml:space="preserve">Section 6 — Product Condition Grades</w:t>
            </w:r>
          </w:p>
        </w:tc>
      </w:tr>
    </w:tbl>
    <w:p>
      <w:pPr>
        <w:spacing w:after="80" w:before="0"/>
      </w:pPr>
      <w:r>
        <w:t xml:space="preserve"/>
      </w:r>
    </w:p>
    <w:p>
      <w:pPr>
        <w:spacing w:after="120" w:before="0"/>
      </w:pPr>
      <w:r>
        <w:rPr>
          <w:rFonts w:ascii="Arial" w:cs="Arial" w:eastAsia="Arial" w:hAnsi="Arial"/>
          <w:color w:val="37474F"/>
          <w:sz w:val="22"/>
          <w:szCs w:val="22"/>
        </w:rPr>
        <w:t xml:space="preserve">ShopNest sells products in multiple condition grades. The condition grade is always displayed prominently on the product page and affects return policy, warranty eligibility, and price. Agents must understand each grade when handling complaints about product condition.</w:t>
      </w:r>
    </w:p>
    <w:p>
      <w:pPr>
        <w:spacing w:after="80" w:before="0"/>
      </w:pPr>
      <w:r>
        <w:t xml:space="preserve"/>
      </w:r>
    </w:p>
    <w:p>
      <w:pPr>
        <w:pStyle w:val="Heading2"/>
        <w:spacing w:after="130" w:before="280"/>
      </w:pPr>
      <w:r>
        <w:rPr>
          <w:rFonts w:ascii="Arial" w:cs="Arial" w:eastAsia="Arial" w:hAnsi="Arial"/>
          <w:b/>
          <w:bCs/>
          <w:color w:val="283593"/>
          <w:sz w:val="28"/>
          <w:szCs w:val="28"/>
        </w:rPr>
        <w:t xml:space="preserve">6.1  Condition grade definitions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283593" w:sz="1"/>
              <w:left w:val="single" w:color="283593" w:sz="1"/>
              <w:bottom w:val="single" w:color="283593" w:sz="1"/>
              <w:right w:val="single" w:color="283593" w:sz="1"/>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4560"/>
            <w:tcBorders>
              <w:top w:val="single" w:color="283593" w:sz="1"/>
              <w:left w:val="single" w:color="283593" w:sz="1"/>
              <w:bottom w:val="single" w:color="283593" w:sz="1"/>
              <w:right w:val="single" w:color="283593" w:sz="1"/>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2400"/>
            <w:tcBorders>
              <w:top w:val="single" w:color="283593" w:sz="1"/>
              <w:left w:val="single" w:color="283593" w:sz="1"/>
              <w:bottom w:val="single" w:color="283593" w:sz="1"/>
              <w:right w:val="single" w:color="283593" w:sz="1"/>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Warranty</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New</w:t>
            </w:r>
          </w:p>
        </w:tc>
        <w:tc>
          <w:tcPr>
            <w:tcW w:type="dxa" w:w="4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Factory sealed, never opened, full manufacturer packaging</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Full manufacturer warranty</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Open Box — Like New</w:t>
            </w:r>
          </w:p>
        </w:tc>
        <w:tc>
          <w:tcPr>
            <w:tcW w:type="dxa" w:w="45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Opened for inspection or display only, never used, all accessories included</w:t>
            </w:r>
          </w:p>
        </w:tc>
        <w:tc>
          <w:tcPr>
            <w:tcW w:type="dxa" w:w="2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Full manufacturer warranty</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Open Box — Good</w:t>
            </w:r>
          </w:p>
        </w:tc>
        <w:tc>
          <w:tcPr>
            <w:tcW w:type="dxa" w:w="4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Minor cosmetic marks (scratches under 1cm), fully functional, all accessories</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90-day ShopNest warranty</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Open Box — Acceptable</w:t>
            </w:r>
          </w:p>
        </w:tc>
        <w:tc>
          <w:tcPr>
            <w:tcW w:type="dxa" w:w="45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Visible wear, may have dents or scratches, fully functional, may be missing minor accessories</w:t>
            </w:r>
          </w:p>
        </w:tc>
        <w:tc>
          <w:tcPr>
            <w:tcW w:type="dxa" w:w="2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90-day ShopNest warranty</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Certified Refurbished</w:t>
            </w:r>
          </w:p>
        </w:tc>
        <w:tc>
          <w:tcPr>
            <w:tcW w:type="dxa" w:w="4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Returned, tested, and restored to working order by manufacturer or ShopNest partner</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1-year ShopNest warranty</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ShopNest Renewed</w:t>
            </w:r>
          </w:p>
        </w:tc>
        <w:tc>
          <w:tcPr>
            <w:tcW w:type="dxa" w:w="45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Inspected and cleaned by ShopNest technicians, cosmetic imperfections possible</w:t>
            </w:r>
          </w:p>
        </w:tc>
        <w:tc>
          <w:tcPr>
            <w:tcW w:type="dxa" w:w="2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6-month ShopNest warranty</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For Parts / Not Working</w:t>
            </w:r>
          </w:p>
        </w:tc>
        <w:tc>
          <w:tcPr>
            <w:tcW w:type="dxa" w:w="4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Sold as-is for spare parts, not guaranteed functional</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 warranty — no returns</w:t>
            </w:r>
          </w:p>
        </w:tc>
      </w:tr>
    </w:tbl>
    <w:p>
      <w:pPr>
        <w:spacing w:after="80" w:before="0"/>
      </w:pPr>
      <w:r>
        <w:t xml:space="preserve"/>
      </w:r>
    </w:p>
    <w:p>
      <w:pPr>
        <w:pStyle w:val="Heading2"/>
        <w:spacing w:after="130" w:before="280"/>
      </w:pPr>
      <w:r>
        <w:rPr>
          <w:rFonts w:ascii="Arial" w:cs="Arial" w:eastAsia="Arial" w:hAnsi="Arial"/>
          <w:b/>
          <w:bCs/>
          <w:color w:val="283593"/>
          <w:sz w:val="28"/>
          <w:szCs w:val="28"/>
        </w:rPr>
        <w:t xml:space="preserve">6.2  Condition complaint handling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Customer complaint</w:t>
            </w:r>
          </w:p>
        </w:tc>
        <w:tc>
          <w:tcPr>
            <w:tcW w:type="dxa" w:w="61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Agent action</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Item worse than described grade</w:t>
            </w:r>
          </w:p>
        </w:tc>
        <w:tc>
          <w:tcPr>
            <w:tcW w:type="dxa" w:w="6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Request photos. If condition misrepresented — issue full refund, no return required.</w:t>
            </w:r>
          </w:p>
        </w:tc>
      </w:tr>
      <w:tr>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Open box item missing accessory</w:t>
            </w:r>
          </w:p>
        </w:tc>
        <w:tc>
          <w:tcPr>
            <w:tcW w:type="dxa" w:w="6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Check listing — Open Box Acceptable may list missing accessories. If unlisted, send replacement accessory or partial refund.</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Refurbished item not working</w:t>
            </w:r>
          </w:p>
        </w:tc>
        <w:tc>
          <w:tcPr>
            <w:tcW w:type="dxa" w:w="6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30-day no-questions-asked return for refurbished items. Full refund or replacement.</w:t>
            </w:r>
          </w:p>
        </w:tc>
      </w:tr>
      <w:tr>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New item arrived with box damage</w:t>
            </w:r>
          </w:p>
        </w:tc>
        <w:tc>
          <w:tcPr>
            <w:tcW w:type="dxa" w:w="6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Cosmetic box damage only — item inside is new. Offer 5% partial refund if customer unhappy with appearance.</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Customer expected new but got open box</w:t>
            </w:r>
          </w:p>
        </w:tc>
        <w:tc>
          <w:tcPr>
            <w:tcW w:type="dxa" w:w="6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Check order confirmation — grade is always shown. If genuine error on our part, replace with new item.</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
              <w:bottom w:val="single" w:color="1B5E20" w:sz="1"/>
              <w:right w:val="single" w:color="1B5E20" w:sz="1"/>
            </w:tcBorders>
            <w:shd w:fill="1B5E20" w:val="clear"/>
            <w:tcMar>
              <w:top w:type="dxa" w:w="200"/>
              <w:left w:type="dxa" w:w="280"/>
              <w:bottom w:type="dxa" w:w="200"/>
              <w:right w:type="dxa" w:w="280"/>
            </w:tcMar>
          </w:tcPr>
          <w:p>
            <w:pPr>
              <w:jc w:val="center"/>
            </w:pPr>
            <w:r>
              <w:rPr>
                <w:rFonts w:ascii="Arial" w:cs="Arial" w:eastAsia="Arial" w:hAnsi="Arial"/>
                <w:b/>
                <w:bCs/>
                <w:color w:val="FFFFFF"/>
                <w:sz w:val="32"/>
                <w:szCs w:val="32"/>
              </w:rPr>
              <w:t xml:space="preserve">Section 7 — Bundles, Kits &amp; Sets</w:t>
            </w:r>
          </w:p>
        </w:tc>
      </w:tr>
    </w:tbl>
    <w:p>
      <w:pPr>
        <w:spacing w:after="80" w:before="0"/>
      </w:pPr>
      <w:r>
        <w:t xml:space="preserve"/>
      </w:r>
    </w:p>
    <w:p>
      <w:pPr>
        <w:spacing w:after="120" w:before="0"/>
      </w:pPr>
      <w:r>
        <w:rPr>
          <w:rFonts w:ascii="Arial" w:cs="Arial" w:eastAsia="Arial" w:hAnsi="Arial"/>
          <w:color w:val="37474F"/>
          <w:sz w:val="22"/>
          <w:szCs w:val="22"/>
        </w:rPr>
        <w:t xml:space="preserve">ShopNest sells product bundles that combine multiple items at a discounted price. Bundle policies differ from single-item policies and agents frequently need to explain these rules to customers.</w:t>
      </w:r>
    </w:p>
    <w:p>
      <w:pPr>
        <w:spacing w:after="80" w:before="0"/>
      </w:pPr>
      <w:r>
        <w:t xml:space="preserve"/>
      </w:r>
    </w:p>
    <w:p>
      <w:pPr>
        <w:pStyle w:val="Heading2"/>
        <w:spacing w:after="130" w:before="280"/>
      </w:pPr>
      <w:r>
        <w:rPr>
          <w:rFonts w:ascii="Arial" w:cs="Arial" w:eastAsia="Arial" w:hAnsi="Arial"/>
          <w:b/>
          <w:bCs/>
          <w:color w:val="1565C0"/>
          <w:sz w:val="28"/>
          <w:szCs w:val="28"/>
        </w:rPr>
        <w:t xml:space="preserve">7.1  Bundle types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Bundle type</w:t>
            </w:r>
          </w:p>
        </w:tc>
        <w:tc>
          <w:tcPr>
            <w:tcW w:type="dxa" w:w="61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Curated bundle (fixed)</w:t>
            </w:r>
          </w:p>
        </w:tc>
        <w:tc>
          <w:tcPr>
            <w:tcW w:type="dxa" w:w="6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iPhone + AirPods + case — pre-packaged, cannot be changed</w:t>
            </w:r>
          </w:p>
        </w:tc>
      </w:tr>
      <w:tr>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Build-your-own bundle</w:t>
            </w:r>
          </w:p>
        </w:tc>
        <w:tc>
          <w:tcPr>
            <w:tcW w:type="dxa" w:w="6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Laptop + accessories of your choice — discounted at checkout</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Subscription bundle</w:t>
            </w:r>
          </w:p>
        </w:tc>
        <w:tc>
          <w:tcPr>
            <w:tcW w:type="dxa" w:w="6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Monthly box of beauty products or snacks</w:t>
            </w:r>
          </w:p>
        </w:tc>
      </w:tr>
      <w:tr>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Gift set</w:t>
            </w:r>
          </w:p>
        </w:tc>
        <w:tc>
          <w:tcPr>
            <w:tcW w:type="dxa" w:w="6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Holiday gift sets — usually sealed, cannot be broken up</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Buy more save more</w:t>
            </w:r>
          </w:p>
        </w:tc>
        <w:tc>
          <w:tcPr>
            <w:tcW w:type="dxa" w:w="6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Buy 2 get 15% off, Buy 3 get 25% off — applies automatically</w:t>
            </w:r>
          </w:p>
        </w:tc>
      </w:tr>
      <w:tr>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Complementary kit</w:t>
            </w:r>
          </w:p>
        </w:tc>
        <w:tc>
          <w:tcPr>
            <w:tcW w:type="dxa" w:w="6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Camera + lens + bag — items that work together but sold as one listing</w:t>
            </w:r>
          </w:p>
        </w:tc>
      </w:tr>
    </w:tbl>
    <w:p>
      <w:pPr>
        <w:spacing w:after="80" w:before="0"/>
      </w:pPr>
      <w:r>
        <w:t xml:space="preserve"/>
      </w:r>
    </w:p>
    <w:p>
      <w:pPr>
        <w:pStyle w:val="Heading2"/>
        <w:spacing w:after="130" w:before="280"/>
      </w:pPr>
      <w:r>
        <w:rPr>
          <w:rFonts w:ascii="Arial" w:cs="Arial" w:eastAsia="Arial" w:hAnsi="Arial"/>
          <w:b/>
          <w:bCs/>
          <w:color w:val="1565C0"/>
          <w:sz w:val="28"/>
          <w:szCs w:val="28"/>
        </w:rPr>
        <w:t xml:space="preserve">7.2  Bundle return rules</w:t>
      </w:r>
    </w:p>
    <w:p>
      <w:pPr>
        <w:pStyle w:val="ListParagraph"/>
        <w:numPr>
          <w:ilvl w:val="0"/>
          <w:numId w:val="2"/>
        </w:numPr>
        <w:spacing w:after="80" w:before="0"/>
      </w:pPr>
      <w:r>
        <w:rPr>
          <w:rFonts w:ascii="Arial" w:cs="Arial" w:eastAsia="Arial" w:hAnsi="Arial"/>
          <w:color w:val="37474F"/>
          <w:sz w:val="22"/>
          <w:szCs w:val="22"/>
        </w:rPr>
        <w:t xml:space="preserve">Entire bundle must be returned together — partial bundle returns not accepted</w:t>
      </w:r>
    </w:p>
    <w:p>
      <w:pPr>
        <w:pStyle w:val="ListParagraph"/>
        <w:numPr>
          <w:ilvl w:val="0"/>
          <w:numId w:val="2"/>
        </w:numPr>
        <w:spacing w:after="80" w:before="0"/>
      </w:pPr>
      <w:r>
        <w:rPr>
          <w:rFonts w:ascii="Arial" w:cs="Arial" w:eastAsia="Arial" w:hAnsi="Arial"/>
          <w:color w:val="37474F"/>
          <w:sz w:val="22"/>
          <w:szCs w:val="22"/>
        </w:rPr>
        <w:t xml:space="preserve">If one item in bundle is defective, only that item needs to be returned — refund is prorated for that item's value</w:t>
      </w:r>
    </w:p>
    <w:p>
      <w:pPr>
        <w:pStyle w:val="ListParagraph"/>
        <w:numPr>
          <w:ilvl w:val="0"/>
          <w:numId w:val="2"/>
        </w:numPr>
        <w:spacing w:after="80" w:before="0"/>
      </w:pPr>
      <w:r>
        <w:rPr>
          <w:rFonts w:ascii="Arial" w:cs="Arial" w:eastAsia="Arial" w:hAnsi="Arial"/>
          <w:color w:val="37474F"/>
          <w:sz w:val="22"/>
          <w:szCs w:val="22"/>
        </w:rPr>
        <w:t xml:space="preserve">Bundle discount is forfeited if returned partially — customer pays individual item prices for kept items</w:t>
      </w:r>
    </w:p>
    <w:p>
      <w:pPr>
        <w:pStyle w:val="ListParagraph"/>
        <w:numPr>
          <w:ilvl w:val="0"/>
          <w:numId w:val="2"/>
        </w:numPr>
        <w:spacing w:after="80" w:before="0"/>
      </w:pPr>
      <w:r>
        <w:rPr>
          <w:rFonts w:ascii="Arial" w:cs="Arial" w:eastAsia="Arial" w:hAnsi="Arial"/>
          <w:color w:val="37474F"/>
          <w:sz w:val="22"/>
          <w:szCs w:val="22"/>
        </w:rPr>
        <w:t xml:space="preserve">Gift sets sealed at manufacturer level: entire set must be returned unopened</w:t>
      </w:r>
    </w:p>
    <w:p>
      <w:pPr>
        <w:pStyle w:val="ListParagraph"/>
        <w:numPr>
          <w:ilvl w:val="0"/>
          <w:numId w:val="2"/>
        </w:numPr>
        <w:spacing w:after="80" w:before="0"/>
      </w:pPr>
      <w:r>
        <w:rPr>
          <w:rFonts w:ascii="Arial" w:cs="Arial" w:eastAsia="Arial" w:hAnsi="Arial"/>
          <w:color w:val="37474F"/>
          <w:sz w:val="22"/>
          <w:szCs w:val="22"/>
        </w:rPr>
        <w:t xml:space="preserve">Build-your-own bundles: each item follows its own category return policy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
              <w:bottom w:val="single" w:color="1B5E20" w:sz="1"/>
              <w:right w:val="single" w:color="1B5E20" w:sz="1"/>
            </w:tcBorders>
            <w:shd w:fill="E8F5E9" w:val="clear"/>
            <w:tcMar>
              <w:top w:type="dxa" w:w="120"/>
              <w:left w:type="dxa" w:w="180"/>
              <w:bottom w:type="dxa" w:w="120"/>
              <w:right w:type="dxa" w:w="180"/>
            </w:tcMar>
          </w:tcPr>
          <w:p>
            <w:r>
              <w:rPr>
                <w:rFonts w:ascii="Arial" w:cs="Arial" w:eastAsia="Arial" w:hAnsi="Arial"/>
                <w:b/>
                <w:bCs/>
                <w:color w:val="0A1628"/>
                <w:sz w:val="22"/>
                <w:szCs w:val="22"/>
              </w:rPr>
              <w:t xml:space="preserve">Bundle refund calculation:  </w:t>
            </w:r>
            <w:r>
              <w:rPr>
                <w:rFonts w:ascii="Arial" w:cs="Arial" w:eastAsia="Arial" w:hAnsi="Arial"/>
                <w:color w:val="37474F"/>
                <w:sz w:val="22"/>
                <w:szCs w:val="22"/>
              </w:rPr>
              <w:t xml:space="preserve">If a $150 bundle (Item A $80 + Item B $70 = $150 with 10% bundle discount) is partially returned, customer keeps Item A and returns Item B. Refund = $70 minus 10% bundle discount = $63.</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1"/>
              <w:left w:val="single" w:color="B71C1C" w:sz="1"/>
              <w:bottom w:val="single" w:color="B71C1C" w:sz="1"/>
              <w:right w:val="single" w:color="B71C1C" w:sz="1"/>
            </w:tcBorders>
            <w:shd w:fill="B71C1C" w:val="clear"/>
            <w:tcMar>
              <w:top w:type="dxa" w:w="200"/>
              <w:left w:type="dxa" w:w="280"/>
              <w:bottom w:type="dxa" w:w="200"/>
              <w:right w:type="dxa" w:w="280"/>
            </w:tcMar>
          </w:tcPr>
          <w:p>
            <w:pPr>
              <w:jc w:val="center"/>
            </w:pPr>
            <w:r>
              <w:rPr>
                <w:rFonts w:ascii="Arial" w:cs="Arial" w:eastAsia="Arial" w:hAnsi="Arial"/>
                <w:b/>
                <w:bCs/>
                <w:color w:val="FFFFFF"/>
                <w:sz w:val="32"/>
                <w:szCs w:val="32"/>
              </w:rPr>
              <w:t xml:space="preserve">Section 8 — Third-Party Marketplace Sellers</w:t>
            </w:r>
          </w:p>
        </w:tc>
      </w:tr>
    </w:tbl>
    <w:p>
      <w:pPr>
        <w:spacing w:after="80" w:before="0"/>
      </w:pPr>
      <w:r>
        <w:t xml:space="preserve"/>
      </w:r>
    </w:p>
    <w:p>
      <w:pPr>
        <w:spacing w:after="120" w:before="0"/>
      </w:pPr>
      <w:r>
        <w:rPr>
          <w:rFonts w:ascii="Arial" w:cs="Arial" w:eastAsia="Arial" w:hAnsi="Arial"/>
          <w:color w:val="37474F"/>
          <w:sz w:val="22"/>
          <w:szCs w:val="22"/>
        </w:rPr>
        <w:t xml:space="preserve">ShopNest Marketplace allows third-party sellers to list products on shopnest.com. These items are marked Sold by [Seller Name] and Fulfilled by [ShopNest or Seller]. Policies differ significantly from ShopNest-sold items.</w:t>
      </w:r>
    </w:p>
    <w:p>
      <w:pPr>
        <w:spacing w:after="80" w:before="0"/>
      </w:pPr>
      <w:r>
        <w:t xml:space="preserve"/>
      </w:r>
    </w:p>
    <w:p>
      <w:pPr>
        <w:pStyle w:val="Heading2"/>
        <w:spacing w:after="130" w:before="280"/>
      </w:pPr>
      <w:r>
        <w:rPr>
          <w:rFonts w:ascii="Arial" w:cs="Arial" w:eastAsia="Arial" w:hAnsi="Arial"/>
          <w:b/>
          <w:bCs/>
          <w:color w:val="1565C0"/>
          <w:sz w:val="28"/>
          <w:szCs w:val="28"/>
        </w:rPr>
        <w:t xml:space="preserve">8.1  Identifying marketplace items</w:t>
      </w:r>
    </w:p>
    <w:p>
      <w:pPr>
        <w:pStyle w:val="ListParagraph"/>
        <w:numPr>
          <w:ilvl w:val="0"/>
          <w:numId w:val="2"/>
        </w:numPr>
        <w:spacing w:after="80" w:before="0"/>
      </w:pPr>
      <w:r>
        <w:rPr>
          <w:rFonts w:ascii="Arial" w:cs="Arial" w:eastAsia="Arial" w:hAnsi="Arial"/>
          <w:color w:val="37474F"/>
          <w:sz w:val="22"/>
          <w:szCs w:val="22"/>
        </w:rPr>
        <w:t xml:space="preserve">Product page shows Sold by [Seller Name] below the Add to Cart button</w:t>
      </w:r>
    </w:p>
    <w:p>
      <w:pPr>
        <w:pStyle w:val="ListParagraph"/>
        <w:numPr>
          <w:ilvl w:val="0"/>
          <w:numId w:val="2"/>
        </w:numPr>
        <w:spacing w:after="80" w:before="0"/>
      </w:pPr>
      <w:r>
        <w:rPr>
          <w:rFonts w:ascii="Arial" w:cs="Arial" w:eastAsia="Arial" w:hAnsi="Arial"/>
          <w:color w:val="37474F"/>
          <w:sz w:val="22"/>
          <w:szCs w:val="22"/>
        </w:rPr>
        <w:t xml:space="preserve">If it says Sold by ShopNest — standard ShopNest policies apply in full</w:t>
      </w:r>
    </w:p>
    <w:p>
      <w:pPr>
        <w:pStyle w:val="ListParagraph"/>
        <w:numPr>
          <w:ilvl w:val="0"/>
          <w:numId w:val="2"/>
        </w:numPr>
        <w:spacing w:after="80" w:before="0"/>
      </w:pPr>
      <w:r>
        <w:rPr>
          <w:rFonts w:ascii="Arial" w:cs="Arial" w:eastAsia="Arial" w:hAnsi="Arial"/>
          <w:color w:val="37474F"/>
          <w:sz w:val="22"/>
          <w:szCs w:val="22"/>
        </w:rPr>
        <w:t xml:space="preserve">If it says Fulfilled by ShopNest — ShopNest handles shipping but seller handles returns</w:t>
      </w:r>
    </w:p>
    <w:p>
      <w:pPr>
        <w:pStyle w:val="ListParagraph"/>
        <w:numPr>
          <w:ilvl w:val="0"/>
          <w:numId w:val="2"/>
        </w:numPr>
        <w:spacing w:after="80" w:before="0"/>
      </w:pPr>
      <w:r>
        <w:rPr>
          <w:rFonts w:ascii="Arial" w:cs="Arial" w:eastAsia="Arial" w:hAnsi="Arial"/>
          <w:color w:val="37474F"/>
          <w:sz w:val="22"/>
          <w:szCs w:val="22"/>
        </w:rPr>
        <w:t xml:space="preserve">If it says Sold and Fulfilled by [Third Party] — both shipping and returns managed by seller</w:t>
      </w:r>
    </w:p>
    <w:p>
      <w:pPr>
        <w:spacing w:after="80" w:before="0"/>
      </w:pPr>
      <w:r>
        <w:t xml:space="preserve"/>
      </w:r>
    </w:p>
    <w:p>
      <w:pPr>
        <w:pStyle w:val="Heading2"/>
        <w:spacing w:after="130" w:before="280"/>
      </w:pPr>
      <w:r>
        <w:rPr>
          <w:rFonts w:ascii="Arial" w:cs="Arial" w:eastAsia="Arial" w:hAnsi="Arial"/>
          <w:b/>
          <w:bCs/>
          <w:color w:val="1565C0"/>
          <w:sz w:val="28"/>
          <w:szCs w:val="28"/>
        </w:rPr>
        <w:t xml:space="preserve">8.2  Marketplace vs ShopNest policies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Policy area</w:t>
            </w:r>
          </w:p>
        </w:tc>
        <w:tc>
          <w:tcPr>
            <w:tcW w:type="dxa" w:w="348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ShopNest-sold</w:t>
            </w:r>
          </w:p>
        </w:tc>
        <w:tc>
          <w:tcPr>
            <w:tcW w:type="dxa" w:w="328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Marketplace seller</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Return window</w:t>
            </w:r>
          </w:p>
        </w:tc>
        <w:tc>
          <w:tcPr>
            <w:tcW w:type="dxa" w:w="34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30–45 days standard</w:t>
            </w:r>
          </w:p>
        </w:tc>
        <w:tc>
          <w:tcPr>
            <w:tcW w:type="dxa" w:w="32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Set by seller — minimum 14 days per ShopNest rules</w:t>
            </w:r>
          </w:p>
        </w:tc>
      </w:tr>
      <w:tr>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Return shipping</w:t>
            </w:r>
          </w:p>
        </w:tc>
        <w:tc>
          <w:tcPr>
            <w:tcW w:type="dxa" w:w="348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Free prepaid label</w:t>
            </w:r>
          </w:p>
        </w:tc>
        <w:tc>
          <w:tcPr>
            <w:tcW w:type="dxa" w:w="328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Seller decides — may charge return shipping</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Refund method</w:t>
            </w:r>
          </w:p>
        </w:tc>
        <w:tc>
          <w:tcPr>
            <w:tcW w:type="dxa" w:w="34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Original payment or store credit</w:t>
            </w:r>
          </w:p>
        </w:tc>
        <w:tc>
          <w:tcPr>
            <w:tcW w:type="dxa" w:w="32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Original payment only</w:t>
            </w:r>
          </w:p>
        </w:tc>
      </w:tr>
      <w:tr>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Price match</w:t>
            </w:r>
          </w:p>
        </w:tc>
        <w:tc>
          <w:tcPr>
            <w:tcW w:type="dxa" w:w="348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Available</w:t>
            </w:r>
          </w:p>
        </w:tc>
        <w:tc>
          <w:tcPr>
            <w:tcW w:type="dxa" w:w="328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Not available</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Coupon codes</w:t>
            </w:r>
          </w:p>
        </w:tc>
        <w:tc>
          <w:tcPr>
            <w:tcW w:type="dxa" w:w="34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ShopNest codes accepted</w:t>
            </w:r>
          </w:p>
        </w:tc>
        <w:tc>
          <w:tcPr>
            <w:tcW w:type="dxa" w:w="32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ShopNest codes not valid on marketplace items</w:t>
            </w:r>
          </w:p>
        </w:tc>
      </w:tr>
      <w:tr>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Loyalty points</w:t>
            </w:r>
          </w:p>
        </w:tc>
        <w:tc>
          <w:tcPr>
            <w:tcW w:type="dxa" w:w="348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Earned on purchase</w:t>
            </w:r>
          </w:p>
        </w:tc>
        <w:tc>
          <w:tcPr>
            <w:tcW w:type="dxa" w:w="328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Not earned on marketplace purchases</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ShopNest warranty</w:t>
            </w:r>
          </w:p>
        </w:tc>
        <w:tc>
          <w:tcPr>
            <w:tcW w:type="dxa" w:w="34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Available</w:t>
            </w:r>
          </w:p>
        </w:tc>
        <w:tc>
          <w:tcPr>
            <w:tcW w:type="dxa" w:w="32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Not available — seller warranty only</w:t>
            </w:r>
          </w:p>
        </w:tc>
      </w:tr>
      <w:tr>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Dispute resolution</w:t>
            </w:r>
          </w:p>
        </w:tc>
        <w:tc>
          <w:tcPr>
            <w:tcW w:type="dxa" w:w="348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ShopNest handles directly</w:t>
            </w:r>
          </w:p>
        </w:tc>
        <w:tc>
          <w:tcPr>
            <w:tcW w:type="dxa" w:w="328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Contact seller first, then ShopNest A-to-Z guarantee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1"/>
              <w:left w:val="single" w:color="B71C1C" w:sz="1"/>
              <w:bottom w:val="single" w:color="B71C1C" w:sz="1"/>
              <w:right w:val="single" w:color="B71C1C" w:sz="1"/>
            </w:tcBorders>
            <w:shd w:fill="FFEBEE" w:val="clear"/>
            <w:tcMar>
              <w:top w:type="dxa" w:w="120"/>
              <w:left w:type="dxa" w:w="180"/>
              <w:bottom w:type="dxa" w:w="120"/>
              <w:right w:type="dxa" w:w="180"/>
            </w:tcMar>
          </w:tcPr>
          <w:p>
            <w:r>
              <w:rPr>
                <w:rFonts w:ascii="Arial" w:cs="Arial" w:eastAsia="Arial" w:hAnsi="Arial"/>
                <w:b/>
                <w:bCs/>
                <w:color w:val="0A1628"/>
                <w:sz w:val="22"/>
                <w:szCs w:val="22"/>
              </w:rPr>
              <w:t xml:space="preserve">A-to-Z guarantee:  </w:t>
            </w:r>
            <w:r>
              <w:rPr>
                <w:rFonts w:ascii="Arial" w:cs="Arial" w:eastAsia="Arial" w:hAnsi="Arial"/>
                <w:color w:val="37474F"/>
                <w:sz w:val="22"/>
                <w:szCs w:val="22"/>
              </w:rPr>
              <w:t xml:space="preserve">If a marketplace seller doesn't resolve a complaint within 48 hours, customers can escalate to ShopNest's A-to-Z guarantee. ShopNest will investigate and may issue refund at seller's expense. Escalate in the order: contact seller → wait 48 hours → file A-to-Z claim.</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1"/>
              <w:left w:val="single" w:color="7D6608" w:sz="1"/>
              <w:bottom w:val="single" w:color="7D6608" w:sz="1"/>
              <w:right w:val="single" w:color="7D6608" w:sz="1"/>
            </w:tcBorders>
            <w:shd w:fill="7D6608" w:val="clear"/>
            <w:tcMar>
              <w:top w:type="dxa" w:w="200"/>
              <w:left w:type="dxa" w:w="280"/>
              <w:bottom w:type="dxa" w:w="200"/>
              <w:right w:type="dxa" w:w="280"/>
            </w:tcMar>
          </w:tcPr>
          <w:p>
            <w:pPr>
              <w:jc w:val="center"/>
            </w:pPr>
            <w:r>
              <w:rPr>
                <w:rFonts w:ascii="Arial" w:cs="Arial" w:eastAsia="Arial" w:hAnsi="Arial"/>
                <w:b/>
                <w:bCs/>
                <w:color w:val="FFFFFF"/>
                <w:sz w:val="32"/>
                <w:szCs w:val="32"/>
              </w:rPr>
              <w:t xml:space="preserve">Section 9 — Warranty Quick Reference</w:t>
            </w:r>
          </w:p>
        </w:tc>
      </w:tr>
    </w:tbl>
    <w:p>
      <w:pPr>
        <w:spacing w:after="80" w:before="0"/>
      </w:pPr>
      <w:r>
        <w:t xml:space="preserve"/>
      </w:r>
    </w:p>
    <w:p>
      <w:pPr>
        <w:spacing w:after="120" w:before="0"/>
      </w:pPr>
      <w:r>
        <w:rPr>
          <w:rFonts w:ascii="Arial" w:cs="Arial" w:eastAsia="Arial" w:hAnsi="Arial"/>
          <w:color w:val="37474F"/>
          <w:sz w:val="22"/>
          <w:szCs w:val="22"/>
        </w:rPr>
        <w:t xml:space="preserve">This section is a quick reference for agents handling warranty questions. Always check whether the warranty is manufacturer or ShopNest before advising customers.</w:t>
      </w:r>
    </w:p>
    <w:p>
      <w:pPr>
        <w:spacing w:after="80" w:before="0"/>
      </w:pPr>
      <w:r>
        <w:t xml:space="preserve"/>
      </w:r>
    </w:p>
    <w:p>
      <w:pPr>
        <w:pStyle w:val="Heading2"/>
        <w:spacing w:after="130" w:before="280"/>
      </w:pPr>
      <w:r>
        <w:rPr>
          <w:rFonts w:ascii="Arial" w:cs="Arial" w:eastAsia="Arial" w:hAnsi="Arial"/>
          <w:b/>
          <w:bCs/>
          <w:color w:val="7D6608"/>
          <w:sz w:val="28"/>
          <w:szCs w:val="28"/>
        </w:rPr>
        <w:t xml:space="preserve">9.1  Manufacturer warranty by category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7D6608" w:sz="1"/>
              <w:left w:val="single" w:color="7D6608" w:sz="1"/>
              <w:bottom w:val="single" w:color="7D6608" w:sz="1"/>
              <w:right w:val="single" w:color="7D6608" w:sz="1"/>
            </w:tcBorders>
            <w:shd w:fill="7D660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160"/>
            <w:tcBorders>
              <w:top w:val="single" w:color="7D6608" w:sz="1"/>
              <w:left w:val="single" w:color="7D6608" w:sz="1"/>
              <w:bottom w:val="single" w:color="7D6608" w:sz="1"/>
              <w:right w:val="single" w:color="7D6608" w:sz="1"/>
            </w:tcBorders>
            <w:shd w:fill="7D6608" w:val="clear"/>
            <w:tcMar>
              <w:top w:type="dxa" w:w="80"/>
              <w:left w:type="dxa" w:w="120"/>
              <w:bottom w:type="dxa" w:w="80"/>
              <w:right w:type="dxa" w:w="120"/>
            </w:tcMar>
          </w:tcPr>
          <w:p>
            <w:r>
              <w:rPr>
                <w:rFonts w:ascii="Arial" w:cs="Arial" w:eastAsia="Arial" w:hAnsi="Arial"/>
                <w:b/>
                <w:bCs/>
                <w:color w:val="FFFFFF"/>
                <w:sz w:val="20"/>
                <w:szCs w:val="20"/>
              </w:rPr>
              <w:t xml:space="preserve">Typical manufacturer warranty</w:t>
            </w:r>
          </w:p>
        </w:tc>
        <w:tc>
          <w:tcPr>
            <w:tcW w:type="dxa" w:w="2400"/>
            <w:tcBorders>
              <w:top w:val="single" w:color="7D6608" w:sz="1"/>
              <w:left w:val="single" w:color="7D6608" w:sz="1"/>
              <w:bottom w:val="single" w:color="7D6608" w:sz="1"/>
              <w:right w:val="single" w:color="7D6608" w:sz="1"/>
            </w:tcBorders>
            <w:shd w:fill="7D6608" w:val="clear"/>
            <w:tcMar>
              <w:top w:type="dxa" w:w="80"/>
              <w:left w:type="dxa" w:w="120"/>
              <w:bottom w:type="dxa" w:w="80"/>
              <w:right w:type="dxa" w:w="120"/>
            </w:tcMar>
          </w:tcPr>
          <w:p>
            <w:r>
              <w:rPr>
                <w:rFonts w:ascii="Arial" w:cs="Arial" w:eastAsia="Arial" w:hAnsi="Arial"/>
                <w:b/>
                <w:bCs/>
                <w:color w:val="FFFFFF"/>
                <w:sz w:val="20"/>
                <w:szCs w:val="20"/>
              </w:rPr>
              <w:t xml:space="preserve">ShopNest extended available?</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Smartphones</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 year parts and labor</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Yes — up to 3 years</w:t>
            </w:r>
          </w:p>
        </w:tc>
      </w:tr>
      <w:tr>
        <w:tc>
          <w:tcPr>
            <w:tcW w:type="dxa" w:w="28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Laptops</w:t>
            </w:r>
          </w:p>
        </w:tc>
        <w:tc>
          <w:tcPr>
            <w:tcW w:type="dxa" w:w="41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1 year parts and labor</w:t>
            </w:r>
          </w:p>
        </w:tc>
        <w:tc>
          <w:tcPr>
            <w:tcW w:type="dxa" w:w="2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Yes — up to 3 years</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Televisions</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 year parts, 2 years panel (Samsung/LG/Sony)</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Yes — up to 3 years</w:t>
            </w:r>
          </w:p>
        </w:tc>
      </w:tr>
      <w:tr>
        <w:tc>
          <w:tcPr>
            <w:tcW w:type="dxa" w:w="28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Headphones</w:t>
            </w:r>
          </w:p>
        </w:tc>
        <w:tc>
          <w:tcPr>
            <w:tcW w:type="dxa" w:w="41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1 year</w:t>
            </w:r>
          </w:p>
        </w:tc>
        <w:tc>
          <w:tcPr>
            <w:tcW w:type="dxa" w:w="2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Yes — up to 2 years</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Kitchen appliances</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1–3 years depending on brand</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Yes for items over $100</w:t>
            </w:r>
          </w:p>
        </w:tc>
      </w:tr>
      <w:tr>
        <w:tc>
          <w:tcPr>
            <w:tcW w:type="dxa" w:w="28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Power tools</w:t>
            </w:r>
          </w:p>
        </w:tc>
        <w:tc>
          <w:tcPr>
            <w:tcW w:type="dxa" w:w="41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3–5 years (DeWalt/Milwaukee)</w:t>
            </w:r>
          </w:p>
        </w:tc>
        <w:tc>
          <w:tcPr>
            <w:tcW w:type="dxa" w:w="2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Not needed — manufacturer covers well</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Clothing</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 warranty — defects handled by return policy</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w:t>
            </w:r>
          </w:p>
        </w:tc>
      </w:tr>
      <w:tr>
        <w:tc>
          <w:tcPr>
            <w:tcW w:type="dxa" w:w="28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Beauty tools (Dyson etc.)</w:t>
            </w:r>
          </w:p>
        </w:tc>
        <w:tc>
          <w:tcPr>
            <w:tcW w:type="dxa" w:w="41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2 years</w:t>
            </w:r>
          </w:p>
        </w:tc>
        <w:tc>
          <w:tcPr>
            <w:tcW w:type="dxa" w:w="2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Yes — 1 additional year</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Furniture</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 year structural, 90 days fabric</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Yes — up to 3 years</w:t>
            </w:r>
          </w:p>
        </w:tc>
      </w:tr>
      <w:tr>
        <w:tc>
          <w:tcPr>
            <w:tcW w:type="dxa" w:w="28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Sporting goods (motorized)</w:t>
            </w:r>
          </w:p>
        </w:tc>
        <w:tc>
          <w:tcPr>
            <w:tcW w:type="dxa" w:w="41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1 year</w:t>
            </w:r>
          </w:p>
        </w:tc>
        <w:tc>
          <w:tcPr>
            <w:tcW w:type="dxa" w:w="2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Yes — 1 additional year</w:t>
            </w:r>
          </w:p>
        </w:tc>
      </w:tr>
    </w:tbl>
    <w:p>
      <w:pPr>
        <w:spacing w:after="80" w:before="0"/>
      </w:pPr>
      <w:r>
        <w:t xml:space="preserve"/>
      </w:r>
    </w:p>
    <w:p>
      <w:pPr>
        <w:pStyle w:val="Heading2"/>
        <w:spacing w:after="130" w:before="280"/>
      </w:pPr>
      <w:r>
        <w:rPr>
          <w:rFonts w:ascii="Arial" w:cs="Arial" w:eastAsia="Arial" w:hAnsi="Arial"/>
          <w:b/>
          <w:bCs/>
          <w:color w:val="7D6608"/>
          <w:sz w:val="28"/>
          <w:szCs w:val="28"/>
        </w:rPr>
        <w:t xml:space="preserve">9.2  What voids a warranty</w:t>
      </w:r>
    </w:p>
    <w:p>
      <w:pPr>
        <w:pStyle w:val="ListParagraph"/>
        <w:numPr>
          <w:ilvl w:val="0"/>
          <w:numId w:val="2"/>
        </w:numPr>
        <w:spacing w:after="80" w:before="0"/>
      </w:pPr>
      <w:r>
        <w:rPr>
          <w:rFonts w:ascii="Arial" w:cs="Arial" w:eastAsia="Arial" w:hAnsi="Arial"/>
          <w:color w:val="37474F"/>
          <w:sz w:val="22"/>
          <w:szCs w:val="22"/>
        </w:rPr>
        <w:t xml:space="preserve">Physical damage caused by customer — drops, liquid damage, cracks</w:t>
      </w:r>
    </w:p>
    <w:p>
      <w:pPr>
        <w:pStyle w:val="ListParagraph"/>
        <w:numPr>
          <w:ilvl w:val="0"/>
          <w:numId w:val="2"/>
        </w:numPr>
        <w:spacing w:after="80" w:before="0"/>
      </w:pPr>
      <w:r>
        <w:rPr>
          <w:rFonts w:ascii="Arial" w:cs="Arial" w:eastAsia="Arial" w:hAnsi="Arial"/>
          <w:color w:val="37474F"/>
          <w:sz w:val="22"/>
          <w:szCs w:val="22"/>
        </w:rPr>
        <w:t xml:space="preserve">Unauthorized repairs or modifications by non-certified technician</w:t>
      </w:r>
    </w:p>
    <w:p>
      <w:pPr>
        <w:pStyle w:val="ListParagraph"/>
        <w:numPr>
          <w:ilvl w:val="0"/>
          <w:numId w:val="2"/>
        </w:numPr>
        <w:spacing w:after="80" w:before="0"/>
      </w:pPr>
      <w:r>
        <w:rPr>
          <w:rFonts w:ascii="Arial" w:cs="Arial" w:eastAsia="Arial" w:hAnsi="Arial"/>
          <w:color w:val="37474F"/>
          <w:sz w:val="22"/>
          <w:szCs w:val="22"/>
        </w:rPr>
        <w:t xml:space="preserve">Normal wear and tear — scratches, fading, worn buttons</w:t>
      </w:r>
    </w:p>
    <w:p>
      <w:pPr>
        <w:pStyle w:val="ListParagraph"/>
        <w:numPr>
          <w:ilvl w:val="0"/>
          <w:numId w:val="2"/>
        </w:numPr>
        <w:spacing w:after="80" w:before="0"/>
      </w:pPr>
      <w:r>
        <w:rPr>
          <w:rFonts w:ascii="Arial" w:cs="Arial" w:eastAsia="Arial" w:hAnsi="Arial"/>
          <w:color w:val="37474F"/>
          <w:sz w:val="22"/>
          <w:szCs w:val="22"/>
        </w:rPr>
        <w:t xml:space="preserve">Damage from incorrect voltage or power surge (use surge protector)</w:t>
      </w:r>
    </w:p>
    <w:p>
      <w:pPr>
        <w:pStyle w:val="ListParagraph"/>
        <w:numPr>
          <w:ilvl w:val="0"/>
          <w:numId w:val="2"/>
        </w:numPr>
        <w:spacing w:after="80" w:before="0"/>
      </w:pPr>
      <w:r>
        <w:rPr>
          <w:rFonts w:ascii="Arial" w:cs="Arial" w:eastAsia="Arial" w:hAnsi="Arial"/>
          <w:color w:val="37474F"/>
          <w:sz w:val="22"/>
          <w:szCs w:val="22"/>
        </w:rPr>
        <w:t xml:space="preserve">Serial number removed or tampered with</w:t>
      </w:r>
    </w:p>
    <w:p>
      <w:pPr>
        <w:pStyle w:val="ListParagraph"/>
        <w:numPr>
          <w:ilvl w:val="0"/>
          <w:numId w:val="2"/>
        </w:numPr>
        <w:spacing w:after="80" w:before="0"/>
      </w:pPr>
      <w:r>
        <w:rPr>
          <w:rFonts w:ascii="Arial" w:cs="Arial" w:eastAsia="Arial" w:hAnsi="Arial"/>
          <w:color w:val="37474F"/>
          <w:sz w:val="22"/>
          <w:szCs w:val="22"/>
        </w:rPr>
        <w:t xml:space="preserve">Commercial use of a consumer-grade product</w:t>
      </w:r>
    </w:p>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200"/>
              <w:left w:type="dxa" w:w="280"/>
              <w:bottom w:type="dxa" w:w="200"/>
              <w:right w:type="dxa" w:w="280"/>
            </w:tcMar>
          </w:tcPr>
          <w:p>
            <w:pPr>
              <w:jc w:val="center"/>
            </w:pPr>
            <w:r>
              <w:rPr>
                <w:rFonts w:ascii="Arial" w:cs="Arial" w:eastAsia="Arial" w:hAnsi="Arial"/>
                <w:b/>
                <w:bCs/>
                <w:color w:val="FFFFFF"/>
                <w:sz w:val="32"/>
                <w:szCs w:val="32"/>
              </w:rPr>
              <w:t xml:space="preserve">Section 10 — Agent Product Knowledge Quick Reference</w:t>
            </w:r>
          </w:p>
        </w:tc>
      </w:tr>
    </w:tbl>
    <w:p>
      <w:pPr>
        <w:spacing w:after="80" w:before="0"/>
      </w:pPr>
      <w:r>
        <w:t xml:space="preserve"/>
      </w:r>
    </w:p>
    <w:p>
      <w:pPr>
        <w:spacing w:after="120" w:before="0"/>
      </w:pPr>
      <w:r>
        <w:rPr>
          <w:rFonts w:ascii="Arial" w:cs="Arial" w:eastAsia="Arial" w:hAnsi="Arial"/>
          <w:color w:val="37474F"/>
          <w:sz w:val="22"/>
          <w:szCs w:val="22"/>
        </w:rPr>
        <w:t xml:space="preserve">Use this section to quickly answer the most common product-related questions without searching through other sections.</w:t>
      </w:r>
    </w:p>
    <w:p>
      <w:pPr>
        <w:spacing w:after="80" w:before="0"/>
      </w:pPr>
      <w:r>
        <w:t xml:space="preserve"/>
      </w:r>
    </w:p>
    <w:p>
      <w:pPr>
        <w:pStyle w:val="Heading2"/>
        <w:spacing w:after="130" w:before="280"/>
      </w:pPr>
      <w:r>
        <w:rPr>
          <w:rFonts w:ascii="Arial" w:cs="Arial" w:eastAsia="Arial" w:hAnsi="Arial"/>
          <w:b/>
          <w:bCs/>
          <w:color w:val="1565C0"/>
          <w:sz w:val="28"/>
          <w:szCs w:val="28"/>
        </w:rPr>
        <w:t xml:space="preserve">10.1  Most common product questions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Customer question</w:t>
            </w:r>
          </w:p>
        </w:tc>
        <w:tc>
          <w:tcPr>
            <w:tcW w:type="dxa" w:w="57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Quick answer</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Does this laptop come with a warranty?</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Yes — 1 year manufacturer. ShopNest extended available at checkout or within 30 days of purchase.</w:t>
            </w:r>
          </w:p>
        </w:tc>
      </w:tr>
      <w:tr>
        <w:tc>
          <w:tcPr>
            <w:tcW w:type="dxa" w:w="3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I received an open box item but ordered new</w:t>
            </w:r>
          </w:p>
        </w:tc>
        <w:tc>
          <w:tcPr>
            <w:tcW w:type="dxa" w:w="5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Check order — condition shown at purchase. If genuinely wrong, replace with new item immediately.</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Can I return just one item from my bundle?</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 — full bundle must be returned. If only one item is defective, prorated refund for that item only.</w:t>
            </w:r>
          </w:p>
        </w:tc>
      </w:tr>
      <w:tr>
        <w:tc>
          <w:tcPr>
            <w:tcW w:type="dxa" w:w="3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The brand isn't what I expected</w:t>
            </w:r>
          </w:p>
        </w:tc>
        <w:tc>
          <w:tcPr>
            <w:tcW w:type="dxa" w:w="5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Check product page — ShopNest lists exact brand. If brand mismatch, full refund no return required.</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Is this product compatible with my device?</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Check product listing Compatibility section. If not listed, direct to manufacturer compatibility checker.</w:t>
            </w:r>
          </w:p>
        </w:tc>
      </w:tr>
      <w:tr>
        <w:tc>
          <w:tcPr>
            <w:tcW w:type="dxa" w:w="3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My item is sold by a third party — what are my rights?</w:t>
            </w:r>
          </w:p>
        </w:tc>
        <w:tc>
          <w:tcPr>
            <w:tcW w:type="dxa" w:w="5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Seller must accept returns within 14 days minimum. If seller unresponsive 48hrs, file A-to-Z guarantee claim.</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I need the size guide for shoes</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Direct to shopnest.com/size-guide or brand's own size chart linked on product page.</w:t>
            </w:r>
          </w:p>
        </w:tc>
      </w:tr>
      <w:tr>
        <w:tc>
          <w:tcPr>
            <w:tcW w:type="dxa" w:w="3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Does ShopNest sell authentic products?</w:t>
            </w:r>
          </w:p>
        </w:tc>
        <w:tc>
          <w:tcPr>
            <w:tcW w:type="dxa" w:w="5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Yes — all brands are authorized sellers or direct distributors. Counterfeit suspicion: escalate immediately.</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My warranty claim was denied — what now?</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Escalate to senior agent. Check if damage was accidental (covered by extended plan) vs manufacturer defect.</w:t>
            </w:r>
          </w:p>
        </w:tc>
      </w:tr>
      <w:tr>
        <w:tc>
          <w:tcPr>
            <w:tcW w:type="dxa" w:w="3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What is ShopNest Renewed?</w:t>
            </w:r>
          </w:p>
        </w:tc>
        <w:tc>
          <w:tcPr>
            <w:tcW w:type="dxa" w:w="5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Inspected and cleaned by ShopNest technicians. Cosmetic imperfections possible. 6-month warranty included.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200"/>
              <w:left w:type="dxa" w:w="280"/>
              <w:bottom w:type="dxa" w:w="200"/>
              <w:right w:type="dxa" w:w="280"/>
            </w:tcMar>
          </w:tcPr>
          <w:p>
            <w:pPr>
              <w:jc w:val="center"/>
            </w:pPr>
            <w:r>
              <w:rPr>
                <w:rFonts w:ascii="Arial" w:cs="Arial" w:eastAsia="Arial" w:hAnsi="Arial"/>
                <w:b/>
                <w:bCs/>
                <w:color w:val="FFFFFF"/>
                <w:sz w:val="32"/>
                <w:szCs w:val="32"/>
              </w:rPr>
              <w:t xml:space="preserve">Section 11 — Sample RAG Test Queries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Customer query</w:t>
            </w:r>
          </w:p>
        </w:tc>
        <w:tc>
          <w:tcPr>
            <w:tcW w:type="dxa" w:w="49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Expected answer source</w:t>
            </w:r>
          </w:p>
        </w:tc>
      </w:tr>
      <w:tr>
        <w:tc>
          <w:tcPr>
            <w:tcW w:type="dxa" w:w="4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What brands of laptops does ShopNest sell?</w:t>
            </w:r>
          </w:p>
        </w:tc>
        <w:tc>
          <w:tcPr>
            <w:tcW w:type="dxa" w:w="4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Section 2.1 — Apple, Dell, HP, Lenovo, ASUS, Microsoft Surface</w:t>
            </w:r>
          </w:p>
        </w:tc>
      </w:tr>
      <w:tr>
        <w:tc>
          <w:tcPr>
            <w:tcW w:type="dxa" w:w="4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I want to return an opened iPhone</w:t>
            </w:r>
          </w:p>
        </w:tc>
        <w:tc>
          <w:tcPr>
            <w:tcW w:type="dxa" w:w="4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Section 2.2 — Exchange only within 15 days, all accessories required</w:t>
            </w:r>
          </w:p>
        </w:tc>
      </w:tr>
      <w:tr>
        <w:tc>
          <w:tcPr>
            <w:tcW w:type="dxa" w:w="4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Does my TV come with a warranty?</w:t>
            </w:r>
          </w:p>
        </w:tc>
        <w:tc>
          <w:tcPr>
            <w:tcW w:type="dxa" w:w="4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Section 9.1 — 1 year parts, 2 years panel for major brands</w:t>
            </w:r>
          </w:p>
        </w:tc>
      </w:tr>
      <w:tr>
        <w:tc>
          <w:tcPr>
            <w:tcW w:type="dxa" w:w="4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What is Open Box Acceptable condition?</w:t>
            </w:r>
          </w:p>
        </w:tc>
        <w:tc>
          <w:tcPr>
            <w:tcW w:type="dxa" w:w="4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Section 6.1 — Visible wear, fully functional, 90-day warranty</w:t>
            </w:r>
          </w:p>
        </w:tc>
      </w:tr>
      <w:tr>
        <w:tc>
          <w:tcPr>
            <w:tcW w:type="dxa" w:w="4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Can I return opened mascara?</w:t>
            </w:r>
          </w:p>
        </w:tc>
        <w:tc>
          <w:tcPr>
            <w:tcW w:type="dxa" w:w="4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Section 5.1 — No, beauty must be unopened — hygiene policy</w:t>
            </w:r>
          </w:p>
        </w:tc>
      </w:tr>
      <w:tr>
        <w:tc>
          <w:tcPr>
            <w:tcW w:type="dxa" w:w="4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My bundle item is defective</w:t>
            </w:r>
          </w:p>
        </w:tc>
        <w:tc>
          <w:tcPr>
            <w:tcW w:type="dxa" w:w="4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Section 7.2 — Return defective item only, prorated refund</w:t>
            </w:r>
          </w:p>
        </w:tc>
      </w:tr>
      <w:tr>
        <w:tc>
          <w:tcPr>
            <w:tcW w:type="dxa" w:w="4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The item is sold by a third party</w:t>
            </w:r>
          </w:p>
        </w:tc>
        <w:tc>
          <w:tcPr>
            <w:tcW w:type="dxa" w:w="4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Section 8.2 — Marketplace policies apply, contact seller first</w:t>
            </w:r>
          </w:p>
        </w:tc>
      </w:tr>
      <w:tr>
        <w:tc>
          <w:tcPr>
            <w:tcW w:type="dxa" w:w="4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What size guide should I use?</w:t>
            </w:r>
          </w:p>
        </w:tc>
        <w:tc>
          <w:tcPr>
            <w:tcW w:type="dxa" w:w="4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Section 3.3 — shopnest.com/size-guide, brand-specific charts</w:t>
            </w:r>
          </w:p>
        </w:tc>
      </w:tr>
      <w:tr>
        <w:tc>
          <w:tcPr>
            <w:tcW w:type="dxa" w:w="4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My refurbished item stopped working</w:t>
            </w:r>
          </w:p>
        </w:tc>
        <w:tc>
          <w:tcPr>
            <w:tcW w:type="dxa" w:w="4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Section 6.2 — 30-day no-questions return, full refund or replacement</w:t>
            </w:r>
          </w:p>
        </w:tc>
      </w:tr>
      <w:tr>
        <w:tc>
          <w:tcPr>
            <w:tcW w:type="dxa" w:w="4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Does the extended warranty cover drops?</w:t>
            </w:r>
          </w:p>
        </w:tc>
        <w:tc>
          <w:tcPr>
            <w:tcW w:type="dxa" w:w="4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Section 2.3 — 2-year and 3-year plans cover accidental damage</w:t>
            </w:r>
          </w:p>
        </w:tc>
      </w:tr>
      <w:tr>
        <w:tc>
          <w:tcPr>
            <w:tcW w:type="dxa" w:w="4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I ordered a bundle, can I return one item?</w:t>
            </w:r>
          </w:p>
        </w:tc>
        <w:tc>
          <w:tcPr>
            <w:tcW w:type="dxa" w:w="4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Section 7.2 — No partial returns, full bundle only</w:t>
            </w:r>
          </w:p>
        </w:tc>
      </w:tr>
      <w:tr>
        <w:tc>
          <w:tcPr>
            <w:tcW w:type="dxa" w:w="4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What voids my warranty?</w:t>
            </w:r>
          </w:p>
        </w:tc>
        <w:tc>
          <w:tcPr>
            <w:tcW w:type="dxa" w:w="4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Section 9.2 — Drops, liquid damage, unauthorized repairs, serial number removed</w:t>
            </w:r>
          </w:p>
        </w:tc>
      </w:tr>
    </w:tbl>
    <w:p>
      <w:pPr>
        <w:spacing w:after="80" w:before="0"/>
      </w:pPr>
      <w:r>
        <w:t xml:space="preserve"/>
      </w:r>
    </w:p>
    <w:p>
      <w:pPr>
        <w:spacing w:after="80" w:before="0"/>
      </w:pPr>
      <w:r>
        <w:t xml:space="preserve"/>
      </w:r>
    </w:p>
    <w:p>
      <w:pPr>
        <w:spacing w:after="160" w:before="0"/>
        <w:jc w:val="center"/>
      </w:pPr>
      <w:r>
        <w:rPr>
          <w:rFonts w:ascii="Arial" w:cs="Arial" w:eastAsia="Arial" w:hAnsi="Arial"/>
          <w:b/>
          <w:bCs/>
          <w:i/>
          <w:iCs/>
          <w:color w:val="1565C0"/>
          <w:sz w:val="22"/>
          <w:szCs w:val="22"/>
        </w:rPr>
        <w:t xml:space="preserve">Know the product. Know the policy. Solve it first time.</w:t>
      </w:r>
    </w:p>
    <w:p>
      <w:pPr>
        <w:jc w:val="center"/>
      </w:pPr>
      <w:r>
        <w:rPr>
          <w:rFonts w:ascii="Arial" w:cs="Arial" w:eastAsia="Arial" w:hAnsi="Arial"/>
          <w:color w:val="78909C"/>
          <w:sz w:val="20"/>
          <w:szCs w:val="20"/>
        </w:rPr>
        <w:t xml:space="preserve">support@shopnest.com   |   1-800-SHOPNEST   |   shopnest.com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ShopNest — Product Catalog &amp; Categories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1628"/>
      <w:sz w:val="40"/>
      <w:szCs w:val="40"/>
    </w:rPr>
  </w:style>
  <w:style w:type="paragraph" w:styleId="Heading2">
    <w:name w:val="Heading 2"/>
    <w:basedOn w:val="Normal"/>
    <w:next w:val="Normal"/>
    <w:qFormat/>
    <w:pPr>
      <w:spacing w:after="13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2026-06-10T20:17:26.159Z</dcterms:created>
  <dcterms:modified xsi:type="dcterms:W3CDTF">2026-06-10T20:17:26.174Z</dcterms:modified>
</cp:coreProperties>
</file>

<file path=docProps/custom.xml><?xml version="1.0" encoding="utf-8"?>
<Properties xmlns="http://schemas.openxmlformats.org/officeDocument/2006/custom-properties" xmlns:vt="http://schemas.openxmlformats.org/officeDocument/2006/docPropsVTypes"/>
</file>