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8"/>
        </w:numPr>
        <w:ind w:left="720" w:hanging="360"/>
        <w:rPr>
          <w:b w:val="1"/>
          <w:bCs w:val="1"/>
        </w:rPr>
      </w:pPr>
      <w:r w:rsidDel="00000000" w:rsidR="00000000" w:rsidRPr="00000000">
        <w:rPr>
          <w:b w:val="1"/>
          <w:bCs w:val="1"/>
          <w:rtl w:val="0"/>
        </w:rPr>
        <w:t xml:space="preserve">Pain management</w:t>
      </w:r>
    </w:p>
    <w:p w:rsidR="00000000" w:rsidDel="00000000" w:rsidP="00000000" w:rsidRDefault="00000000" w:rsidRPr="00000000" w14:paraId="00000002">
      <w:pPr>
        <w:ind w:left="720" w:firstLine="0"/>
        <w:rPr/>
      </w:pPr>
      <w:hyperlink r:id="rId6">
        <w:r w:rsidDel="00000000" w:rsidR="00000000" w:rsidRPr="00000000">
          <w:rPr>
            <w:color w:val="1155cc"/>
            <w:u w:val="single"/>
            <w:rtl w:val="0"/>
          </w:rPr>
          <w:t xml:space="preserve">https://github.com/swatimbwork-dev/Ethics_Project/blob/main/research_proposal_pain%20management.pdf</w:t>
        </w:r>
      </w:hyperlink>
      <w:r w:rsidDel="00000000" w:rsidR="00000000" w:rsidRPr="00000000">
        <w:rPr>
          <w:rtl w:val="0"/>
        </w:rPr>
      </w:r>
    </w:p>
    <w:p w:rsidR="00000000" w:rsidDel="00000000" w:rsidP="00000000" w:rsidRDefault="00000000" w:rsidRPr="00000000" w14:paraId="00000003">
      <w:pPr>
        <w:numPr>
          <w:ilvl w:val="0"/>
          <w:numId w:val="8"/>
        </w:numPr>
        <w:ind w:left="720" w:hanging="360"/>
        <w:rPr>
          <w:b w:val="1"/>
          <w:bCs w:val="1"/>
        </w:rPr>
      </w:pPr>
      <w:r w:rsidDel="00000000" w:rsidR="00000000" w:rsidRPr="00000000">
        <w:rPr>
          <w:b w:val="1"/>
          <w:bCs w:val="1"/>
          <w:rtl w:val="0"/>
        </w:rPr>
        <w:t xml:space="preserve">Clinical Readmission with Pain Management in consideration</w:t>
      </w:r>
    </w:p>
    <w:p w:rsidR="00000000" w:rsidDel="00000000" w:rsidP="00000000" w:rsidRDefault="00000000" w:rsidRPr="00000000" w14:paraId="00000004">
      <w:pPr>
        <w:ind w:left="720" w:firstLine="0"/>
        <w:rPr/>
      </w:pPr>
      <w:hyperlink r:id="rId7">
        <w:r w:rsidDel="00000000" w:rsidR="00000000" w:rsidRPr="00000000">
          <w:rPr>
            <w:color w:val="1155cc"/>
            <w:u w:val="single"/>
            <w:rtl w:val="0"/>
          </w:rPr>
          <w:t xml:space="preserve">https://github.com/swatimbwork-dev/Ethics_Project/blob/main/research_proposal_clinical%20readmission.pdf</w:t>
        </w:r>
      </w:hyperlink>
      <w:r w:rsidDel="00000000" w:rsidR="00000000" w:rsidRPr="00000000">
        <w:rPr>
          <w:rtl w:val="0"/>
        </w:rPr>
      </w:r>
    </w:p>
    <w:p w:rsidR="00000000" w:rsidDel="00000000" w:rsidP="00000000" w:rsidRDefault="00000000" w:rsidRPr="00000000" w14:paraId="00000005">
      <w:pPr>
        <w:numPr>
          <w:ilvl w:val="0"/>
          <w:numId w:val="8"/>
        </w:numPr>
        <w:ind w:left="720" w:hanging="360"/>
        <w:rPr>
          <w:b w:val="1"/>
          <w:bCs w:val="1"/>
        </w:rPr>
      </w:pPr>
      <w:r w:rsidDel="00000000" w:rsidR="00000000" w:rsidRPr="00000000">
        <w:rPr>
          <w:b w:val="1"/>
          <w:bCs w:val="1"/>
          <w:rtl w:val="0"/>
        </w:rPr>
        <w:t xml:space="preserve">Clinical Readmission ONLY</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Pain management - find dataset (Swati)</w:t>
      </w:r>
    </w:p>
    <w:p w:rsidR="00000000" w:rsidDel="00000000" w:rsidP="00000000" w:rsidRDefault="00000000" w:rsidRPr="00000000" w14:paraId="0000000A">
      <w:pPr>
        <w:ind w:left="720" w:firstLine="0"/>
        <w:rPr/>
      </w:pPr>
      <w:r w:rsidDel="00000000" w:rsidR="00000000" w:rsidRPr="00000000">
        <w:rPr>
          <w:rtl w:val="0"/>
        </w:rPr>
        <w:t xml:space="preserve">Diabetes 130-US Hospitals for Years 1999-2008 </w:t>
      </w:r>
    </w:p>
    <w:p w:rsidR="00000000" w:rsidDel="00000000" w:rsidP="00000000" w:rsidRDefault="00000000" w:rsidRPr="00000000" w14:paraId="0000000B">
      <w:pPr>
        <w:ind w:left="720" w:firstLine="0"/>
        <w:rPr/>
      </w:pPr>
      <w:hyperlink r:id="rId8">
        <w:r w:rsidDel="00000000" w:rsidR="00000000" w:rsidRPr="00000000">
          <w:rPr>
            <w:color w:val="1155cc"/>
            <w:u w:val="single"/>
            <w:rtl w:val="0"/>
          </w:rPr>
          <w:t xml:space="preserve">https://archive.ics.uci.edu/dataset/296 </w:t>
        </w:r>
      </w:hyperlink>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diabetic_data.csv , IDS_mapping.csv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—---------------------------Suggestions on this dataset use —-------------------------</w:t>
      </w:r>
    </w:p>
    <w:p w:rsidR="00000000" w:rsidDel="00000000" w:rsidP="00000000" w:rsidRDefault="00000000" w:rsidRPr="00000000" w14:paraId="0000000F">
      <w:pPr>
        <w:pStyle w:val="Heading3"/>
        <w:keepNext w:val="0"/>
        <w:keepLines w:val="0"/>
        <w:spacing w:before="280" w:lineRule="auto"/>
        <w:ind w:left="720" w:firstLine="0"/>
        <w:rPr>
          <w:b w:val="1"/>
          <w:bCs w:val="1"/>
          <w:color w:val="000000"/>
          <w:sz w:val="26"/>
          <w:szCs w:val="26"/>
        </w:rPr>
      </w:pPr>
      <w:bookmarkStart w:colFirst="0" w:colLast="0" w:name="_q0ofo53nvlmj" w:id="0"/>
      <w:bookmarkEnd w:id="0"/>
      <w:r w:rsidDel="00000000" w:rsidR="00000000" w:rsidRPr="00000000">
        <w:rPr>
          <w:b w:val="1"/>
          <w:bCs w:val="1"/>
          <w:color w:val="000000"/>
          <w:sz w:val="26"/>
          <w:szCs w:val="26"/>
          <w:rtl w:val="0"/>
        </w:rPr>
        <w:t xml:space="preserve">Predictive features (what the model trains on)</w:t>
      </w:r>
    </w:p>
    <w:p w:rsidR="00000000" w:rsidDel="00000000" w:rsidP="00000000" w:rsidRDefault="00000000" w:rsidRPr="00000000" w14:paraId="00000010">
      <w:pPr>
        <w:spacing w:after="240" w:before="240" w:lineRule="auto"/>
        <w:ind w:firstLine="720"/>
        <w:rPr>
          <w:b w:val="1"/>
          <w:bCs w:val="1"/>
        </w:rPr>
      </w:pPr>
      <w:r w:rsidDel="00000000" w:rsidR="00000000" w:rsidRPr="00000000">
        <w:rPr>
          <w:b w:val="1"/>
          <w:bCs w:val="1"/>
          <w:rtl w:val="0"/>
        </w:rPr>
        <w:t xml:space="preserve">Solid, easy-to-use ones: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time_in_hospital</w:t>
      </w:r>
      <w:r w:rsidDel="00000000" w:rsidR="00000000" w:rsidRPr="00000000">
        <w:rPr>
          <w:rtl w:val="0"/>
        </w:rPr>
        <w:t xml:space="preserve"> — days between admission and discharge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num_lab_procedures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num_procedures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num_medications</w:t>
      </w:r>
      <w:r w:rsidDel="00000000" w:rsidR="00000000" w:rsidRPr="00000000">
        <w:rPr>
          <w:rtl w:val="0"/>
        </w:rPr>
        <w:t xml:space="preserve"> — counts during the encounter</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number_outpatient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number_emergency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number_inpatient</w:t>
      </w:r>
      <w:r w:rsidDel="00000000" w:rsidR="00000000" w:rsidRPr="00000000">
        <w:rPr>
          <w:rtl w:val="0"/>
        </w:rPr>
        <w:t xml:space="preserve"> — visit history in the prior year (strong readmission predictors)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number_diagnoses</w:t>
      </w:r>
      <w:r w:rsidDel="00000000" w:rsidR="00000000" w:rsidRPr="00000000">
        <w:rPr>
          <w:rtl w:val="0"/>
        </w:rPr>
        <w:t xml:space="preserve"> — total diagnoses recorded</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admission_type_id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discharge_disposition_id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admission_source_id</w:t>
      </w:r>
      <w:r w:rsidDel="00000000" w:rsidR="00000000" w:rsidRPr="00000000">
        <w:rPr>
          <w:rtl w:val="0"/>
        </w:rPr>
        <w:t xml:space="preserve"> — categorical codes (use </w:t>
      </w:r>
      <w:r w:rsidDel="00000000" w:rsidR="00000000" w:rsidRPr="00000000">
        <w:rPr>
          <w:rFonts w:ascii="Roboto Mono" w:cs="Roboto Mono" w:eastAsia="Roboto Mono" w:hAnsi="Roboto Mono"/>
          <w:color w:val="188038"/>
          <w:rtl w:val="0"/>
        </w:rPr>
        <w:t xml:space="preserve">IDS_mapping.csv</w:t>
      </w:r>
      <w:r w:rsidDel="00000000" w:rsidR="00000000" w:rsidRPr="00000000">
        <w:rPr>
          <w:rtl w:val="0"/>
        </w:rPr>
        <w:t xml:space="preserve"> to decode them into readable labels)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max_glu_serum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A1Cresult</w:t>
      </w:r>
      <w:r w:rsidDel="00000000" w:rsidR="00000000" w:rsidRPr="00000000">
        <w:rPr>
          <w:rtl w:val="0"/>
        </w:rPr>
        <w:t xml:space="preserve"> — glucose/HbA1c test results (this is literally what the original Strack et al. paper centers on)</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diabetesMed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t xml:space="preserve"> — whether diabetes meds were prescribed / changed during the stay</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ind w:left="720" w:firstLine="0"/>
        <w:rPr>
          <w:b w:val="1"/>
          <w:bCs w:val="1"/>
          <w:color w:val="000000"/>
          <w:sz w:val="26"/>
          <w:szCs w:val="26"/>
          <w:shd w:fill="ffe599" w:val="clear"/>
        </w:rPr>
      </w:pPr>
      <w:bookmarkStart w:colFirst="0" w:colLast="0" w:name="_2egm3txic3ni" w:id="1"/>
      <w:bookmarkEnd w:id="1"/>
      <w:r w:rsidDel="00000000" w:rsidR="00000000" w:rsidRPr="00000000">
        <w:rPr>
          <w:b w:val="1"/>
          <w:bCs w:val="1"/>
          <w:color w:val="000000"/>
          <w:sz w:val="26"/>
          <w:szCs w:val="26"/>
          <w:shd w:fill="ffe599" w:val="clear"/>
          <w:rtl w:val="0"/>
        </w:rPr>
        <w:t xml:space="preserve">Suggested minimal feature set for your audit </w:t>
      </w:r>
    </w:p>
    <w:p w:rsidR="00000000" w:rsidDel="00000000" w:rsidP="00000000" w:rsidRDefault="00000000" w:rsidRPr="00000000" w14:paraId="0000001A">
      <w:pPr>
        <w:pStyle w:val="Heading3"/>
        <w:keepNext w:val="0"/>
        <w:keepLines w:val="0"/>
        <w:spacing w:before="280" w:lineRule="auto"/>
        <w:ind w:left="720" w:firstLine="0"/>
        <w:rPr>
          <w:color w:val="14181f"/>
          <w:shd w:fill="ffe599" w:val="clear"/>
        </w:rPr>
      </w:pPr>
      <w:bookmarkStart w:colFirst="0" w:colLast="0" w:name="_87qlvsui1vib" w:id="2"/>
      <w:bookmarkEnd w:id="2"/>
      <w:r w:rsidDel="00000000" w:rsidR="00000000" w:rsidRPr="00000000">
        <w:rPr>
          <w:color w:val="14181f"/>
          <w:shd w:fill="ffe599" w:val="clear"/>
          <w:rtl w:val="0"/>
        </w:rPr>
        <w:t xml:space="preserve">Features: time_in_hospital, num_lab_procedures, num_procedures, num_medications,</w:t>
      </w:r>
    </w:p>
    <w:p w:rsidR="00000000" w:rsidDel="00000000" w:rsidP="00000000" w:rsidRDefault="00000000" w:rsidRPr="00000000" w14:paraId="0000001B">
      <w:pPr>
        <w:ind w:left="720" w:firstLine="0"/>
        <w:rPr>
          <w:color w:val="14181f"/>
          <w:shd w:fill="ffe599" w:val="clear"/>
        </w:rPr>
      </w:pPr>
      <w:r w:rsidDel="00000000" w:rsidR="00000000" w:rsidRPr="00000000">
        <w:rPr>
          <w:color w:val="14181f"/>
          <w:shd w:fill="ffe599" w:val="clear"/>
          <w:rtl w:val="0"/>
        </w:rPr>
        <w:t xml:space="preserve">          number_outpatient, number_emergency, number_inpatient, number_diagnoses,</w:t>
      </w:r>
    </w:p>
    <w:p w:rsidR="00000000" w:rsidDel="00000000" w:rsidP="00000000" w:rsidRDefault="00000000" w:rsidRPr="00000000" w14:paraId="0000001C">
      <w:pPr>
        <w:ind w:left="720" w:firstLine="0"/>
        <w:rPr>
          <w:color w:val="14181f"/>
          <w:shd w:fill="ffe599" w:val="clear"/>
        </w:rPr>
      </w:pPr>
      <w:r w:rsidDel="00000000" w:rsidR="00000000" w:rsidRPr="00000000">
        <w:rPr>
          <w:color w:val="14181f"/>
          <w:shd w:fill="ffe599" w:val="clear"/>
          <w:rtl w:val="0"/>
        </w:rPr>
        <w:t xml:space="preserve">          A1Cresult, max_glu_serum, diabetesMed, change,</w:t>
      </w:r>
    </w:p>
    <w:p w:rsidR="00000000" w:rsidDel="00000000" w:rsidP="00000000" w:rsidRDefault="00000000" w:rsidRPr="00000000" w14:paraId="0000001D">
      <w:pPr>
        <w:ind w:left="720" w:firstLine="0"/>
        <w:rPr>
          <w:color w:val="14181f"/>
          <w:shd w:fill="ffe599" w:val="clear"/>
        </w:rPr>
      </w:pPr>
      <w:r w:rsidDel="00000000" w:rsidR="00000000" w:rsidRPr="00000000">
        <w:rPr>
          <w:color w:val="14181f"/>
          <w:shd w:fill="ffe599" w:val="clear"/>
          <w:rtl w:val="0"/>
        </w:rPr>
        <w:t xml:space="preserve">          admission_type_id, discharge_disposition_id, admission_source_id</w:t>
      </w:r>
    </w:p>
    <w:p w:rsidR="00000000" w:rsidDel="00000000" w:rsidP="00000000" w:rsidRDefault="00000000" w:rsidRPr="00000000" w14:paraId="0000001E">
      <w:pPr>
        <w:ind w:left="720" w:firstLine="0"/>
        <w:rPr>
          <w:color w:val="14181f"/>
          <w:shd w:fill="ffe599" w:val="clear"/>
        </w:rPr>
      </w:pPr>
      <w:r w:rsidDel="00000000" w:rsidR="00000000" w:rsidRPr="00000000">
        <w:rPr>
          <w:rtl w:val="0"/>
        </w:rPr>
      </w:r>
    </w:p>
    <w:p w:rsidR="00000000" w:rsidDel="00000000" w:rsidP="00000000" w:rsidRDefault="00000000" w:rsidRPr="00000000" w14:paraId="0000001F">
      <w:pPr>
        <w:ind w:left="720" w:firstLine="0"/>
        <w:rPr>
          <w:color w:val="14181f"/>
          <w:shd w:fill="ffe599" w:val="clear"/>
        </w:rPr>
      </w:pPr>
      <w:r w:rsidDel="00000000" w:rsidR="00000000" w:rsidRPr="00000000">
        <w:rPr>
          <w:color w:val="14181f"/>
          <w:shd w:fill="ffe599" w:val="clear"/>
          <w:rtl w:val="0"/>
        </w:rPr>
        <w:t xml:space="preserve">Target:   readmitted (binarized to 30-day yes/no)</w:t>
      </w:r>
    </w:p>
    <w:p w:rsidR="00000000" w:rsidDel="00000000" w:rsidP="00000000" w:rsidRDefault="00000000" w:rsidRPr="00000000" w14:paraId="00000020">
      <w:pPr>
        <w:ind w:left="720" w:firstLine="0"/>
        <w:rPr>
          <w:color w:val="14181f"/>
          <w:shd w:fill="ffe599" w:val="clear"/>
        </w:rPr>
      </w:pPr>
      <w:r w:rsidDel="00000000" w:rsidR="00000000" w:rsidRPr="00000000">
        <w:rPr>
          <w:rtl w:val="0"/>
        </w:rPr>
      </w:r>
    </w:p>
    <w:p w:rsidR="00000000" w:rsidDel="00000000" w:rsidP="00000000" w:rsidRDefault="00000000" w:rsidRPr="00000000" w14:paraId="00000021">
      <w:pPr>
        <w:ind w:left="720" w:firstLine="0"/>
        <w:rPr>
          <w:color w:val="14181f"/>
          <w:shd w:fill="ffe599" w:val="clear"/>
        </w:rPr>
      </w:pPr>
      <w:r w:rsidDel="00000000" w:rsidR="00000000" w:rsidRPr="00000000">
        <w:rPr>
          <w:color w:val="14181f"/>
          <w:shd w:fill="ffe599" w:val="clear"/>
          <w:rtl w:val="0"/>
        </w:rPr>
        <w:t xml:space="preserve">Sensitive attributes (for the Aequitas audit, NOT used as model features):</w:t>
      </w:r>
    </w:p>
    <w:p w:rsidR="00000000" w:rsidDel="00000000" w:rsidP="00000000" w:rsidRDefault="00000000" w:rsidRPr="00000000" w14:paraId="00000022">
      <w:pPr>
        <w:ind w:left="720" w:firstLine="0"/>
        <w:rPr>
          <w:color w:val="14181f"/>
          <w:shd w:fill="ffe599" w:val="clear"/>
        </w:rPr>
      </w:pPr>
      <w:r w:rsidDel="00000000" w:rsidR="00000000" w:rsidRPr="00000000">
        <w:rPr>
          <w:color w:val="14181f"/>
          <w:shd w:fill="ffe599" w:val="clear"/>
          <w:rtl w:val="0"/>
        </w:rPr>
        <w:t xml:space="preserve">          race, gender, age</w:t>
      </w:r>
    </w:p>
    <w:p w:rsidR="00000000" w:rsidDel="00000000" w:rsidP="00000000" w:rsidRDefault="00000000" w:rsidRPr="00000000" w14:paraId="00000023">
      <w:pPr>
        <w:ind w:left="720" w:firstLine="0"/>
        <w:rPr>
          <w:color w:val="14181f"/>
          <w:shd w:fill="ffe599" w:val="clear"/>
        </w:rPr>
      </w:pPr>
      <w:r w:rsidDel="00000000" w:rsidR="00000000" w:rsidRPr="00000000">
        <w:rPr>
          <w:rtl w:val="0"/>
        </w:rPr>
      </w:r>
    </w:p>
    <w:p w:rsidR="00000000" w:rsidDel="00000000" w:rsidP="00000000" w:rsidRDefault="00000000" w:rsidRPr="00000000" w14:paraId="00000024">
      <w:pPr>
        <w:numPr>
          <w:ilvl w:val="0"/>
          <w:numId w:val="3"/>
        </w:numPr>
        <w:ind w:left="1440" w:hanging="360"/>
        <w:rPr>
          <w:b w:val="1"/>
          <w:bCs w:val="1"/>
          <w:color w:val="14181f"/>
          <w:shd w:fill="ffe599" w:val="clear"/>
        </w:rPr>
      </w:pPr>
      <w:r w:rsidDel="00000000" w:rsidR="00000000" w:rsidRPr="00000000">
        <w:rPr>
          <w:b w:val="1"/>
          <w:bCs w:val="1"/>
          <w:color w:val="14181f"/>
          <w:shd w:fill="ffe599" w:val="clear"/>
          <w:rtl w:val="0"/>
        </w:rPr>
        <w:t xml:space="preserve">Keeping pain management in mind</w:t>
      </w:r>
    </w:p>
    <w:p w:rsidR="00000000" w:rsidDel="00000000" w:rsidP="00000000" w:rsidRDefault="00000000" w:rsidRPr="00000000" w14:paraId="00000025">
      <w:pPr>
        <w:ind w:left="1440" w:firstLine="0"/>
        <w:rPr>
          <w:color w:val="14181f"/>
          <w:shd w:fill="ffe599" w:val="clear"/>
        </w:rPr>
      </w:pPr>
      <w:r w:rsidDel="00000000" w:rsidR="00000000" w:rsidRPr="00000000">
        <w:rPr>
          <w:color w:val="14181f"/>
          <w:shd w:fill="ffe599" w:val="clear"/>
          <w:rtl w:val="0"/>
        </w:rPr>
        <w:t xml:space="preserve">(1) Clean and preprocess the UCI dataset, selecting a feature set with meaningful clinical/utilization signal (e.g.,</w:t>
      </w:r>
    </w:p>
    <w:p w:rsidR="00000000" w:rsidDel="00000000" w:rsidP="00000000" w:rsidRDefault="00000000" w:rsidRPr="00000000" w14:paraId="00000026">
      <w:pPr>
        <w:ind w:left="1440" w:firstLine="0"/>
        <w:rPr>
          <w:color w:val="14181f"/>
          <w:shd w:fill="ffe599" w:val="clear"/>
        </w:rPr>
      </w:pPr>
      <w:r w:rsidDel="00000000" w:rsidR="00000000" w:rsidRPr="00000000">
        <w:rPr>
          <w:color w:val="14181f"/>
          <w:shd w:fill="ffe599" w:val="clear"/>
          <w:rtl w:val="0"/>
        </w:rPr>
        <w:t xml:space="preserve">time_in_hospital, num_medications, number_inpatient/emergency/outpatient, number_diagnoses, A1Cresult, diabetesMed),</w:t>
      </w:r>
    </w:p>
    <w:p w:rsidR="00000000" w:rsidDel="00000000" w:rsidP="00000000" w:rsidRDefault="00000000" w:rsidRPr="00000000" w14:paraId="00000027">
      <w:pPr>
        <w:ind w:left="1440" w:firstLine="0"/>
        <w:rPr>
          <w:color w:val="14181f"/>
          <w:shd w:fill="ffe599" w:val="clear"/>
        </w:rPr>
      </w:pPr>
      <w:r w:rsidDel="00000000" w:rsidR="00000000" w:rsidRPr="00000000">
        <w:rPr>
          <w:color w:val="14181f"/>
          <w:shd w:fill="ffe599" w:val="clear"/>
          <w:rtl w:val="0"/>
        </w:rPr>
        <w:t xml:space="preserve">excluding identifiers and sensitive attributes (race, gender, age) from model inputs; also engineer a binary neuropathy flag</w:t>
      </w:r>
    </w:p>
    <w:p w:rsidR="00000000" w:rsidDel="00000000" w:rsidP="00000000" w:rsidRDefault="00000000" w:rsidRPr="00000000" w14:paraId="00000028">
      <w:pPr>
        <w:ind w:left="1440" w:firstLine="0"/>
        <w:rPr>
          <w:color w:val="14181f"/>
          <w:shd w:fill="ffe599" w:val="clear"/>
        </w:rPr>
      </w:pPr>
      <w:r w:rsidDel="00000000" w:rsidR="00000000" w:rsidRPr="00000000">
        <w:rPr>
          <w:color w:val="14181f"/>
          <w:shd w:fill="ffe599" w:val="clear"/>
          <w:rtl w:val="0"/>
        </w:rPr>
        <w:t xml:space="preserve">from diag_1/2/3 ICD-9 codes to link the audit to pain-related complications;</w:t>
      </w:r>
    </w:p>
    <w:p w:rsidR="00000000" w:rsidDel="00000000" w:rsidP="00000000" w:rsidRDefault="00000000" w:rsidRPr="00000000" w14:paraId="00000029">
      <w:pPr>
        <w:ind w:left="1440" w:firstLine="0"/>
        <w:rPr>
          <w:color w:val="14181f"/>
          <w:shd w:fill="ffe599" w:val="clear"/>
        </w:rPr>
      </w:pPr>
      <w:r w:rsidDel="00000000" w:rsidR="00000000" w:rsidRPr="00000000">
        <w:rPr>
          <w:rtl w:val="0"/>
        </w:rPr>
      </w:r>
    </w:p>
    <w:p w:rsidR="00000000" w:rsidDel="00000000" w:rsidP="00000000" w:rsidRDefault="00000000" w:rsidRPr="00000000" w14:paraId="0000002A">
      <w:pPr>
        <w:ind w:left="1440" w:firstLine="0"/>
        <w:rPr>
          <w:i w:val="1"/>
          <w:iCs w:val="1"/>
          <w:color w:val="14181f"/>
          <w:shd w:fill="ffe599" w:val="clear"/>
        </w:rPr>
      </w:pPr>
      <w:r w:rsidDel="00000000" w:rsidR="00000000" w:rsidRPr="00000000">
        <w:rPr>
          <w:b w:val="1"/>
          <w:bCs w:val="1"/>
          <w:i w:val="1"/>
          <w:iCs w:val="1"/>
          <w:color w:val="14181f"/>
          <w:shd w:fill="ffe599" w:val="clear"/>
          <w:rtl w:val="0"/>
        </w:rPr>
        <w:t xml:space="preserve">If you want an actual feature-level connection to pain</w:t>
      </w:r>
      <w:r w:rsidDel="00000000" w:rsidR="00000000" w:rsidRPr="00000000">
        <w:rPr>
          <w:rtl w:val="0"/>
        </w:rPr>
      </w:r>
    </w:p>
    <w:p w:rsidR="00000000" w:rsidDel="00000000" w:rsidP="00000000" w:rsidRDefault="00000000" w:rsidRPr="00000000" w14:paraId="0000002B">
      <w:pPr>
        <w:spacing w:after="240" w:before="240" w:lineRule="auto"/>
        <w:ind w:left="1440" w:firstLine="0"/>
        <w:rPr>
          <w:color w:val="14181f"/>
          <w:shd w:fill="ffe599" w:val="clear"/>
        </w:rPr>
      </w:pPr>
      <w:r w:rsidDel="00000000" w:rsidR="00000000" w:rsidRPr="00000000">
        <w:rPr>
          <w:color w:val="14181f"/>
          <w:shd w:fill="ffe599" w:val="clear"/>
          <w:rtl w:val="0"/>
        </w:rPr>
        <w:t xml:space="preserve">There's a real clinical link available here that I missed initially: </w:t>
      </w:r>
      <w:r w:rsidDel="00000000" w:rsidR="00000000" w:rsidRPr="00000000">
        <w:rPr>
          <w:b w:val="1"/>
          <w:bCs w:val="1"/>
          <w:color w:val="14181f"/>
          <w:shd w:fill="ffe599" w:val="clear"/>
          <w:rtl w:val="0"/>
        </w:rPr>
        <w:t xml:space="preserve">diabetic peripheral neuropathy</w:t>
      </w:r>
      <w:r w:rsidDel="00000000" w:rsidR="00000000" w:rsidRPr="00000000">
        <w:rPr>
          <w:color w:val="14181f"/>
          <w:shd w:fill="ffe599" w:val="clear"/>
          <w:rtl w:val="0"/>
        </w:rPr>
        <w:t xml:space="preserve"> — chronic nerve pain — is one of the most common diabetes complications. The dataset's </w:t>
      </w:r>
      <w:r w:rsidDel="00000000" w:rsidR="00000000" w:rsidRPr="00000000">
        <w:rPr>
          <w:rFonts w:ascii="Roboto Mono" w:cs="Roboto Mono" w:eastAsia="Roboto Mono" w:hAnsi="Roboto Mono"/>
          <w:color w:val="188038"/>
          <w:shd w:fill="ffe599" w:val="clear"/>
          <w:rtl w:val="0"/>
        </w:rPr>
        <w:t xml:space="preserve">diag_1</w:t>
      </w:r>
      <w:r w:rsidDel="00000000" w:rsidR="00000000" w:rsidRPr="00000000">
        <w:rPr>
          <w:color w:val="14181f"/>
          <w:shd w:fill="ffe599" w:val="clear"/>
          <w:rtl w:val="0"/>
        </w:rPr>
        <w:t xml:space="preserve">, </w:t>
      </w:r>
      <w:r w:rsidDel="00000000" w:rsidR="00000000" w:rsidRPr="00000000">
        <w:rPr>
          <w:rFonts w:ascii="Roboto Mono" w:cs="Roboto Mono" w:eastAsia="Roboto Mono" w:hAnsi="Roboto Mono"/>
          <w:color w:val="188038"/>
          <w:shd w:fill="ffe599" w:val="clear"/>
          <w:rtl w:val="0"/>
        </w:rPr>
        <w:t xml:space="preserve">diag_2</w:t>
      </w:r>
      <w:r w:rsidDel="00000000" w:rsidR="00000000" w:rsidRPr="00000000">
        <w:rPr>
          <w:color w:val="14181f"/>
          <w:shd w:fill="ffe599" w:val="clear"/>
          <w:rtl w:val="0"/>
        </w:rPr>
        <w:t xml:space="preserve">, </w:t>
      </w:r>
      <w:r w:rsidDel="00000000" w:rsidR="00000000" w:rsidRPr="00000000">
        <w:rPr>
          <w:rFonts w:ascii="Roboto Mono" w:cs="Roboto Mono" w:eastAsia="Roboto Mono" w:hAnsi="Roboto Mono"/>
          <w:color w:val="188038"/>
          <w:shd w:fill="ffe599" w:val="clear"/>
          <w:rtl w:val="0"/>
        </w:rPr>
        <w:t xml:space="preserve">diag_3</w:t>
      </w:r>
      <w:r w:rsidDel="00000000" w:rsidR="00000000" w:rsidRPr="00000000">
        <w:rPr>
          <w:color w:val="14181f"/>
          <w:shd w:fill="ffe599" w:val="clear"/>
          <w:rtl w:val="0"/>
        </w:rPr>
        <w:t xml:space="preserve"> columns are raw ICD-9 diagnosis codes, and some of those codes (e.g., 250.6x for diabetes with neurological complications, or codes in the 355–357 range for neuropathy) flag pain-related complications. You could engineer a feature like </w:t>
      </w:r>
      <w:r w:rsidDel="00000000" w:rsidR="00000000" w:rsidRPr="00000000">
        <w:rPr>
          <w:rFonts w:ascii="Roboto Mono" w:cs="Roboto Mono" w:eastAsia="Roboto Mono" w:hAnsi="Roboto Mono"/>
          <w:color w:val="188038"/>
          <w:shd w:fill="ffe599" w:val="clear"/>
          <w:rtl w:val="0"/>
        </w:rPr>
        <w:t xml:space="preserve">has_neuropathy_diagnosis</w:t>
      </w:r>
      <w:r w:rsidDel="00000000" w:rsidR="00000000" w:rsidRPr="00000000">
        <w:rPr>
          <w:color w:val="14181f"/>
          <w:shd w:fill="ffe599" w:val="clear"/>
          <w:rtl w:val="0"/>
        </w:rPr>
        <w:t xml:space="preserve"> (1/0, based on whether any diag code falls in that range) and then check whether </w:t>
      </w:r>
      <w:r w:rsidDel="00000000" w:rsidR="00000000" w:rsidRPr="00000000">
        <w:rPr>
          <w:i w:val="1"/>
          <w:iCs w:val="1"/>
          <w:color w:val="14181f"/>
          <w:shd w:fill="ffe599" w:val="clear"/>
          <w:rtl w:val="0"/>
        </w:rPr>
        <w:t xml:space="preserve">that</w:t>
      </w:r>
      <w:r w:rsidDel="00000000" w:rsidR="00000000" w:rsidRPr="00000000">
        <w:rPr>
          <w:color w:val="14181f"/>
          <w:shd w:fill="ffe599" w:val="clear"/>
          <w:rtl w:val="0"/>
        </w:rPr>
        <w:t xml:space="preserve"> feature interacts with racial disparities in readmission — e.g., "are Black diabetic patients with documented neuropathy less likely to be flagged as high-risk / more likely to be readmitted than white patients with the same diagnosis?" That would give you a genuine, defensible pain-adjacent angle without needing the gated UNBC dataset at all.</w:t>
      </w:r>
    </w:p>
    <w:p w:rsidR="00000000" w:rsidDel="00000000" w:rsidP="00000000" w:rsidRDefault="00000000" w:rsidRPr="00000000" w14:paraId="0000002C">
      <w:pPr>
        <w:ind w:left="1440" w:firstLine="0"/>
        <w:rPr>
          <w:color w:val="14181f"/>
        </w:rPr>
      </w:pPr>
      <w:r w:rsidDel="00000000" w:rsidR="00000000" w:rsidRPr="00000000">
        <w:rPr>
          <w:rtl w:val="0"/>
        </w:rPr>
      </w:r>
    </w:p>
    <w:p w:rsidR="00000000" w:rsidDel="00000000" w:rsidP="00000000" w:rsidRDefault="00000000" w:rsidRPr="00000000" w14:paraId="0000002D">
      <w:pPr>
        <w:ind w:left="1440" w:firstLine="0"/>
        <w:rPr>
          <w:color w:val="14181f"/>
          <w:shd w:fill="ffe599" w:val="clear"/>
        </w:rPr>
      </w:pPr>
      <w:r w:rsidDel="00000000" w:rsidR="00000000" w:rsidRPr="00000000">
        <w:rPr>
          <w:b w:val="1"/>
          <w:bCs w:val="1"/>
          <w:i w:val="1"/>
          <w:iCs w:val="1"/>
          <w:color w:val="14181f"/>
          <w:shd w:fill="ffe599" w:val="clear"/>
          <w:rtl w:val="0"/>
        </w:rPr>
        <w:t xml:space="preserve">Final option - Diabetic complication (neuropathy) disparities</w:t>
      </w:r>
      <w:r w:rsidDel="00000000" w:rsidR="00000000" w:rsidRPr="00000000">
        <w:rPr>
          <w:color w:val="14181f"/>
          <w:shd w:fill="ffe599" w:val="clear"/>
          <w:rtl w:val="0"/>
        </w:rPr>
        <w:t xml:space="preserve"> </w:t>
      </w:r>
    </w:p>
    <w:p w:rsidR="00000000" w:rsidDel="00000000" w:rsidP="00000000" w:rsidRDefault="00000000" w:rsidRPr="00000000" w14:paraId="0000002E">
      <w:pPr>
        <w:ind w:left="1440" w:firstLine="0"/>
        <w:rPr>
          <w:color w:val="14181f"/>
          <w:shd w:fill="ffe599" w:val="clear"/>
        </w:rPr>
      </w:pPr>
      <w:r w:rsidDel="00000000" w:rsidR="00000000" w:rsidRPr="00000000">
        <w:rPr>
          <w:rFonts w:ascii="Roboto Mono" w:cs="Roboto Mono" w:eastAsia="Roboto Mono" w:hAnsi="Roboto Mono"/>
          <w:color w:val="188038"/>
          <w:shd w:fill="ffe599" w:val="clear"/>
          <w:rtl w:val="0"/>
        </w:rPr>
        <w:t xml:space="preserve">diag_1/2/3</w:t>
      </w:r>
      <w:r w:rsidDel="00000000" w:rsidR="00000000" w:rsidRPr="00000000">
        <w:rPr>
          <w:color w:val="14181f"/>
          <w:shd w:fill="ffe599" w:val="clear"/>
          <w:rtl w:val="0"/>
        </w:rPr>
        <w:t xml:space="preserve"> ICD-9 codes to flag neuropathy/complication diagnoses, then checking whether documented complications correlate differently with readmission risk or care intensity across racial groups. </w:t>
      </w:r>
    </w:p>
    <w:p w:rsidR="00000000" w:rsidDel="00000000" w:rsidP="00000000" w:rsidRDefault="00000000" w:rsidRPr="00000000" w14:paraId="0000002F">
      <w:pPr>
        <w:ind w:left="1440" w:firstLine="0"/>
        <w:rPr>
          <w:color w:val="14181f"/>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w:t>
      </w:r>
    </w:p>
    <w:p w:rsidR="00000000" w:rsidDel="00000000" w:rsidP="00000000" w:rsidRDefault="00000000" w:rsidRPr="00000000" w14:paraId="00000032">
      <w:pPr>
        <w:rPr>
          <w:b w:val="1"/>
          <w:bCs w:val="1"/>
        </w:rPr>
      </w:pPr>
      <w:r w:rsidDel="00000000" w:rsidR="00000000" w:rsidRPr="00000000">
        <w:rPr>
          <w:b w:val="1"/>
          <w:bCs w:val="1"/>
          <w:rtl w:val="0"/>
        </w:rPr>
        <w:t xml:space="preserve">Audit Study (Sofia)</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What-If Tool / Big Picture </w:t>
      </w:r>
    </w:p>
    <w:p w:rsidR="00000000" w:rsidDel="00000000" w:rsidP="00000000" w:rsidRDefault="00000000" w:rsidRPr="00000000" w14:paraId="00000035">
      <w:pPr>
        <w:rPr/>
      </w:pPr>
      <w:r w:rsidDel="00000000" w:rsidR="00000000" w:rsidRPr="00000000">
        <w:rPr>
          <w:rtl w:val="0"/>
        </w:rPr>
        <w:t xml:space="preserve">Aequitas </w:t>
      </w:r>
    </w:p>
    <w:p w:rsidR="00000000" w:rsidDel="00000000" w:rsidP="00000000" w:rsidRDefault="00000000" w:rsidRPr="00000000" w14:paraId="00000036">
      <w:pPr>
        <w:rPr/>
      </w:pPr>
      <w:r w:rsidDel="00000000" w:rsidR="00000000" w:rsidRPr="00000000">
        <w:rPr>
          <w:rtl w:val="0"/>
        </w:rPr>
        <w:t xml:space="preserve">Google Know Your Data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What-If Tool: used to analyze classification or regression models on data points as inputs directly from within the notebook; can be used to load any model; is available as an extension in Jupyter notebooks </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Aequitas: </w:t>
      </w:r>
      <w:hyperlink r:id="rId9">
        <w:r w:rsidDel="00000000" w:rsidR="00000000" w:rsidRPr="00000000">
          <w:rPr>
            <w:color w:val="1155cc"/>
            <w:u w:val="single"/>
            <w:rtl w:val="0"/>
          </w:rPr>
          <w:t xml:space="preserve">https://github.com/dssg/aequitas</w:t>
        </w:r>
      </w:hyperlink>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Model we will use: decision tree (works well with data of multiple types)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Title: </w:t>
      </w:r>
      <w:r w:rsidDel="00000000" w:rsidR="00000000" w:rsidRPr="00000000">
        <w:rPr>
          <w:rtl w:val="0"/>
        </w:rPr>
        <w:t xml:space="preserve">Dissecting Diabetic Neuropathy Detection Disparities </w:t>
      </w:r>
    </w:p>
    <w:p w:rsidR="00000000" w:rsidDel="00000000" w:rsidP="00000000" w:rsidRDefault="00000000" w:rsidRPr="00000000" w14:paraId="0000003E">
      <w:pPr>
        <w:rPr/>
      </w:pPr>
      <w:r w:rsidDel="00000000" w:rsidR="00000000" w:rsidRPr="00000000">
        <w:rPr>
          <w:b w:val="1"/>
          <w:bCs w:val="1"/>
          <w:rtl w:val="0"/>
        </w:rPr>
        <w:t xml:space="preserve">Team: </w:t>
      </w:r>
      <w:r w:rsidDel="00000000" w:rsidR="00000000" w:rsidRPr="00000000">
        <w:rPr>
          <w:rtl w:val="0"/>
        </w:rPr>
        <w:t xml:space="preserve">Sofia Azam (1st year, Data Science MS), Swati Bhatnagar (1st year, Data Science MS), Yanfei Liang (1st year, Data Science MS)</w:t>
      </w:r>
    </w:p>
    <w:p w:rsidR="00000000" w:rsidDel="00000000" w:rsidP="00000000" w:rsidRDefault="00000000" w:rsidRPr="00000000" w14:paraId="0000003F">
      <w:pPr>
        <w:rPr>
          <w:b w:val="1"/>
          <w:bCs w:val="1"/>
        </w:rPr>
      </w:pPr>
      <w:r w:rsidDel="00000000" w:rsidR="00000000" w:rsidRPr="00000000">
        <w:rPr>
          <w:b w:val="1"/>
          <w:bCs w:val="1"/>
          <w:rtl w:val="0"/>
        </w:rPr>
        <w:t xml:space="preserve">Team Responsibilities:</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Sofia: </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Swati: </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Yanfei: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Research Thesis &amp; Course Connections (Swati): </w:t>
      </w:r>
      <w:r w:rsidDel="00000000" w:rsidR="00000000" w:rsidRPr="00000000">
        <w:rPr>
          <w:rtl w:val="0"/>
        </w:rPr>
        <w:t xml:space="preserve">State a central research question and its stakes for responsible AI; ground it in 3 specific course concepts (lectures, readings, papers).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Literature &amp; Theoretical Framework (Swati)</w:t>
      </w:r>
    </w:p>
    <w:p w:rsidR="00000000" w:rsidDel="00000000" w:rsidP="00000000" w:rsidRDefault="00000000" w:rsidRPr="00000000" w14:paraId="00000047">
      <w:pPr>
        <w:spacing w:after="240" w:before="240" w:lineRule="auto"/>
        <w:rPr/>
      </w:pPr>
      <w:r w:rsidDel="00000000" w:rsidR="00000000" w:rsidRPr="00000000">
        <w:rPr>
          <w:rtl w:val="0"/>
        </w:rPr>
        <w:t xml:space="preserve">It's in your Literature &amp; Theoretical Framework and Ethical &amp; Societal Implications sections, not your feature set. The link is thematic: pain-assessment bias (Hoffman et al.) and this readmission-model audit are both instances of the </w:t>
      </w:r>
      <w:r w:rsidDel="00000000" w:rsidR="00000000" w:rsidRPr="00000000">
        <w:rPr>
          <w:i w:val="1"/>
          <w:iCs w:val="1"/>
          <w:rtl w:val="0"/>
        </w:rPr>
        <w:t xml:space="preserve">same underlying phenomenon</w:t>
      </w:r>
      <w:r w:rsidDel="00000000" w:rsidR="00000000" w:rsidRPr="00000000">
        <w:rPr>
          <w:rtl w:val="0"/>
        </w:rPr>
        <w:t xml:space="preserve"> — clinical judgment (human or algorithmic) systematically under-serving certain racial groups. You're using the diabetes audit as a </w:t>
      </w:r>
      <w:r w:rsidDel="00000000" w:rsidR="00000000" w:rsidRPr="00000000">
        <w:rPr>
          <w:i w:val="1"/>
          <w:iCs w:val="1"/>
          <w:rtl w:val="0"/>
        </w:rPr>
        <w:t xml:space="preserve">tractable, data-accessible demonstration</w:t>
      </w:r>
      <w:r w:rsidDel="00000000" w:rsidR="00000000" w:rsidRPr="00000000">
        <w:rPr>
          <w:rtl w:val="0"/>
        </w:rPr>
        <w:t xml:space="preserve"> of a pattern that the pain literature first motivated you to investigate. That's a completely standard move in research proposals — cite the harder-to-access problem as motivation, then audit a proxy case you </w:t>
      </w:r>
      <w:r w:rsidDel="00000000" w:rsidR="00000000" w:rsidRPr="00000000">
        <w:rPr>
          <w:i w:val="1"/>
          <w:iCs w:val="1"/>
          <w:rtl w:val="0"/>
        </w:rPr>
        <w:t xml:space="preserve">can</w:t>
      </w:r>
      <w:r w:rsidDel="00000000" w:rsidR="00000000" w:rsidRPr="00000000">
        <w:rPr>
          <w:rtl w:val="0"/>
        </w:rPr>
        <w:t xml:space="preserve"> access. Just be explicit about that framing so it doesn't read like an unexplained pivot.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Methodology &amp; Research Design (Sofia), (Yanfei)</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Dataset work:</w:t>
      </w:r>
    </w:p>
    <w:p w:rsidR="00000000" w:rsidDel="00000000" w:rsidP="00000000" w:rsidRDefault="00000000" w:rsidRPr="00000000" w14:paraId="0000004B">
      <w:pPr>
        <w:numPr>
          <w:ilvl w:val="1"/>
          <w:numId w:val="4"/>
        </w:numPr>
        <w:ind w:left="1440" w:hanging="360"/>
        <w:rPr>
          <w:u w:val="none"/>
        </w:rPr>
      </w:pPr>
      <w:r w:rsidDel="00000000" w:rsidR="00000000" w:rsidRPr="00000000">
        <w:rPr>
          <w:rtl w:val="0"/>
        </w:rPr>
        <w:t xml:space="preserve">Will examine the count of data points per unique feature value for gender, race, and age</w:t>
      </w:r>
    </w:p>
    <w:p w:rsidR="00000000" w:rsidDel="00000000" w:rsidP="00000000" w:rsidRDefault="00000000" w:rsidRPr="00000000" w14:paraId="0000004C">
      <w:pPr>
        <w:numPr>
          <w:ilvl w:val="1"/>
          <w:numId w:val="4"/>
        </w:numPr>
        <w:ind w:left="1440" w:hanging="360"/>
        <w:rPr>
          <w:u w:val="none"/>
        </w:rPr>
      </w:pPr>
      <w:r w:rsidDel="00000000" w:rsidR="00000000" w:rsidRPr="00000000">
        <w:rPr>
          <w:rtl w:val="0"/>
        </w:rPr>
        <w:t xml:space="preserve">Drop any rows that have missing values, ‘nan’ values, not labeled for a specific feature, or anything similar </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Engineering the neuropathy feature</w:t>
      </w:r>
    </w:p>
    <w:p w:rsidR="00000000" w:rsidDel="00000000" w:rsidP="00000000" w:rsidRDefault="00000000" w:rsidRPr="00000000" w14:paraId="0000004E">
      <w:pPr>
        <w:numPr>
          <w:ilvl w:val="1"/>
          <w:numId w:val="4"/>
        </w:numPr>
        <w:ind w:left="1440" w:hanging="360"/>
        <w:rPr>
          <w:u w:val="none"/>
        </w:rPr>
      </w:pPr>
      <w:r w:rsidDel="00000000" w:rsidR="00000000" w:rsidRPr="00000000">
        <w:rPr>
          <w:rtl w:val="0"/>
        </w:rPr>
        <w:t xml:space="preserve">For the readmission feature, convert all values that have “&lt;30” or “&gt;30” to just YES to make classification task binary </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AI/LLM model development: Use a pre-trained gradient boosting classifier model meant for predicting if a patient will be readmitted, prompting it without including race, gender, or age to see if it will be able to accurately predict if they will be readmitted or not. Will use Aequitas to look at accuracies across groups in race, gender, and age. We will specifically look at the false positives/negatives and true positives/negatives across the groups </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Model: </w:t>
      </w:r>
      <w:hyperlink r:id="rId10">
        <w:r w:rsidDel="00000000" w:rsidR="00000000" w:rsidRPr="00000000">
          <w:rPr>
            <w:color w:val="1155cc"/>
            <w:u w:val="single"/>
            <w:rtl w:val="0"/>
          </w:rPr>
          <w:t xml:space="preserve">https://github.com/LucienCastle/diabetes-patient-readmission-prediction</w:t>
        </w:r>
      </w:hyperlink>
      <w:r w:rsidDel="00000000" w:rsidR="00000000" w:rsidRPr="00000000">
        <w:rPr>
          <w:rtl w:val="0"/>
        </w:rPr>
        <w:t xml:space="preserve">, in which predicts if a patient will be readmitted within 30 days and uses the dataset that we’re using </w:t>
      </w:r>
      <w:r w:rsidDel="00000000" w:rsidR="00000000" w:rsidRPr="00000000">
        <w:rPr>
          <w:rtl w:val="0"/>
        </w:rPr>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Dataset: </w:t>
      </w:r>
      <w:hyperlink r:id="rId11">
        <w:r w:rsidDel="00000000" w:rsidR="00000000" w:rsidRPr="00000000">
          <w:rPr>
            <w:rFonts w:ascii="Times New Roman" w:cs="Times New Roman" w:eastAsia="Times New Roman" w:hAnsi="Times New Roman"/>
            <w:color w:val="1155cc"/>
            <w:sz w:val="24"/>
            <w:szCs w:val="24"/>
            <w:u w:val="single"/>
            <w:rtl w:val="0"/>
          </w:rPr>
          <w:t xml:space="preserve">https://archive.ics.uci.edu/dataset/296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Metric: Accuracy across groups (based on race, age, and gender)</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Comparison groups: we will compare the accuracies between people of different races, male and female, and age groups </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Sample size: will run 500 records (without including race, age, or gender) through the model</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Output: will use a table showing the breakdown of the number of records per group category; a chart showing how accurate the model was based on race, age, and gender; and will breakdown what the accuracies mean per group/if the model is biased towards one group or not</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Fits the bar: (??)</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Doesn’t fit the bar: we could test and audit some of the other models trained on the same dataset from the creator of the model we originally tested on (in the GitHub)</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Ethical &amp; Societal Implications (Yanfei) </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numPr>
          <w:ilvl w:val="0"/>
          <w:numId w:val="6"/>
        </w:numPr>
        <w:ind w:left="720" w:hanging="360"/>
        <w:rPr>
          <w:u w:val="none"/>
        </w:rPr>
      </w:pPr>
      <w:r w:rsidDel="00000000" w:rsidR="00000000" w:rsidRPr="00000000">
        <w:rPr>
          <w:b w:val="1"/>
          <w:bCs w:val="1"/>
          <w:rtl w:val="0"/>
        </w:rPr>
        <w:t xml:space="preserve">Potential risks and stakeholder impacts:</w:t>
      </w:r>
      <w:r w:rsidDel="00000000" w:rsidR="00000000" w:rsidRPr="00000000">
        <w:rPr>
          <w:rtl w:val="0"/>
        </w:rPr>
        <w:t xml:space="preserve"> We will examine whether excluding demographic features fails to prevent uneven prediction accuracy for minority or older demographics. </w:t>
      </w:r>
    </w:p>
    <w:p w:rsidR="00000000" w:rsidDel="00000000" w:rsidP="00000000" w:rsidRDefault="00000000" w:rsidRPr="00000000" w14:paraId="0000005D">
      <w:pPr>
        <w:numPr>
          <w:ilvl w:val="0"/>
          <w:numId w:val="6"/>
        </w:numPr>
        <w:ind w:left="720" w:hanging="360"/>
        <w:rPr>
          <w:u w:val="none"/>
        </w:rPr>
      </w:pPr>
      <w:r w:rsidDel="00000000" w:rsidR="00000000" w:rsidRPr="00000000">
        <w:rPr>
          <w:b w:val="1"/>
          <w:bCs w:val="1"/>
          <w:rtl w:val="0"/>
        </w:rPr>
        <w:t xml:space="preserve">Data representation and proxy variables:</w:t>
      </w:r>
      <w:r w:rsidDel="00000000" w:rsidR="00000000" w:rsidRPr="00000000">
        <w:rPr>
          <w:rtl w:val="0"/>
        </w:rPr>
        <w:t xml:space="preserve"> We will investigate if clinical features implicitly encode demographic identities despite "blind" training. </w:t>
      </w:r>
    </w:p>
    <w:p w:rsidR="00000000" w:rsidDel="00000000" w:rsidP="00000000" w:rsidRDefault="00000000" w:rsidRPr="00000000" w14:paraId="0000005E">
      <w:pPr>
        <w:numPr>
          <w:ilvl w:val="0"/>
          <w:numId w:val="6"/>
        </w:numPr>
        <w:ind w:left="720" w:hanging="360"/>
        <w:rPr>
          <w:u w:val="none"/>
        </w:rPr>
      </w:pPr>
      <w:r w:rsidDel="00000000" w:rsidR="00000000" w:rsidRPr="00000000">
        <w:rPr>
          <w:b w:val="1"/>
          <w:bCs w:val="1"/>
          <w:rtl w:val="0"/>
        </w:rPr>
        <w:t xml:space="preserve">Clinical equity and patient trust:</w:t>
      </w:r>
      <w:r w:rsidDel="00000000" w:rsidR="00000000" w:rsidRPr="00000000">
        <w:rPr>
          <w:rtl w:val="0"/>
        </w:rPr>
        <w:t xml:space="preserve"> We will discuss how performance disparities could impact patient trust in marginalized communities. </w:t>
      </w:r>
    </w:p>
    <w:p w:rsidR="00000000" w:rsidDel="00000000" w:rsidP="00000000" w:rsidRDefault="00000000" w:rsidRPr="00000000" w14:paraId="0000005F">
      <w:pPr>
        <w:numPr>
          <w:ilvl w:val="0"/>
          <w:numId w:val="6"/>
        </w:numPr>
        <w:ind w:left="720" w:hanging="360"/>
        <w:rPr>
          <w:u w:val="none"/>
        </w:rPr>
      </w:pPr>
      <w:r w:rsidDel="00000000" w:rsidR="00000000" w:rsidRPr="00000000">
        <w:rPr>
          <w:b w:val="1"/>
          <w:bCs w:val="1"/>
          <w:rtl w:val="0"/>
        </w:rPr>
        <w:t xml:space="preserve">Post-deployment considerations:</w:t>
      </w:r>
      <w:r w:rsidDel="00000000" w:rsidR="00000000" w:rsidRPr="00000000">
        <w:rPr>
          <w:rtl w:val="0"/>
        </w:rPr>
        <w:t xml:space="preserve"> We will outline the need for ongoing evaluation to protect vulnerable patient groups. </w:t>
      </w:r>
    </w:p>
    <w:p w:rsidR="00000000" w:rsidDel="00000000" w:rsidP="00000000" w:rsidRDefault="00000000" w:rsidRPr="00000000" w14:paraId="00000060">
      <w:pPr>
        <w:numPr>
          <w:ilvl w:val="0"/>
          <w:numId w:val="7"/>
        </w:numPr>
        <w:ind w:left="720" w:hanging="360"/>
        <w:rPr>
          <w:u w:val="none"/>
        </w:rPr>
      </w:pPr>
      <w:r w:rsidDel="00000000" w:rsidR="00000000" w:rsidRPr="00000000">
        <w:rPr>
          <w:b w:val="1"/>
          <w:bCs w:val="1"/>
          <w:rtl w:val="0"/>
        </w:rPr>
        <w:t xml:space="preserve">Addressing bias, fairness, and accountability:</w:t>
      </w:r>
      <w:r w:rsidDel="00000000" w:rsidR="00000000" w:rsidRPr="00000000">
        <w:rPr>
          <w:rtl w:val="0"/>
        </w:rPr>
        <w:t xml:space="preserve"> We will emphasize post-prediction audits over assuming data-blindness guarantees equity.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chive.ics.uci.edu/dataset/296" TargetMode="External"/><Relationship Id="rId10" Type="http://schemas.openxmlformats.org/officeDocument/2006/relationships/hyperlink" Target="https://github.com/LucienCastle/diabetes-patient-readmission-prediction" TargetMode="External"/><Relationship Id="rId9" Type="http://schemas.openxmlformats.org/officeDocument/2006/relationships/hyperlink" Target="https://github.com/dssg/aequitas" TargetMode="External"/><Relationship Id="rId5" Type="http://schemas.openxmlformats.org/officeDocument/2006/relationships/styles" Target="styles.xml"/><Relationship Id="rId6" Type="http://schemas.openxmlformats.org/officeDocument/2006/relationships/hyperlink" Target="https://github.com/swatimbwork-dev/Ethics_Project/blob/main/research_proposal_pain%20management.pdf" TargetMode="External"/><Relationship Id="rId7" Type="http://schemas.openxmlformats.org/officeDocument/2006/relationships/hyperlink" Target="https://github.com/swatimbwork-dev/Ethics_Project/blob/main/research_proposal_clinical%20readmission.pdf" TargetMode="External"/><Relationship Id="rId8" Type="http://schemas.openxmlformats.org/officeDocument/2006/relationships/hyperlink" Target="https://archive.ics.uci.edu/dataset/2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