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22B38" w14:textId="3A61293B" w:rsidR="00032C01" w:rsidRPr="005203B8" w:rsidRDefault="00032C01" w:rsidP="006E77C0">
      <w:pPr>
        <w:shd w:val="clear" w:color="auto" w:fill="FFFFFF"/>
        <w:outlineLvl w:val="0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5203B8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DYFLOW XML:</w:t>
      </w:r>
    </w:p>
    <w:p w14:paraId="10C0627C" w14:textId="77777777" w:rsidR="005203B8" w:rsidRPr="005203B8" w:rsidRDefault="005203B8" w:rsidP="005203B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4BE39E9" w14:textId="77777777" w:rsidR="005203B8" w:rsidRDefault="005203B8" w:rsidP="005203B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203B8">
        <w:rPr>
          <w:rFonts w:ascii="Times New Roman" w:hAnsi="Times New Roman" w:cs="Times New Roman"/>
          <w:color w:val="000000"/>
          <w:sz w:val="28"/>
          <w:szCs w:val="28"/>
        </w:rPr>
        <w:t>DYFLOW xml consists of three sections corresponding to Monitor, Decision and Arbitration stages of the dynamic management.</w:t>
      </w:r>
    </w:p>
    <w:p w14:paraId="188E09DE" w14:textId="77777777" w:rsidR="005203B8" w:rsidRDefault="005203B8" w:rsidP="005203B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F3E5AF9" w14:textId="75A7F409" w:rsidR="005203B8" w:rsidRPr="005203B8" w:rsidRDefault="005203B8" w:rsidP="005203B8">
      <w:pPr>
        <w:outlineLvl w:val="0"/>
        <w:rPr>
          <w:rFonts w:ascii="Times New Roman" w:hAnsi="Times New Roman" w:cs="Times New Roman"/>
        </w:rPr>
      </w:pPr>
      <w:r w:rsidRPr="005203B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MONITOR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14:paraId="3634C3CC" w14:textId="77777777" w:rsidR="005203B8" w:rsidRPr="005203B8" w:rsidRDefault="005203B8" w:rsidP="005203B8">
      <w:pPr>
        <w:rPr>
          <w:rFonts w:ascii="Times New Roman" w:hAnsi="Times New Roman" w:cs="Times New Roman"/>
        </w:rPr>
      </w:pPr>
      <w:r w:rsidRPr="005203B8">
        <w:rPr>
          <w:rFonts w:ascii="Times New Roman" w:hAnsi="Times New Roman" w:cs="Times New Roman"/>
          <w:color w:val="000000"/>
          <w:sz w:val="28"/>
          <w:szCs w:val="28"/>
        </w:rPr>
        <w:t>Defines the sensors to use and tasks to apply these sensors on.</w:t>
      </w:r>
    </w:p>
    <w:p w14:paraId="21482B93" w14:textId="77777777" w:rsidR="005203B8" w:rsidRPr="005203B8" w:rsidRDefault="005203B8" w:rsidP="005203B8">
      <w:pPr>
        <w:numPr>
          <w:ilvl w:val="0"/>
          <w:numId w:val="4"/>
        </w:numPr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5203B8">
        <w:rPr>
          <w:rFonts w:ascii="Times New Roman" w:hAnsi="Times New Roman" w:cs="Times New Roman"/>
          <w:color w:val="000000"/>
          <w:sz w:val="28"/>
          <w:szCs w:val="28"/>
        </w:rPr>
        <w:t>Sensors are uniquely identified by sensor-ids and each sensor tracks a single variable (i.e., TAU generated or custom). Sensor type is used to define the stream/file format to read from.</w:t>
      </w:r>
    </w:p>
    <w:p w14:paraId="1025381E" w14:textId="77777777" w:rsidR="005203B8" w:rsidRPr="005203B8" w:rsidRDefault="005203B8" w:rsidP="005203B8">
      <w:pPr>
        <w:ind w:left="72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8BC5E4C" w14:textId="0EBC86B3" w:rsidR="005203B8" w:rsidRPr="005203B8" w:rsidRDefault="005203B8" w:rsidP="005203B8">
      <w:pPr>
        <w:numPr>
          <w:ilvl w:val="1"/>
          <w:numId w:val="4"/>
        </w:numPr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203B8">
        <w:rPr>
          <w:rFonts w:ascii="Times New Roman" w:hAnsi="Times New Roman" w:cs="Times New Roman"/>
          <w:color w:val="000000"/>
          <w:sz w:val="28"/>
          <w:szCs w:val="28"/>
        </w:rPr>
        <w:t xml:space="preserve">The tag </w:t>
      </w:r>
      <w:r w:rsidRPr="005203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group-by</w:t>
      </w:r>
      <w:r w:rsidRPr="005203B8">
        <w:rPr>
          <w:rFonts w:ascii="Times New Roman" w:hAnsi="Times New Roman" w:cs="Times New Roman"/>
          <w:color w:val="000000"/>
          <w:sz w:val="28"/>
          <w:szCs w:val="28"/>
        </w:rPr>
        <w:t xml:space="preserve"> could be used to define what post processing to perform on the sensor input. A post-processing group is defined by two attributes </w:t>
      </w:r>
      <w:r w:rsidRPr="005203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granularity</w:t>
      </w:r>
      <w:r w:rsidRPr="005203B8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5203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reduction-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</w:t>
      </w:r>
      <w:r w:rsidRPr="005203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peration</w:t>
      </w:r>
      <w:r w:rsidRPr="005203B8">
        <w:rPr>
          <w:rFonts w:ascii="Times New Roman" w:hAnsi="Times New Roman" w:cs="Times New Roman"/>
          <w:color w:val="000000"/>
          <w:sz w:val="28"/>
          <w:szCs w:val="28"/>
        </w:rPr>
        <w:t xml:space="preserve"> which defines the level at which the grouping should be performed and how the grouping would be done (</w:t>
      </w:r>
      <w:proofErr w:type="spellStart"/>
      <w:r w:rsidRPr="005203B8">
        <w:rPr>
          <w:rFonts w:ascii="Times New Roman" w:hAnsi="Times New Roman" w:cs="Times New Roman"/>
          <w:color w:val="000000"/>
          <w:sz w:val="28"/>
          <w:szCs w:val="28"/>
        </w:rPr>
        <w:t>i.e</w:t>
      </w:r>
      <w:proofErr w:type="spellEnd"/>
      <w:r w:rsidRPr="005203B8">
        <w:rPr>
          <w:rFonts w:ascii="Times New Roman" w:hAnsi="Times New Roman" w:cs="Times New Roman"/>
          <w:color w:val="000000"/>
          <w:sz w:val="28"/>
          <w:szCs w:val="28"/>
        </w:rPr>
        <w:t>, SUM, MAX, MIN, AVG, STD, DIV, MUL, PERCENTAGE</w:t>
      </w:r>
      <w:r>
        <w:rPr>
          <w:rFonts w:ascii="Times New Roman" w:hAnsi="Times New Roman" w:cs="Times New Roman"/>
          <w:color w:val="000000"/>
          <w:sz w:val="28"/>
          <w:szCs w:val="28"/>
        </w:rPr>
        <w:t>, FIRST, LAST, MODE</w:t>
      </w:r>
      <w:r w:rsidRPr="005203B8">
        <w:rPr>
          <w:rFonts w:ascii="Times New Roman" w:hAnsi="Times New Roman" w:cs="Times New Roman"/>
          <w:color w:val="000000"/>
          <w:sz w:val="28"/>
          <w:szCs w:val="28"/>
        </w:rPr>
        <w:t>. Multiple operations could be performed in a sequence, e.g. MIN MAX).  Users can define multiple groups for different granularities. There could be three levels of granularity; process-groups, node, task and ensemble.</w:t>
      </w:r>
    </w:p>
    <w:p w14:paraId="7E2BA314" w14:textId="494867FA" w:rsidR="005203B8" w:rsidRPr="005203B8" w:rsidRDefault="00B221B7" w:rsidP="005203B8">
      <w:pPr>
        <w:numPr>
          <w:ilvl w:val="2"/>
          <w:numId w:val="4"/>
        </w:numPr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TASK-NODE</w:t>
      </w:r>
      <w:r w:rsidR="005203B8" w:rsidRPr="005203B8">
        <w:rPr>
          <w:rFonts w:ascii="Times New Roman" w:hAnsi="Times New Roman" w:cs="Times New Roman"/>
          <w:color w:val="000000"/>
          <w:sz w:val="28"/>
          <w:szCs w:val="28"/>
        </w:rPr>
        <w:t>: The processes of the task are grouped based on the compute node they are assigned to.</w:t>
      </w:r>
    </w:p>
    <w:p w14:paraId="6B1C40F5" w14:textId="4B4D9292" w:rsidR="005203B8" w:rsidRPr="00B221B7" w:rsidRDefault="00B221B7" w:rsidP="005203B8">
      <w:pPr>
        <w:numPr>
          <w:ilvl w:val="2"/>
          <w:numId w:val="4"/>
        </w:numPr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TASK</w:t>
      </w:r>
      <w:r w:rsidR="005203B8" w:rsidRPr="005203B8">
        <w:rPr>
          <w:rFonts w:ascii="Times New Roman" w:hAnsi="Times New Roman" w:cs="Times New Roman"/>
          <w:color w:val="000000"/>
          <w:sz w:val="28"/>
          <w:szCs w:val="28"/>
        </w:rPr>
        <w:t>: The sensor output is considered based on the grouping of all the processes of the workflow task.</w:t>
      </w:r>
    </w:p>
    <w:p w14:paraId="69BD7DC0" w14:textId="4BB82DFD" w:rsidR="00B221B7" w:rsidRPr="005203B8" w:rsidRDefault="00B221B7" w:rsidP="00B221B7">
      <w:pPr>
        <w:numPr>
          <w:ilvl w:val="2"/>
          <w:numId w:val="4"/>
        </w:numPr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WORKFLOW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NODE</w:t>
      </w:r>
      <w:r w:rsidRPr="005203B8">
        <w:rPr>
          <w:rFonts w:ascii="Times New Roman" w:hAnsi="Times New Roman" w:cs="Times New Roman"/>
          <w:color w:val="000000"/>
          <w:sz w:val="28"/>
          <w:szCs w:val="28"/>
        </w:rPr>
        <w:t xml:space="preserve">: The processes of the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monitored </w:t>
      </w:r>
      <w:r w:rsidRPr="005203B8">
        <w:rPr>
          <w:rFonts w:ascii="Times New Roman" w:hAnsi="Times New Roman" w:cs="Times New Roman"/>
          <w:color w:val="000000"/>
          <w:sz w:val="28"/>
          <w:szCs w:val="28"/>
        </w:rPr>
        <w:t>task</w:t>
      </w:r>
      <w:r>
        <w:rPr>
          <w:rFonts w:ascii="Times New Roman" w:hAnsi="Times New Roman" w:cs="Times New Roman"/>
          <w:color w:val="000000"/>
          <w:sz w:val="28"/>
          <w:szCs w:val="28"/>
        </w:rPr>
        <w:t>s of the workflow</w:t>
      </w:r>
      <w:r w:rsidRPr="005203B8">
        <w:rPr>
          <w:rFonts w:ascii="Times New Roman" w:hAnsi="Times New Roman" w:cs="Times New Roman"/>
          <w:color w:val="000000"/>
          <w:sz w:val="28"/>
          <w:szCs w:val="28"/>
        </w:rPr>
        <w:t xml:space="preserve"> are grouped based on the compute node they are assigned to.</w:t>
      </w:r>
    </w:p>
    <w:p w14:paraId="258E2BBB" w14:textId="050A874E" w:rsidR="00B221B7" w:rsidRPr="005203B8" w:rsidRDefault="00B221B7" w:rsidP="00B221B7">
      <w:pPr>
        <w:numPr>
          <w:ilvl w:val="2"/>
          <w:numId w:val="4"/>
        </w:numPr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WORKFLOW</w:t>
      </w:r>
      <w:r w:rsidRPr="005203B8">
        <w:rPr>
          <w:rFonts w:ascii="Times New Roman" w:hAnsi="Times New Roman" w:cs="Times New Roman"/>
          <w:color w:val="000000"/>
          <w:sz w:val="28"/>
          <w:szCs w:val="28"/>
        </w:rPr>
        <w:t>: The sensor output is considered based on the grouping of all the processes of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monitored</w:t>
      </w:r>
      <w:r w:rsidRPr="005203B8">
        <w:rPr>
          <w:rFonts w:ascii="Times New Roman" w:hAnsi="Times New Roman" w:cs="Times New Roman"/>
          <w:color w:val="000000"/>
          <w:sz w:val="28"/>
          <w:szCs w:val="28"/>
        </w:rPr>
        <w:t xml:space="preserve"> workflow task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5203B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D3EB1BC" w14:textId="77777777" w:rsidR="005203B8" w:rsidRDefault="005203B8" w:rsidP="005203B8">
      <w:pPr>
        <w:numPr>
          <w:ilvl w:val="1"/>
          <w:numId w:val="4"/>
        </w:numPr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203B8">
        <w:rPr>
          <w:rFonts w:ascii="Times New Roman" w:hAnsi="Times New Roman" w:cs="Times New Roman"/>
          <w:color w:val="000000"/>
          <w:sz w:val="28"/>
          <w:szCs w:val="28"/>
        </w:rPr>
        <w:t xml:space="preserve">The tag </w:t>
      </w:r>
      <w:r w:rsidRPr="005203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join </w:t>
      </w:r>
      <w:r w:rsidRPr="005203B8">
        <w:rPr>
          <w:rFonts w:ascii="Times New Roman" w:hAnsi="Times New Roman" w:cs="Times New Roman"/>
          <w:color w:val="000000"/>
          <w:sz w:val="28"/>
          <w:szCs w:val="28"/>
        </w:rPr>
        <w:t>could be utilized to combine the current sensor output with other sensor outputs. E.g. IPC = (Instructions c</w:t>
      </w:r>
      <w:bookmarkStart w:id="0" w:name="_GoBack"/>
      <w:bookmarkEnd w:id="0"/>
      <w:r w:rsidRPr="005203B8">
        <w:rPr>
          <w:rFonts w:ascii="Times New Roman" w:hAnsi="Times New Roman" w:cs="Times New Roman"/>
          <w:color w:val="000000"/>
          <w:sz w:val="28"/>
          <w:szCs w:val="28"/>
        </w:rPr>
        <w:t>ompleted) / (Number of CPU cycles used)</w:t>
      </w:r>
    </w:p>
    <w:p w14:paraId="6EE404B3" w14:textId="77777777" w:rsidR="005203B8" w:rsidRPr="005203B8" w:rsidRDefault="005203B8" w:rsidP="005203B8">
      <w:pPr>
        <w:numPr>
          <w:ilvl w:val="1"/>
          <w:numId w:val="4"/>
        </w:numPr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39353218" w14:textId="77777777" w:rsidR="005203B8" w:rsidRPr="005203B8" w:rsidRDefault="005203B8" w:rsidP="005203B8">
      <w:pPr>
        <w:numPr>
          <w:ilvl w:val="0"/>
          <w:numId w:val="4"/>
        </w:numPr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203B8">
        <w:rPr>
          <w:rFonts w:ascii="Times New Roman" w:hAnsi="Times New Roman" w:cs="Times New Roman"/>
          <w:color w:val="000000"/>
          <w:sz w:val="28"/>
          <w:szCs w:val="28"/>
        </w:rPr>
        <w:t>Once the sensors are defined, the users can separately define which tasks to apply these sensors on. Having a separate tag helps to support pre-defined sensors. Users need to provide the name of the task, stream name to use and sensor-ids to map to the stream. For each sensor-id, the variable to read and other sensor parameters can be specified.</w:t>
      </w:r>
    </w:p>
    <w:p w14:paraId="5305C408" w14:textId="77777777" w:rsidR="005203B8" w:rsidRPr="005203B8" w:rsidRDefault="005203B8" w:rsidP="005203B8">
      <w:pPr>
        <w:jc w:val="both"/>
        <w:rPr>
          <w:rFonts w:ascii="Times New Roman" w:hAnsi="Times New Roman" w:cs="Times New Roman"/>
        </w:rPr>
      </w:pPr>
    </w:p>
    <w:p w14:paraId="30A9FF91" w14:textId="77777777" w:rsidR="005203B8" w:rsidRDefault="005203B8" w:rsidP="006E77C0">
      <w:pPr>
        <w:shd w:val="clear" w:color="auto" w:fill="FFFFFF"/>
        <w:outlineLvl w:val="0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</w:p>
    <w:p w14:paraId="0945312C" w14:textId="77777777" w:rsidR="00384548" w:rsidRPr="00032C01" w:rsidRDefault="00384548" w:rsidP="006E77C0">
      <w:pPr>
        <w:shd w:val="clear" w:color="auto" w:fill="FFFFFF"/>
        <w:outlineLvl w:val="0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</w:p>
    <w:p w14:paraId="6651F737" w14:textId="77777777" w:rsidR="005203B8" w:rsidRDefault="005203B8" w:rsidP="0057655B">
      <w:pPr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40AA3BA4" w14:textId="7055256F" w:rsidR="005203B8" w:rsidRPr="002751C5" w:rsidRDefault="00384548" w:rsidP="002751C5">
      <w:pPr>
        <w:shd w:val="clear" w:color="auto" w:fill="FFFFFF"/>
        <w:rPr>
          <w:rFonts w:ascii="Courier New" w:hAnsi="Courier New" w:cs="Courier New"/>
          <w:b/>
          <w:bCs/>
          <w:color w:val="000000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6F236" wp14:editId="3CCC4C35">
                <wp:simplePos x="0" y="0"/>
                <wp:positionH relativeFrom="column">
                  <wp:posOffset>-294005</wp:posOffset>
                </wp:positionH>
                <wp:positionV relativeFrom="paragraph">
                  <wp:posOffset>0</wp:posOffset>
                </wp:positionV>
                <wp:extent cx="6400165" cy="9489440"/>
                <wp:effectExtent l="0" t="0" r="635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9489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252B2" w14:textId="77777777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  <w:t>&lt;monitor&gt;</w:t>
                            </w:r>
                          </w:p>
                          <w:p w14:paraId="211B3A07" w14:textId="77777777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 xml:space="preserve"> start of monitoring rules --&gt; </w:t>
                            </w:r>
                          </w:p>
                          <w:p w14:paraId="2C8DF456" w14:textId="77777777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  <w:tab/>
                              <w:t>&lt;sensors&gt; </w:t>
                            </w:r>
                          </w:p>
                          <w:p w14:paraId="5CE36041" w14:textId="77777777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ind w:left="720"/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&lt;!—</w:t>
                            </w:r>
                            <w:proofErr w:type="gramEnd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/>
                                <w:sz w:val="20"/>
                                <w:szCs w:val="20"/>
                              </w:rPr>
                              <w:t>Encapsulates the configuration multiple sensors that will be use at runtime --&gt;</w:t>
                            </w:r>
                          </w:p>
                          <w:p w14:paraId="19F095BA" w14:textId="77777777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DACBA91" w14:textId="77777777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ind w:left="720"/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  <w:t>  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  <w:tab/>
                              <w:t>&lt;sensor id=”” type=”” &gt;</w:t>
                            </w:r>
                          </w:p>
                          <w:p w14:paraId="267E16C8" w14:textId="77777777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ind w:left="1440"/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/>
                                <w:sz w:val="20"/>
                                <w:szCs w:val="20"/>
                              </w:rPr>
                              <w:t>&lt;!—</w:t>
                            </w:r>
                            <w:proofErr w:type="gramEnd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/>
                                <w:sz w:val="20"/>
                                <w:szCs w:val="20"/>
                              </w:rPr>
                              <w:t xml:space="preserve"> Configures a sensor that will read a single info/variable at runtime. The id attribute sets a unique user defined identity of a sensor. The type attribute defines the formats from which the data would be read at runtime. Possible values for type are ADIOS2, TAUADIOS2, DISKPOLL --&gt;</w:t>
                            </w:r>
                          </w:p>
                          <w:p w14:paraId="4E3CC2C8" w14:textId="77777777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ind w:left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C09617B" w14:textId="77777777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ind w:left="1440"/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  <w:t>    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  <w:tab/>
                              <w:t>&lt;group-by&gt;</w:t>
                            </w:r>
                          </w:p>
                          <w:p w14:paraId="5EED5199" w14:textId="77777777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ind w:left="2160"/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&lt;!—</w:t>
                            </w:r>
                            <w:proofErr w:type="gramEnd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 xml:space="preserve"> Configures different ways to group the data for this sensor --&gt; 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  <w:t>  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16030F9" w14:textId="77777777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ind w:left="1440"/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  <w:t>         &lt;group granularity=”” reduction-operation/&gt;</w:t>
                            </w:r>
                          </w:p>
                          <w:p w14:paraId="7243AADA" w14:textId="71882CA2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ind w:left="2880"/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&lt;!—</w:t>
                            </w:r>
                            <w:proofErr w:type="gramEnd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Each group will have a granularity level for grouping the data and a reduction-operation to use for grouping. Possible values for granularity levels are TASK-NODE, TASK, WORKFLOW-NODE, WORKFLOW. Possible values for reduction operation are MIN, MAX, MODE, FIRST, LAST, STD, AVG</w:t>
                            </w:r>
                            <w:r w:rsidR="005203B8"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, SUM, PERCENTAGE, DIV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14:paraId="28FE6AB4" w14:textId="77777777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ind w:left="14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  <w:t>      &lt;/group-by&gt;</w:t>
                            </w:r>
                          </w:p>
                          <w:p w14:paraId="43503875" w14:textId="77777777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ind w:left="14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792BBC3" w14:textId="77777777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ind w:left="1440"/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  <w:t>    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  <w:tab/>
                              <w:t>&lt;join sensor-id=”” join-operation=”” /&gt;</w:t>
                            </w:r>
                          </w:p>
                          <w:p w14:paraId="533A312F" w14:textId="77777777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ind w:left="216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/>
                                <w:sz w:val="20"/>
                                <w:szCs w:val="20"/>
                              </w:rPr>
                              <w:t xml:space="preserve"> Since a sensor tracks only a single variable, this tag gives users the facility to combine the output of any other sensor/variable to form a  metric that depends on multiple variables. E.g. IPC = (Instructions completed) / (Number of CPU cycles used). Valid join operations could be SUM, AVG, DIV, MUL, PERCENTAGE --&gt; </w:t>
                            </w:r>
                          </w:p>
                          <w:p w14:paraId="7A7DAFF6" w14:textId="77777777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ind w:left="14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2D4730B" w14:textId="77777777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ind w:left="720"/>
                              <w:outlineLvl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  <w:t>  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  <w:tab/>
                              <w:t>&lt;/sensor&gt;</w:t>
                            </w:r>
                          </w:p>
                          <w:p w14:paraId="6ADCD701" w14:textId="71383C9D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  <w:tab/>
                              <w:t>&lt;/sensors&gt;</w:t>
                            </w:r>
                          </w:p>
                          <w:p w14:paraId="4CEECCC3" w14:textId="77777777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</w:pPr>
                          </w:p>
                          <w:p w14:paraId="10A8FCCA" w14:textId="33D56ECC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  <w:t xml:space="preserve">     &lt;monitor-tasks&gt;</w:t>
                            </w:r>
                          </w:p>
                          <w:p w14:paraId="7E7A71B8" w14:textId="77777777" w:rsidR="002751C5" w:rsidRDefault="00384548" w:rsidP="00384548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&lt;!—</w:t>
                            </w:r>
                            <w:proofErr w:type="gramEnd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This encapsulates the information about how the sensors will be applied to the workflow tasks --&gt;</w:t>
                            </w:r>
                          </w:p>
                          <w:p w14:paraId="7E875CA0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&lt;monitor-task name=”” </w:t>
                            </w:r>
                            <w:proofErr w:type="spellStart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workflowId</w:t>
                            </w:r>
                            <w:proofErr w:type="spellEnd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=”” info-source=””/&gt;</w:t>
                            </w:r>
                          </w:p>
                          <w:p w14:paraId="29F953F9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Defines the tasks of the workflow would be   </w:t>
                            </w:r>
                          </w:p>
                          <w:p w14:paraId="5D173605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monitored and by which sensors. The attribute name  </w:t>
                            </w:r>
                          </w:p>
                          <w:p w14:paraId="5E80515B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defines the task name, </w:t>
                            </w:r>
                            <w:proofErr w:type="spellStart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workflowId</w:t>
                            </w:r>
                            <w:proofErr w:type="spellEnd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specifies the workflow </w:t>
                            </w:r>
                          </w:p>
                          <w:p w14:paraId="7BBDED57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the task belongs to, and info-source defines the </w:t>
                            </w:r>
                          </w:p>
                          <w:p w14:paraId="40472847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jc w:val="both"/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stream/file to read data from --&gt;  </w:t>
                            </w:r>
                          </w:p>
                          <w:p w14:paraId="04E1076F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    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tab/>
                              <w:t xml:space="preserve">         </w:t>
                            </w:r>
                          </w:p>
                          <w:p w14:paraId="47E6E66B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&lt;use-sensor sensor-id=”” info=””&gt;  </w:t>
                            </w:r>
                          </w:p>
                          <w:p w14:paraId="00228073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gramStart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Defines the sensor to apply to this task.    </w:t>
                            </w:r>
                          </w:p>
                          <w:p w14:paraId="46A66CA1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The attribute senor-id sets the sensor and info </w:t>
                            </w:r>
                          </w:p>
                          <w:p w14:paraId="79A246CF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defines the variable to read for sensor --&gt; </w:t>
                            </w:r>
                          </w:p>
                          <w:p w14:paraId="6183781F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                 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&lt;parameters&gt; </w:t>
                            </w:r>
                          </w:p>
                          <w:p w14:paraId="0BA42018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                     &lt;parameter key=”” value=””/&gt; </w:t>
                            </w:r>
                          </w:p>
                          <w:p w14:paraId="32700299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                 &lt;/parameters&gt;</w:t>
                            </w:r>
                          </w:p>
                          <w:p w14:paraId="0E20852C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proofErr w:type="gramStart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Defines any sensor parameters. For e.g., </w:t>
                            </w:r>
                          </w:p>
                          <w:p w14:paraId="10A19771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in case of DISKPOLL, it is the frequency of </w:t>
                            </w:r>
                          </w:p>
                          <w:p w14:paraId="223B9535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the file output and initial output. It can be  </w:t>
                            </w:r>
                          </w:p>
                          <w:p w14:paraId="62D7CCD9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used in case of CUSTOM sensor operation. Each </w:t>
                            </w:r>
                          </w:p>
                          <w:p w14:paraId="0BDA7C53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parameter uses a key attribute to associate </w:t>
                            </w:r>
                          </w:p>
                          <w:p w14:paraId="57E0274F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the value --&gt; </w:t>
                            </w:r>
                          </w:p>
                          <w:p w14:paraId="4D50F384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           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&lt;/use-sensor&gt;</w:t>
                            </w:r>
                          </w:p>
                          <w:p w14:paraId="359AE56C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      &lt;/monitor-task&gt;</w:t>
                            </w:r>
                          </w:p>
                          <w:p w14:paraId="12602B3E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0E67962F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&lt;/monitor-tasks&gt;</w:t>
                            </w:r>
                          </w:p>
                          <w:p w14:paraId="36F94671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Times New Roman" w:hAnsi="Times New Roman" w:cs="Times New Roman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Times New Roman" w:hAnsi="Times New Roman" w:cs="Times New Roman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14102DD4" w14:textId="77777777" w:rsidR="002751C5" w:rsidRPr="002751C5" w:rsidRDefault="002751C5" w:rsidP="002751C5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&lt;/monitor&gt;</w:t>
                            </w:r>
                          </w:p>
                          <w:p w14:paraId="3DF67AE5" w14:textId="3A698E5D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1715B1" w14:textId="77777777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</w:pPr>
                          </w:p>
                          <w:p w14:paraId="3FDFF458" w14:textId="77777777" w:rsidR="00384548" w:rsidRPr="002751C5" w:rsidRDefault="00384548" w:rsidP="00384548">
                            <w:pPr>
                              <w:shd w:val="clear" w:color="auto" w:fill="E2EFD9" w:themeFill="accent6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6F236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23.15pt;margin-top:0;width:503.95pt;height:74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" fillcolor="#e2efd9 [665]" stroked="f">
                <v:textbox>
                  <w:txbxContent>
                    <w:p w14:paraId="31B252B2" w14:textId="77777777" w:rsidR="00384548" w:rsidRPr="002751C5" w:rsidRDefault="00384548" w:rsidP="00384548">
                      <w:pPr>
                        <w:shd w:val="clear" w:color="auto" w:fill="E2EFD9" w:themeFill="accent6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  <w:t>&lt;monitor&gt;</w:t>
                      </w:r>
                    </w:p>
                    <w:p w14:paraId="211B3A07" w14:textId="77777777" w:rsidR="00384548" w:rsidRPr="002751C5" w:rsidRDefault="00384548" w:rsidP="00384548">
                      <w:pPr>
                        <w:shd w:val="clear" w:color="auto" w:fill="E2EFD9" w:themeFill="accent6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 start of monitoring rules --&gt; </w:t>
                      </w:r>
                    </w:p>
                    <w:p w14:paraId="2C8DF456" w14:textId="77777777" w:rsidR="00384548" w:rsidRPr="002751C5" w:rsidRDefault="00384548" w:rsidP="00384548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  <w:tab/>
                        <w:t>&lt;sensors&gt; </w:t>
                      </w:r>
                    </w:p>
                    <w:p w14:paraId="5CE36041" w14:textId="77777777" w:rsidR="00384548" w:rsidRPr="002751C5" w:rsidRDefault="00384548" w:rsidP="00384548">
                      <w:pPr>
                        <w:shd w:val="clear" w:color="auto" w:fill="E2EFD9" w:themeFill="accent6" w:themeFillTint="33"/>
                        <w:ind w:left="720"/>
                        <w:rPr>
                          <w:rFonts w:ascii="Courier New" w:hAnsi="Courier New" w:cs="Courier New"/>
                          <w:b/>
                          <w:bCs/>
                          <w:color w:val="A6A6A6"/>
                          <w:sz w:val="20"/>
                          <w:szCs w:val="20"/>
                        </w:rPr>
                      </w:pPr>
                      <w:proofErr w:type="gramStart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&lt;!—</w:t>
                      </w:r>
                      <w:proofErr w:type="gramEnd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A6A6A6"/>
                          <w:sz w:val="20"/>
                          <w:szCs w:val="20"/>
                        </w:rPr>
                        <w:t>Encapsulates the configuration multiple sensors that will be use at runtime --&gt;</w:t>
                      </w:r>
                    </w:p>
                    <w:p w14:paraId="19F095BA" w14:textId="77777777" w:rsidR="00384548" w:rsidRPr="002751C5" w:rsidRDefault="00384548" w:rsidP="00384548">
                      <w:pPr>
                        <w:shd w:val="clear" w:color="auto" w:fill="E2EFD9" w:themeFill="accent6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DACBA91" w14:textId="77777777" w:rsidR="00384548" w:rsidRPr="002751C5" w:rsidRDefault="00384548" w:rsidP="00384548">
                      <w:pPr>
                        <w:shd w:val="clear" w:color="auto" w:fill="E2EFD9" w:themeFill="accent6" w:themeFillTint="33"/>
                        <w:ind w:left="720"/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  <w:t>  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  <w:tab/>
                        <w:t>&lt;sensor id=”” type=”” &gt;</w:t>
                      </w:r>
                    </w:p>
                    <w:p w14:paraId="267E16C8" w14:textId="77777777" w:rsidR="00384548" w:rsidRPr="002751C5" w:rsidRDefault="00384548" w:rsidP="00384548">
                      <w:pPr>
                        <w:shd w:val="clear" w:color="auto" w:fill="E2EFD9" w:themeFill="accent6" w:themeFillTint="33"/>
                        <w:ind w:left="1440"/>
                        <w:rPr>
                          <w:rFonts w:ascii="Courier New" w:hAnsi="Courier New" w:cs="Courier New"/>
                          <w:b/>
                          <w:bCs/>
                          <w:color w:val="A6A6A6"/>
                          <w:sz w:val="20"/>
                          <w:szCs w:val="20"/>
                        </w:rPr>
                      </w:pPr>
                      <w:proofErr w:type="gramStart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A6A6A6"/>
                          <w:sz w:val="20"/>
                          <w:szCs w:val="20"/>
                        </w:rPr>
                        <w:t>&lt;!—</w:t>
                      </w:r>
                      <w:proofErr w:type="gramEnd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A6A6A6"/>
                          <w:sz w:val="20"/>
                          <w:szCs w:val="20"/>
                        </w:rPr>
                        <w:t xml:space="preserve"> Configures a sensor that will read a single info/variable at runtime. The id attribute sets a unique user defined identity of a sensor. The type attribute defines the formats from which the data would be read at runtime. Possible values for type are ADIOS2, TAUADIOS2, DISKPOLL --&gt;</w:t>
                      </w:r>
                    </w:p>
                    <w:p w14:paraId="4E3CC2C8" w14:textId="77777777" w:rsidR="00384548" w:rsidRPr="002751C5" w:rsidRDefault="00384548" w:rsidP="00384548">
                      <w:pPr>
                        <w:shd w:val="clear" w:color="auto" w:fill="E2EFD9" w:themeFill="accent6" w:themeFillTint="33"/>
                        <w:ind w:left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C09617B" w14:textId="77777777" w:rsidR="00384548" w:rsidRPr="002751C5" w:rsidRDefault="00384548" w:rsidP="00384548">
                      <w:pPr>
                        <w:shd w:val="clear" w:color="auto" w:fill="E2EFD9" w:themeFill="accent6" w:themeFillTint="33"/>
                        <w:ind w:left="1440"/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  <w:t>    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  <w:tab/>
                        <w:t>&lt;group-by&gt;</w:t>
                      </w:r>
                    </w:p>
                    <w:p w14:paraId="5EED5199" w14:textId="77777777" w:rsidR="00384548" w:rsidRPr="002751C5" w:rsidRDefault="00384548" w:rsidP="00384548">
                      <w:pPr>
                        <w:shd w:val="clear" w:color="auto" w:fill="E2EFD9" w:themeFill="accent6" w:themeFillTint="33"/>
                        <w:ind w:left="2160"/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</w:pPr>
                      <w:proofErr w:type="gramStart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&lt;!—</w:t>
                      </w:r>
                      <w:proofErr w:type="gramEnd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 Configures different ways to group the data for this sensor --&gt;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  <w:t>  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  <w:tab/>
                      </w:r>
                    </w:p>
                    <w:p w14:paraId="516030F9" w14:textId="77777777" w:rsidR="00384548" w:rsidRPr="002751C5" w:rsidRDefault="00384548" w:rsidP="00384548">
                      <w:pPr>
                        <w:shd w:val="clear" w:color="auto" w:fill="E2EFD9" w:themeFill="accent6" w:themeFillTint="33"/>
                        <w:ind w:left="1440"/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  <w:t>         &lt;group granularity=”” reduction-operation/&gt;</w:t>
                      </w:r>
                    </w:p>
                    <w:p w14:paraId="7243AADA" w14:textId="71882CA2" w:rsidR="00384548" w:rsidRPr="002751C5" w:rsidRDefault="00384548" w:rsidP="00384548">
                      <w:pPr>
                        <w:shd w:val="clear" w:color="auto" w:fill="E2EFD9" w:themeFill="accent6" w:themeFillTint="33"/>
                        <w:ind w:left="2880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proofErr w:type="gramStart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>&lt;!—</w:t>
                      </w:r>
                      <w:proofErr w:type="gramEnd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 xml:space="preserve"> Each group will have a granularity level for grouping the data and a reduction-operation to use for grouping. Possible values for granularity levels are TASK-NODE, TASK, WORKFLOW-NODE, WORKFLOW. Possible values for reduction operation are MIN, MAX, MODE, FIRST, LAST, STD, AVG</w:t>
                      </w:r>
                      <w:r w:rsidR="005203B8"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>, SUM, PERCENTAGE, DIV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 xml:space="preserve"> --&gt;</w:t>
                      </w:r>
                    </w:p>
                    <w:p w14:paraId="28FE6AB4" w14:textId="77777777" w:rsidR="00384548" w:rsidRPr="002751C5" w:rsidRDefault="00384548" w:rsidP="00384548">
                      <w:pPr>
                        <w:shd w:val="clear" w:color="auto" w:fill="E2EFD9" w:themeFill="accent6" w:themeFillTint="33"/>
                        <w:ind w:left="144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  <w:t>      &lt;/group-by&gt;</w:t>
                      </w:r>
                    </w:p>
                    <w:p w14:paraId="43503875" w14:textId="77777777" w:rsidR="00384548" w:rsidRPr="002751C5" w:rsidRDefault="00384548" w:rsidP="00384548">
                      <w:pPr>
                        <w:shd w:val="clear" w:color="auto" w:fill="E2EFD9" w:themeFill="accent6" w:themeFillTint="33"/>
                        <w:ind w:left="144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792BBC3" w14:textId="77777777" w:rsidR="00384548" w:rsidRPr="002751C5" w:rsidRDefault="00384548" w:rsidP="00384548">
                      <w:pPr>
                        <w:shd w:val="clear" w:color="auto" w:fill="E2EFD9" w:themeFill="accent6" w:themeFillTint="33"/>
                        <w:ind w:left="1440"/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  <w:t>    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  <w:tab/>
                        <w:t>&lt;join sensor-id=”” join-operation=”” /&gt;</w:t>
                      </w:r>
                    </w:p>
                    <w:p w14:paraId="533A312F" w14:textId="77777777" w:rsidR="00384548" w:rsidRPr="002751C5" w:rsidRDefault="00384548" w:rsidP="00384548">
                      <w:pPr>
                        <w:shd w:val="clear" w:color="auto" w:fill="E2EFD9" w:themeFill="accent6" w:themeFillTint="33"/>
                        <w:ind w:left="216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A6A6A6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A6A6A6"/>
                          <w:sz w:val="20"/>
                          <w:szCs w:val="20"/>
                        </w:rPr>
                        <w:t xml:space="preserve"> Since a sensor tracks only a single variable, this tag gives users the facility to combine the output of any other sensor/variable to form a  metric that depends on multiple variables. E.g. IPC = (Instructions completed) / (Number of CPU cycles used). Valid join operations could be SUM, AVG, DIV, MUL, PERCENTAGE --&gt; </w:t>
                      </w:r>
                    </w:p>
                    <w:p w14:paraId="7A7DAFF6" w14:textId="77777777" w:rsidR="00384548" w:rsidRPr="002751C5" w:rsidRDefault="00384548" w:rsidP="00384548">
                      <w:pPr>
                        <w:shd w:val="clear" w:color="auto" w:fill="E2EFD9" w:themeFill="accent6" w:themeFillTint="33"/>
                        <w:ind w:left="144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2D4730B" w14:textId="77777777" w:rsidR="00384548" w:rsidRPr="002751C5" w:rsidRDefault="00384548" w:rsidP="00384548">
                      <w:pPr>
                        <w:shd w:val="clear" w:color="auto" w:fill="E2EFD9" w:themeFill="accent6" w:themeFillTint="33"/>
                        <w:ind w:left="720"/>
                        <w:outlineLvl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  <w:t>  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  <w:tab/>
                        <w:t>&lt;/sensor&gt;</w:t>
                      </w:r>
                    </w:p>
                    <w:p w14:paraId="6ADCD701" w14:textId="71383C9D" w:rsidR="00384548" w:rsidRPr="002751C5" w:rsidRDefault="00384548" w:rsidP="00384548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  <w:tab/>
                        <w:t>&lt;/sensors&gt;</w:t>
                      </w:r>
                    </w:p>
                    <w:p w14:paraId="4CEECCC3" w14:textId="77777777" w:rsidR="00384548" w:rsidRPr="002751C5" w:rsidRDefault="00384548" w:rsidP="00384548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</w:pPr>
                    </w:p>
                    <w:p w14:paraId="10A8FCCA" w14:textId="33D56ECC" w:rsidR="00384548" w:rsidRPr="002751C5" w:rsidRDefault="00384548" w:rsidP="00384548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  <w:t xml:space="preserve">     &lt;monitor-tasks&gt;</w:t>
                      </w:r>
                    </w:p>
                    <w:p w14:paraId="7E7A71B8" w14:textId="77777777" w:rsidR="002751C5" w:rsidRDefault="00384548" w:rsidP="00384548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&lt;!—</w:t>
                      </w:r>
                      <w:proofErr w:type="gramEnd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This encapsulates the information about how the sensors will be applied to the workflow tasks --&gt;</w:t>
                      </w:r>
                    </w:p>
                    <w:p w14:paraId="7E875CA0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 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 xml:space="preserve">&lt;monitor-task name=”” </w:t>
                      </w:r>
                      <w:proofErr w:type="spellStart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workflowId</w:t>
                      </w:r>
                      <w:proofErr w:type="spellEnd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=”” info-source=””/&gt;</w:t>
                      </w:r>
                    </w:p>
                    <w:p w14:paraId="29F953F9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 xml:space="preserve"> Defines the tasks of the workflow would be   </w:t>
                      </w:r>
                    </w:p>
                    <w:p w14:paraId="5D173605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monitored and by which sensors. The attribute name  </w:t>
                      </w:r>
                    </w:p>
                    <w:p w14:paraId="5E80515B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defines the task name, </w:t>
                      </w:r>
                      <w:proofErr w:type="spellStart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>workflowId</w:t>
                      </w:r>
                      <w:proofErr w:type="spellEnd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 xml:space="preserve"> specifies the workflow </w:t>
                      </w:r>
                    </w:p>
                    <w:p w14:paraId="7BBDED57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the task belongs to, and info-source defines the </w:t>
                      </w:r>
                    </w:p>
                    <w:p w14:paraId="40472847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jc w:val="both"/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stream/file to read data from --&gt;  </w:t>
                      </w:r>
                    </w:p>
                    <w:p w14:paraId="04E1076F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t>    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tab/>
                        <w:t xml:space="preserve">         </w:t>
                      </w:r>
                    </w:p>
                    <w:p w14:paraId="47E6E66B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t xml:space="preserve">             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&lt;use-sensor sensor-id=”” info=””&gt;  </w:t>
                      </w:r>
                    </w:p>
                    <w:p w14:paraId="00228073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t xml:space="preserve">              </w:t>
                      </w:r>
                      <w:proofErr w:type="gramStart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 xml:space="preserve"> Defines the sensor to apply to this task.    </w:t>
                      </w:r>
                    </w:p>
                    <w:p w14:paraId="46A66CA1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The attribute senor-id sets the sensor and info </w:t>
                      </w:r>
                    </w:p>
                    <w:p w14:paraId="79A246CF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defines the variable to read for sensor --&gt; </w:t>
                      </w:r>
                    </w:p>
                    <w:p w14:paraId="6183781F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t xml:space="preserve">                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&lt;parameters&gt; </w:t>
                      </w:r>
                    </w:p>
                    <w:p w14:paraId="0BA42018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 xml:space="preserve">                     &lt;parameter key=”” value=””/&gt; </w:t>
                      </w:r>
                    </w:p>
                    <w:p w14:paraId="32700299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                 &lt;/parameters&gt;</w:t>
                      </w:r>
                    </w:p>
                    <w:p w14:paraId="0E20852C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t xml:space="preserve">                 </w:t>
                      </w:r>
                      <w:proofErr w:type="gramStart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 xml:space="preserve"> Defines any sensor parameters. For e.g., </w:t>
                      </w:r>
                    </w:p>
                    <w:p w14:paraId="10A19771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in case of DISKPOLL, it is the frequency of </w:t>
                      </w:r>
                    </w:p>
                    <w:p w14:paraId="223B9535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the file output and initial output. It can be  </w:t>
                      </w:r>
                    </w:p>
                    <w:p w14:paraId="62D7CCD9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used in case of CUSTOM sensor operation. Each </w:t>
                      </w:r>
                    </w:p>
                    <w:p w14:paraId="0BDA7C53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parameter uses a key attribute to associate </w:t>
                      </w:r>
                    </w:p>
                    <w:p w14:paraId="57E0274F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the value --&gt; </w:t>
                      </w:r>
                    </w:p>
                    <w:p w14:paraId="4D50F384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t xml:space="preserve">          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&lt;/use-sensor&gt;</w:t>
                      </w:r>
                    </w:p>
                    <w:p w14:paraId="359AE56C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      &lt;/monitor-task&gt;</w:t>
                      </w:r>
                    </w:p>
                    <w:p w14:paraId="12602B3E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0E67962F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 xml:space="preserve">   &lt;/monitor-tasks&gt;</w:t>
                      </w:r>
                    </w:p>
                    <w:p w14:paraId="36F94671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Times New Roman" w:hAnsi="Times New Roman" w:cs="Times New Roman"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Times New Roman" w:hAnsi="Times New Roman" w:cs="Times New Roman"/>
                          <w:color w:val="385623" w:themeColor="accent6" w:themeShade="80"/>
                          <w:sz w:val="20"/>
                          <w:szCs w:val="20"/>
                        </w:rPr>
                        <w:t> </w:t>
                      </w:r>
                    </w:p>
                    <w:p w14:paraId="14102DD4" w14:textId="77777777" w:rsidR="002751C5" w:rsidRPr="002751C5" w:rsidRDefault="002751C5" w:rsidP="002751C5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&lt;/monitor&gt;</w:t>
                      </w:r>
                    </w:p>
                    <w:p w14:paraId="3DF67AE5" w14:textId="3A698E5D" w:rsidR="00384548" w:rsidRPr="002751C5" w:rsidRDefault="00384548" w:rsidP="00384548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1715B1" w14:textId="77777777" w:rsidR="00384548" w:rsidRPr="002751C5" w:rsidRDefault="00384548" w:rsidP="00384548">
                      <w:pPr>
                        <w:shd w:val="clear" w:color="auto" w:fill="E2EFD9" w:themeFill="accent6" w:themeFillTint="33"/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</w:pPr>
                    </w:p>
                    <w:p w14:paraId="3FDFF458" w14:textId="77777777" w:rsidR="00384548" w:rsidRPr="002751C5" w:rsidRDefault="00384548" w:rsidP="00384548">
                      <w:pPr>
                        <w:shd w:val="clear" w:color="auto" w:fill="E2EFD9" w:themeFill="accent6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E33F40" w14:textId="77777777" w:rsidR="005203B8" w:rsidRDefault="005203B8" w:rsidP="005203B8">
      <w:pPr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5203B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DECISION:</w:t>
      </w:r>
    </w:p>
    <w:p w14:paraId="75FE38F6" w14:textId="77777777" w:rsidR="005203B8" w:rsidRPr="005203B8" w:rsidRDefault="005203B8" w:rsidP="005203B8">
      <w:pPr>
        <w:rPr>
          <w:rFonts w:ascii="Times New Roman" w:hAnsi="Times New Roman" w:cs="Times New Roman"/>
        </w:rPr>
      </w:pPr>
      <w:r w:rsidRPr="005203B8">
        <w:rPr>
          <w:rFonts w:ascii="Times New Roman" w:hAnsi="Times New Roman" w:cs="Times New Roman"/>
          <w:color w:val="000000"/>
          <w:sz w:val="28"/>
          <w:szCs w:val="28"/>
        </w:rPr>
        <w:t>Defines policies to use at runtime and how these policies will be applied to the workflow tasks.</w:t>
      </w:r>
    </w:p>
    <w:p w14:paraId="34DC36D8" w14:textId="77777777" w:rsidR="005203B8" w:rsidRPr="005203B8" w:rsidRDefault="005203B8" w:rsidP="005203B8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203B8">
        <w:rPr>
          <w:rFonts w:ascii="Times New Roman" w:hAnsi="Times New Roman" w:cs="Times New Roman"/>
          <w:color w:val="000000"/>
          <w:sz w:val="28"/>
          <w:szCs w:val="28"/>
        </w:rPr>
        <w:t>Each decision rule is uniquely identified and has a type. Each decision rule defines runtime triggers and action to perform if the trigger conditions are true</w:t>
      </w:r>
    </w:p>
    <w:p w14:paraId="7F30D182" w14:textId="77777777" w:rsidR="005203B8" w:rsidRPr="005203B8" w:rsidRDefault="005203B8" w:rsidP="005203B8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203B8">
        <w:rPr>
          <w:rFonts w:ascii="Times New Roman" w:hAnsi="Times New Roman" w:cs="Times New Roman"/>
          <w:color w:val="000000"/>
          <w:sz w:val="28"/>
          <w:szCs w:val="28"/>
        </w:rPr>
        <w:t xml:space="preserve">Each trigger needs a comparison operation (e.g. GT, LT, EQ, LEQ, GEQ, NEQ </w:t>
      </w:r>
      <w:proofErr w:type="spellStart"/>
      <w:r w:rsidRPr="005203B8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5203B8">
        <w:rPr>
          <w:rFonts w:ascii="Times New Roman" w:hAnsi="Times New Roman" w:cs="Times New Roman"/>
          <w:color w:val="000000"/>
          <w:sz w:val="28"/>
          <w:szCs w:val="28"/>
        </w:rPr>
        <w:t>) and a threshold value.</w:t>
      </w:r>
    </w:p>
    <w:p w14:paraId="0EE26EA7" w14:textId="77777777" w:rsidR="005203B8" w:rsidRPr="005203B8" w:rsidRDefault="005203B8" w:rsidP="005203B8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203B8">
        <w:rPr>
          <w:rFonts w:ascii="Times New Roman" w:hAnsi="Times New Roman" w:cs="Times New Roman"/>
          <w:color w:val="000000"/>
          <w:sz w:val="28"/>
          <w:szCs w:val="28"/>
        </w:rPr>
        <w:t xml:space="preserve">The tag </w:t>
      </w:r>
      <w:r w:rsidRPr="005203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use-sensor </w:t>
      </w:r>
      <w:r w:rsidRPr="005203B8">
        <w:rPr>
          <w:rFonts w:ascii="Times New Roman" w:hAnsi="Times New Roman" w:cs="Times New Roman"/>
          <w:color w:val="000000"/>
          <w:sz w:val="28"/>
          <w:szCs w:val="28"/>
        </w:rPr>
        <w:t>uses</w:t>
      </w:r>
      <w:r w:rsidRPr="005203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following attributes: </w:t>
      </w:r>
    </w:p>
    <w:p w14:paraId="1FBBAB0D" w14:textId="77777777" w:rsidR="005203B8" w:rsidRPr="005203B8" w:rsidRDefault="005203B8" w:rsidP="005203B8">
      <w:pPr>
        <w:numPr>
          <w:ilvl w:val="2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203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id </w:t>
      </w:r>
      <w:r w:rsidRPr="005203B8">
        <w:rPr>
          <w:rFonts w:ascii="Times New Roman" w:hAnsi="Times New Roman" w:cs="Times New Roman"/>
          <w:color w:val="000000"/>
          <w:sz w:val="28"/>
          <w:szCs w:val="28"/>
        </w:rPr>
        <w:t>attribute to define which sensor to use as the trigger input.</w:t>
      </w:r>
    </w:p>
    <w:p w14:paraId="7D9DD5E7" w14:textId="77777777" w:rsidR="005203B8" w:rsidRPr="005203B8" w:rsidRDefault="005203B8" w:rsidP="005203B8">
      <w:pPr>
        <w:numPr>
          <w:ilvl w:val="2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203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granularity</w:t>
      </w:r>
      <w:r w:rsidRPr="005203B8">
        <w:rPr>
          <w:rFonts w:ascii="Times New Roman" w:hAnsi="Times New Roman" w:cs="Times New Roman"/>
          <w:color w:val="000000"/>
          <w:sz w:val="28"/>
          <w:szCs w:val="28"/>
        </w:rPr>
        <w:t xml:space="preserve"> defines the level of the sensor input to use. The rule will be applied to all the tasks that are monitored by this sensor.</w:t>
      </w:r>
    </w:p>
    <w:p w14:paraId="2B240A5C" w14:textId="77777777" w:rsidR="005203B8" w:rsidRPr="005203B8" w:rsidRDefault="005203B8" w:rsidP="005203B8">
      <w:pPr>
        <w:numPr>
          <w:ilvl w:val="2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203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frequently</w:t>
      </w:r>
      <w:r w:rsidRPr="005203B8">
        <w:rPr>
          <w:rFonts w:ascii="Times New Roman" w:hAnsi="Times New Roman" w:cs="Times New Roman"/>
          <w:color w:val="000000"/>
          <w:sz w:val="28"/>
          <w:szCs w:val="28"/>
        </w:rPr>
        <w:t xml:space="preserve"> lets the user determine how often this rule should be invoked.</w:t>
      </w:r>
    </w:p>
    <w:p w14:paraId="7D48026F" w14:textId="1D7F278C" w:rsidR="0057655B" w:rsidRPr="00C14EED" w:rsidRDefault="005203B8" w:rsidP="00C14EED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</w:rPr>
      </w:pPr>
      <w:r w:rsidRPr="005203B8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5203B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apply-policy </w:t>
      </w:r>
      <w:r w:rsidRPr="005203B8">
        <w:rPr>
          <w:rFonts w:ascii="Times New Roman" w:hAnsi="Times New Roman" w:cs="Times New Roman"/>
          <w:color w:val="000000"/>
          <w:sz w:val="28"/>
          <w:szCs w:val="28"/>
        </w:rPr>
        <w:t xml:space="preserve">tag is used to configure the policies for the workflow tasks.  The tag </w:t>
      </w:r>
      <w:r w:rsidRPr="005203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apply-policy</w:t>
      </w:r>
      <w:r w:rsidRPr="005203B8">
        <w:rPr>
          <w:rFonts w:ascii="Times New Roman" w:hAnsi="Times New Roman" w:cs="Times New Roman"/>
          <w:color w:val="000000"/>
          <w:sz w:val="28"/>
          <w:szCs w:val="28"/>
        </w:rPr>
        <w:t xml:space="preserve"> is used to what policy is used for which workflow tasks. The tag </w:t>
      </w:r>
      <w:r w:rsidRPr="005203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act-on-tasks</w:t>
      </w:r>
      <w:r w:rsidRPr="005203B8">
        <w:rPr>
          <w:rFonts w:ascii="Times New Roman" w:hAnsi="Times New Roman" w:cs="Times New Roman"/>
          <w:color w:val="000000"/>
          <w:sz w:val="28"/>
          <w:szCs w:val="28"/>
        </w:rPr>
        <w:t xml:space="preserve"> defines a set of the response of the policy will be applied to.  The tag action-</w:t>
      </w:r>
      <w:proofErr w:type="spellStart"/>
      <w:r w:rsidRPr="005203B8">
        <w:rPr>
          <w:rFonts w:ascii="Times New Roman" w:hAnsi="Times New Roman" w:cs="Times New Roman"/>
          <w:color w:val="000000"/>
          <w:sz w:val="28"/>
          <w:szCs w:val="28"/>
        </w:rPr>
        <w:t>params</w:t>
      </w:r>
      <w:proofErr w:type="spellEnd"/>
      <w:r w:rsidRPr="005203B8">
        <w:rPr>
          <w:rFonts w:ascii="Times New Roman" w:hAnsi="Times New Roman" w:cs="Times New Roman"/>
          <w:color w:val="000000"/>
          <w:sz w:val="28"/>
          <w:szCs w:val="28"/>
        </w:rPr>
        <w:t xml:space="preserve"> is used to define any additional parameters to use for the policy actions.</w:t>
      </w:r>
      <w:r w:rsidR="0057655B" w:rsidRPr="00C14EED">
        <w:rPr>
          <w:rFonts w:ascii="Times New Roman" w:hAnsi="Times New Roman" w:cs="Times New Roman"/>
        </w:rPr>
        <w:t> </w:t>
      </w:r>
    </w:p>
    <w:p w14:paraId="5C6DE166" w14:textId="503B1718" w:rsidR="0057655B" w:rsidRPr="0057655B" w:rsidRDefault="0057655B" w:rsidP="0057655B">
      <w:pPr>
        <w:shd w:val="clear" w:color="auto" w:fill="FFFFFF"/>
        <w:rPr>
          <w:rFonts w:ascii="Times New Roman" w:hAnsi="Times New Roman" w:cs="Times New Roman"/>
        </w:rPr>
      </w:pPr>
    </w:p>
    <w:p w14:paraId="7E6CDC12" w14:textId="3CB8BEF6" w:rsidR="0057655B" w:rsidRPr="0057655B" w:rsidRDefault="0057655B" w:rsidP="0057655B">
      <w:pPr>
        <w:shd w:val="clear" w:color="auto" w:fill="FFFFFF"/>
        <w:rPr>
          <w:rFonts w:ascii="Times New Roman" w:hAnsi="Times New Roman" w:cs="Times New Roman"/>
        </w:rPr>
      </w:pPr>
      <w:r w:rsidRPr="0057655B">
        <w:rPr>
          <w:rFonts w:ascii="Times New Roman" w:hAnsi="Times New Roman" w:cs="Times New Roman"/>
        </w:rPr>
        <w:t> </w:t>
      </w:r>
    </w:p>
    <w:p w14:paraId="07705054" w14:textId="369F6C1F" w:rsidR="0057655B" w:rsidRPr="0057655B" w:rsidRDefault="0057655B" w:rsidP="0057655B">
      <w:pPr>
        <w:ind w:left="720"/>
        <w:rPr>
          <w:rFonts w:ascii="Times New Roman" w:hAnsi="Times New Roman" w:cs="Times New Roman"/>
        </w:rPr>
      </w:pPr>
      <w:r w:rsidRPr="0057655B">
        <w:rPr>
          <w:rFonts w:ascii="Calibri" w:hAnsi="Calibri" w:cs="Times New Roman"/>
          <w:color w:val="000000"/>
          <w:sz w:val="28"/>
          <w:szCs w:val="28"/>
        </w:rPr>
        <w:t> </w:t>
      </w:r>
    </w:p>
    <w:p w14:paraId="3324FC72" w14:textId="77777777" w:rsidR="0057655B" w:rsidRPr="0057655B" w:rsidRDefault="0057655B" w:rsidP="0057655B">
      <w:pPr>
        <w:rPr>
          <w:rFonts w:ascii="Times New Roman" w:hAnsi="Times New Roman" w:cs="Times New Roman"/>
        </w:rPr>
      </w:pPr>
      <w:r w:rsidRPr="0057655B">
        <w:rPr>
          <w:rFonts w:ascii="Calibri" w:hAnsi="Calibri" w:cs="Times New Roman"/>
          <w:color w:val="000000"/>
          <w:sz w:val="28"/>
          <w:szCs w:val="28"/>
        </w:rPr>
        <w:t> </w:t>
      </w:r>
    </w:p>
    <w:p w14:paraId="79D6C552" w14:textId="7AB52671" w:rsidR="0057655B" w:rsidRPr="0057655B" w:rsidRDefault="005203B8" w:rsidP="0057655B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b/>
          <w:bCs/>
          <w:noProof/>
          <w:color w:val="99999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5B184" wp14:editId="132CE39F">
                <wp:simplePos x="0" y="0"/>
                <wp:positionH relativeFrom="column">
                  <wp:posOffset>-403225</wp:posOffset>
                </wp:positionH>
                <wp:positionV relativeFrom="paragraph">
                  <wp:posOffset>0</wp:posOffset>
                </wp:positionV>
                <wp:extent cx="6852285" cy="8575040"/>
                <wp:effectExtent l="0" t="0" r="5715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2285" cy="8575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25782" w14:textId="2C204524" w:rsidR="005203B8" w:rsidRPr="002751C5" w:rsidRDefault="00C14EED" w:rsidP="00C14EED">
                            <w:pPr>
                              <w:shd w:val="clear" w:color="auto" w:fill="FBE4D5" w:themeFill="accent2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&lt;--</w:t>
                            </w:r>
                            <w:r w:rsidR="005203B8"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 xml:space="preserve"> start of decision rules 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--&gt;</w:t>
                            </w:r>
                            <w:r w:rsidR="005203B8"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203B8"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385723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37F40E7D" w14:textId="77777777" w:rsidR="005203B8" w:rsidRPr="002751C5" w:rsidRDefault="005203B8" w:rsidP="00C14EED">
                            <w:pPr>
                              <w:shd w:val="clear" w:color="auto" w:fill="FBE4D5" w:themeFill="accent2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&lt;decision&gt;</w:t>
                            </w:r>
                          </w:p>
                          <w:p w14:paraId="28DC996B" w14:textId="77777777" w:rsidR="005203B8" w:rsidRPr="002751C5" w:rsidRDefault="005203B8" w:rsidP="00C14EED">
                            <w:pPr>
                              <w:shd w:val="clear" w:color="auto" w:fill="FBE4D5" w:themeFill="accent2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&lt;policies&gt;</w:t>
                            </w:r>
                          </w:p>
                          <w:p w14:paraId="31F666B4" w14:textId="0E1C94CF" w:rsidR="005203B8" w:rsidRPr="002751C5" w:rsidRDefault="005203B8" w:rsidP="00C14EED">
                            <w:pPr>
                              <w:shd w:val="clear" w:color="auto" w:fill="FBE4D5" w:themeFill="accent2" w:themeFillTint="33"/>
                              <w:ind w:left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 </w:t>
                            </w:r>
                            <w:r w:rsidR="00C14EED"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&lt;--</w:t>
                            </w:r>
                            <w:r w:rsid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 xml:space="preserve"> Encapsulates the configuration of all decision policies set by </w:t>
                            </w:r>
                            <w:r w:rsidR="00C14EED"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69F4ED5A" w14:textId="77777777" w:rsidR="002751C5" w:rsidRDefault="005203B8" w:rsidP="00C14EED">
                            <w:pPr>
                              <w:shd w:val="clear" w:color="auto" w:fill="FBE4D5" w:themeFill="accent2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  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4CED025" w14:textId="09E5B0A5" w:rsidR="005203B8" w:rsidRDefault="002751C5" w:rsidP="00C14EED">
                            <w:pPr>
                              <w:shd w:val="clear" w:color="auto" w:fill="FBE4D5" w:themeFill="accent2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203B8"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203B8"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&lt;policy id=”” &gt;</w:t>
                            </w:r>
                            <w:r w:rsidR="005203B8" w:rsidRPr="002751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79857A46" w14:textId="5333302A" w:rsidR="002751C5" w:rsidRPr="002751C5" w:rsidRDefault="002751C5" w:rsidP="00C14EED">
                            <w:pPr>
                              <w:shd w:val="clear" w:color="auto" w:fill="FBE4D5" w:themeFill="accent2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&lt;!—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 xml:space="preserve"> Each policy should have a unique user defined id 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</w:p>
                          <w:p w14:paraId="1D140398" w14:textId="15F4B0A8" w:rsidR="005203B8" w:rsidRPr="002751C5" w:rsidRDefault="005203B8" w:rsidP="00C14EED">
                            <w:pPr>
                              <w:shd w:val="clear" w:color="auto" w:fill="FBE4D5" w:themeFill="accent2" w:themeFillTint="33"/>
                              <w:ind w:left="14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 </w:t>
                            </w:r>
                            <w:r w:rsidR="00C14EED" w:rsidRPr="002751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softHyphen/>
                            </w:r>
                            <w:r w:rsidR="00C14EED" w:rsidRPr="002751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softHyphen/>
                            </w:r>
                            <w:r w:rsidR="00C14EED" w:rsidRPr="002751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softHyphen/>
                            </w:r>
                            <w:r w:rsidR="00C14EED" w:rsidRPr="002751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softHyphen/>
                            </w:r>
                            <w:r w:rsidR="00C14EED" w:rsidRPr="002751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softHyphen/>
                            </w:r>
                          </w:p>
                          <w:p w14:paraId="15D74B86" w14:textId="77777777" w:rsidR="005203B8" w:rsidRPr="002751C5" w:rsidRDefault="005203B8" w:rsidP="002751C5">
                            <w:pPr>
                              <w:shd w:val="clear" w:color="auto" w:fill="FBE4D5" w:themeFill="accent2" w:themeFillTint="33"/>
                              <w:ind w:left="14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eval</w:t>
                            </w:r>
                            <w:proofErr w:type="spellEnd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operation=”” threshold =””/&gt;</w:t>
                            </w:r>
                          </w:p>
                          <w:p w14:paraId="7F791CBB" w14:textId="46A82F46" w:rsidR="005203B8" w:rsidRPr="002751C5" w:rsidRDefault="005203B8" w:rsidP="002751C5">
                            <w:pPr>
                              <w:shd w:val="clear" w:color="auto" w:fill="FBE4D5" w:themeFill="accent2" w:themeFillTint="33"/>
                              <w:ind w:left="2160"/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 </w:t>
                            </w:r>
                            <w:r w:rsidR="002751C5"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 xml:space="preserve">&lt;-- </w:t>
                            </w:r>
                            <w:proofErr w:type="spellStart"/>
                            <w:r w:rsidR="002751C5"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Eval</w:t>
                            </w:r>
                            <w:proofErr w:type="spellEnd"/>
                            <w:r w:rsidR="002751C5"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 xml:space="preserve"> defines the runtime condition on the sensor output that if true will enable the decision. The operation could be GT, LT, EG, LEQ, GEQ, NEQ, RELATIVE. Threshold is a user provided double value. --&gt;</w:t>
                            </w:r>
                          </w:p>
                          <w:p w14:paraId="645035F5" w14:textId="77777777" w:rsidR="005203B8" w:rsidRPr="002751C5" w:rsidRDefault="005203B8" w:rsidP="002751C5">
                            <w:pPr>
                              <w:shd w:val="clear" w:color="auto" w:fill="FBE4D5" w:themeFill="accent2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  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     </w:t>
                            </w:r>
                          </w:p>
                          <w:p w14:paraId="5CF99985" w14:textId="77777777" w:rsidR="005203B8" w:rsidRPr="002751C5" w:rsidRDefault="005203B8" w:rsidP="002751C5">
                            <w:pPr>
                              <w:shd w:val="clear" w:color="auto" w:fill="FBE4D5" w:themeFill="accent2" w:themeFillTint="33"/>
                              <w:ind w:left="21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&lt;sensors-to-use&gt; </w:t>
                            </w:r>
                          </w:p>
                          <w:p w14:paraId="6E835C8E" w14:textId="77777777" w:rsidR="005203B8" w:rsidRPr="002751C5" w:rsidRDefault="005203B8" w:rsidP="002751C5">
                            <w:pPr>
                              <w:shd w:val="clear" w:color="auto" w:fill="FBE4D5" w:themeFill="accent2" w:themeFillTint="33"/>
                              <w:ind w:left="14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          &lt;use-sensor id=”” granularity=”” /&gt;</w:t>
                            </w:r>
                          </w:p>
                          <w:p w14:paraId="6D63EA4D" w14:textId="77777777" w:rsidR="005203B8" w:rsidRPr="002751C5" w:rsidRDefault="005203B8" w:rsidP="002751C5">
                            <w:pPr>
                              <w:shd w:val="clear" w:color="auto" w:fill="FBE4D5" w:themeFill="accent2" w:themeFillTint="33"/>
                              <w:ind w:left="21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&lt;sensors-to-use&gt;</w:t>
                            </w:r>
                          </w:p>
                          <w:p w14:paraId="55C55212" w14:textId="71BBA4A5" w:rsidR="002751C5" w:rsidRPr="002751C5" w:rsidRDefault="002751C5" w:rsidP="002751C5">
                            <w:pPr>
                              <w:shd w:val="clear" w:color="auto" w:fill="FBE4D5" w:themeFill="accent2" w:themeFillTint="33"/>
                              <w:ind w:left="21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&lt;-- The sensor-to-use tag defines which sensor outputs to use. Each use-sensor tag defines a sensor to use and its granularity value. --&gt;</w:t>
                            </w:r>
                          </w:p>
                          <w:p w14:paraId="3A7C8349" w14:textId="77777777" w:rsidR="002751C5" w:rsidRPr="002751C5" w:rsidRDefault="002751C5" w:rsidP="002751C5">
                            <w:pPr>
                              <w:shd w:val="clear" w:color="auto" w:fill="FBE4D5" w:themeFill="accent2" w:themeFillTint="33"/>
                              <w:ind w:left="21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D208B81" w14:textId="77777777" w:rsidR="005203B8" w:rsidRPr="002751C5" w:rsidRDefault="005203B8" w:rsidP="002751C5">
                            <w:pPr>
                              <w:shd w:val="clear" w:color="auto" w:fill="FBE4D5" w:themeFill="accent2" w:themeFillTint="33"/>
                              <w:ind w:left="21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9DB43D8" w14:textId="77777777" w:rsidR="00C14EED" w:rsidRPr="002751C5" w:rsidRDefault="005203B8" w:rsidP="002751C5">
                            <w:pPr>
                              <w:shd w:val="clear" w:color="auto" w:fill="FBE4D5" w:themeFill="accent2" w:themeFillTint="33"/>
                              <w:ind w:left="72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  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     &lt;action&gt;&lt;/action&gt;</w:t>
                            </w:r>
                          </w:p>
                          <w:p w14:paraId="3033AB2C" w14:textId="1B484D2C" w:rsidR="00C14EED" w:rsidRPr="002751C5" w:rsidRDefault="00C14EED" w:rsidP="002751C5">
                            <w:pPr>
                              <w:shd w:val="clear" w:color="auto" w:fill="FBE4D5" w:themeFill="accent2" w:themeFillTint="33"/>
                              <w:ind w:left="720"/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 xml:space="preserve">&lt;--The action tag defines what action to perform if the </w:t>
                            </w:r>
                          </w:p>
                          <w:p w14:paraId="3402F1DB" w14:textId="77777777" w:rsidR="00C14EED" w:rsidRPr="002751C5" w:rsidRDefault="00C14EED" w:rsidP="002751C5">
                            <w:pPr>
                              <w:shd w:val="clear" w:color="auto" w:fill="FBE4D5" w:themeFill="accent2" w:themeFillTint="33"/>
                              <w:ind w:left="720"/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 xml:space="preserve">           runtime condition for the evaluation condition is true.</w:t>
                            </w:r>
                          </w:p>
                          <w:p w14:paraId="44150B31" w14:textId="1092A25A" w:rsidR="00C14EED" w:rsidRPr="002751C5" w:rsidRDefault="00C14EED" w:rsidP="002751C5">
                            <w:pPr>
                              <w:shd w:val="clear" w:color="auto" w:fill="FBE4D5" w:themeFill="accent2" w:themeFillTint="33"/>
                              <w:ind w:left="72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 xml:space="preserve">           Possible values are ADDCPU, RMCPU, SWITCH, START, STOP --&gt;</w:t>
                            </w:r>
                          </w:p>
                          <w:p w14:paraId="009C3709" w14:textId="03F7FA7D" w:rsidR="00C14EED" w:rsidRPr="002751C5" w:rsidRDefault="00C14EED" w:rsidP="002751C5">
                            <w:pPr>
                              <w:shd w:val="clear" w:color="auto" w:fill="FBE4D5" w:themeFill="accent2" w:themeFillTint="33"/>
                              <w:ind w:left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1FEDBEE" w14:textId="77777777" w:rsidR="005203B8" w:rsidRPr="002751C5" w:rsidRDefault="005203B8" w:rsidP="002751C5">
                            <w:pPr>
                              <w:shd w:val="clear" w:color="auto" w:fill="FBE4D5" w:themeFill="accent2" w:themeFillTint="33"/>
                              <w:ind w:left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                                  </w:t>
                            </w:r>
                          </w:p>
                          <w:p w14:paraId="09482270" w14:textId="3FC543B6" w:rsidR="005203B8" w:rsidRPr="002751C5" w:rsidRDefault="005203B8" w:rsidP="002751C5">
                            <w:pPr>
                              <w:shd w:val="clear" w:color="auto" w:fill="FBE4D5" w:themeFill="accent2" w:themeFillTint="33"/>
                              <w:ind w:left="72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14EED" w:rsidRPr="002751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r w:rsidR="002751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14EED" w:rsidRPr="002751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&lt;history window=”” operation=”” /&gt;</w:t>
                            </w:r>
                          </w:p>
                          <w:p w14:paraId="3256FB1E" w14:textId="6D9433CF" w:rsidR="00C14EED" w:rsidRPr="002751C5" w:rsidRDefault="00C14EED" w:rsidP="002751C5">
                            <w:pPr>
                              <w:shd w:val="clear" w:color="auto" w:fill="FBE4D5" w:themeFill="accent2" w:themeFillTint="33"/>
                              <w:ind w:left="21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&lt;-- If the sensor values need to be observed and operated over a history. This tag can be used to set the length of a sliding window over sensor values and operation to perform over the history. The possible values of operation are MIN, MAX, AVG, STD --&gt;</w:t>
                            </w:r>
                          </w:p>
                          <w:p w14:paraId="2F5DE886" w14:textId="62C4C8C4" w:rsidR="005203B8" w:rsidRPr="002751C5" w:rsidRDefault="005203B8" w:rsidP="002751C5">
                            <w:pPr>
                              <w:shd w:val="clear" w:color="auto" w:fill="FBE4D5" w:themeFill="accent2" w:themeFillTint="33"/>
                              <w:ind w:left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2580D0F" w14:textId="77777777" w:rsidR="005203B8" w:rsidRPr="002751C5" w:rsidRDefault="005203B8" w:rsidP="002751C5">
                            <w:pPr>
                              <w:shd w:val="clear" w:color="auto" w:fill="FBE4D5" w:themeFill="accent2" w:themeFillTint="33"/>
                              <w:ind w:left="72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  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     &lt;frequency seconds=”” /&gt;</w:t>
                            </w:r>
                          </w:p>
                          <w:p w14:paraId="708B53A1" w14:textId="77777777" w:rsidR="00C14EED" w:rsidRPr="002751C5" w:rsidRDefault="00C14EED" w:rsidP="002751C5">
                            <w:pPr>
                              <w:shd w:val="clear" w:color="auto" w:fill="FBE4D5" w:themeFill="accent2" w:themeFillTint="33"/>
                              <w:ind w:left="21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&lt;-- The frequency can be used to set invoke the decision after specific intervals (in seconds) --&gt;</w:t>
                            </w:r>
                          </w:p>
                          <w:p w14:paraId="5F523A16" w14:textId="77777777" w:rsidR="00C14EED" w:rsidRPr="002751C5" w:rsidRDefault="00C14EED" w:rsidP="00C14EED">
                            <w:pPr>
                              <w:shd w:val="clear" w:color="auto" w:fill="FBE4D5" w:themeFill="accent2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36F9FC19" w14:textId="6DCB8E5A" w:rsidR="005203B8" w:rsidRDefault="005203B8" w:rsidP="00C14EED">
                            <w:pPr>
                              <w:shd w:val="clear" w:color="auto" w:fill="FBE4D5" w:themeFill="accent2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  </w:t>
                            </w:r>
                            <w:r w:rsid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&lt;/policy &gt;</w:t>
                            </w:r>
                          </w:p>
                          <w:p w14:paraId="3520FD65" w14:textId="77777777" w:rsidR="002751C5" w:rsidRPr="002751C5" w:rsidRDefault="002751C5" w:rsidP="00C14EED">
                            <w:pPr>
                              <w:shd w:val="clear" w:color="auto" w:fill="FBE4D5" w:themeFill="accent2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F492A78" w14:textId="2454751E" w:rsidR="005203B8" w:rsidRDefault="005203B8" w:rsidP="00C14EED">
                            <w:pPr>
                              <w:shd w:val="clear" w:color="auto" w:fill="FBE4D5" w:themeFill="accent2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&lt;/policies&gt;</w:t>
                            </w:r>
                          </w:p>
                          <w:p w14:paraId="6A32BCBE" w14:textId="77777777" w:rsidR="002751C5" w:rsidRDefault="002751C5" w:rsidP="00C14EED">
                            <w:pPr>
                              <w:shd w:val="clear" w:color="auto" w:fill="FBE4D5" w:themeFill="accent2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41C75C51" w14:textId="3D810FCF" w:rsidR="002751C5" w:rsidRDefault="002751C5" w:rsidP="002751C5">
                            <w:pPr>
                              <w:shd w:val="clear" w:color="auto" w:fill="FBE4D5" w:themeFill="accent2" w:themeFillTint="33"/>
                              <w:ind w:left="72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&lt;apply-on </w:t>
                            </w:r>
                            <w:proofErr w:type="spellStart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workflowId</w:t>
                            </w:r>
                            <w:proofErr w:type="spellEnd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=””&gt;</w:t>
                            </w:r>
                          </w:p>
                          <w:p w14:paraId="405DD3A5" w14:textId="523DD9D7" w:rsidR="002751C5" w:rsidRPr="002751C5" w:rsidRDefault="002751C5" w:rsidP="002751C5">
                            <w:pPr>
                              <w:shd w:val="clear" w:color="auto" w:fill="FBE4D5" w:themeFill="accent2" w:themeFillTint="33"/>
                              <w:ind w:left="72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&lt;--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This tag encapsulates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which policies will be applied to a workflow --&gt;</w:t>
                            </w:r>
                          </w:p>
                          <w:p w14:paraId="5F9A5FE6" w14:textId="77777777" w:rsidR="002751C5" w:rsidRPr="002751C5" w:rsidRDefault="002751C5" w:rsidP="002751C5">
                            <w:pPr>
                              <w:shd w:val="clear" w:color="auto" w:fill="FBE4D5" w:themeFill="accent2" w:themeFillTint="33"/>
                              <w:ind w:left="72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1F493D1B" w14:textId="77777777" w:rsidR="002751C5" w:rsidRDefault="002751C5" w:rsidP="002751C5">
                            <w:pPr>
                              <w:shd w:val="clear" w:color="auto" w:fill="FBE4D5" w:themeFill="accent2" w:themeFillTint="33"/>
                              <w:ind w:left="72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   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&lt;apply-policy </w:t>
                            </w:r>
                            <w:proofErr w:type="spellStart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policyId</w:t>
                            </w:r>
                            <w:proofErr w:type="spellEnd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=”” assess-task-name=””&gt;</w:t>
                            </w:r>
                          </w:p>
                          <w:p w14:paraId="68A76769" w14:textId="58EF6DA7" w:rsidR="002751C5" w:rsidRPr="002751C5" w:rsidRDefault="002751C5" w:rsidP="002751C5">
                            <w:pPr>
                              <w:shd w:val="clear" w:color="auto" w:fill="FBE4D5" w:themeFill="accent2" w:themeFillTint="33"/>
                              <w:ind w:left="1440"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&lt;--The apply-policy tag defines which policy will be applied to a workflow </w:t>
                            </w:r>
                            <w:r w:rsid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task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14:paraId="4C95D233" w14:textId="2AADCD3D" w:rsidR="002751C5" w:rsidRPr="002751C5" w:rsidRDefault="002751C5" w:rsidP="002751C5">
                            <w:pPr>
                              <w:shd w:val="clear" w:color="auto" w:fill="FBE4D5" w:themeFill="accent2" w:themeFillTint="33"/>
                              <w:ind w:left="72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57B9E9A2" w14:textId="77777777" w:rsidR="002751C5" w:rsidRPr="002751C5" w:rsidRDefault="002751C5" w:rsidP="002751C5">
                            <w:pPr>
                              <w:shd w:val="clear" w:color="auto" w:fill="FBE4D5" w:themeFill="accent2" w:themeFillTint="33"/>
                              <w:ind w:left="14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&lt;act-on-tasks&gt; &lt;/act-on-tasks&gt; </w:t>
                            </w:r>
                          </w:p>
                          <w:p w14:paraId="1244C7DE" w14:textId="77777777" w:rsidR="002751C5" w:rsidRPr="002751C5" w:rsidRDefault="002751C5" w:rsidP="002C736D">
                            <w:pPr>
                              <w:shd w:val="clear" w:color="auto" w:fill="FBE4D5" w:themeFill="accent2" w:themeFillTint="33"/>
                              <w:ind w:left="21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&lt;action-</w:t>
                            </w:r>
                            <w:proofErr w:type="spellStart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params</w:t>
                            </w:r>
                            <w:proofErr w:type="spellEnd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14:paraId="73B44538" w14:textId="77777777" w:rsidR="002751C5" w:rsidRPr="002751C5" w:rsidRDefault="002751C5" w:rsidP="002C736D">
                            <w:pPr>
                              <w:shd w:val="clear" w:color="auto" w:fill="FBE4D5" w:themeFill="accent2" w:themeFillTint="33"/>
                              <w:ind w:left="288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proofErr w:type="spellStart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key=”” value=””/&gt; </w:t>
                            </w:r>
                          </w:p>
                          <w:p w14:paraId="65D070AC" w14:textId="77777777" w:rsidR="002751C5" w:rsidRPr="002751C5" w:rsidRDefault="002751C5" w:rsidP="002C736D">
                            <w:pPr>
                              <w:shd w:val="clear" w:color="auto" w:fill="FBE4D5" w:themeFill="accent2" w:themeFillTint="33"/>
                              <w:ind w:left="216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&lt;/action-</w:t>
                            </w:r>
                            <w:proofErr w:type="spellStart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params</w:t>
                            </w:r>
                            <w:proofErr w:type="spellEnd"/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</w:p>
                          <w:p w14:paraId="087F7617" w14:textId="77777777" w:rsidR="002751C5" w:rsidRDefault="002751C5" w:rsidP="002751C5">
                            <w:pPr>
                              <w:shd w:val="clear" w:color="auto" w:fill="FBE4D5" w:themeFill="accent2" w:themeFillTint="33"/>
                              <w:ind w:left="14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&lt;/apply-policy&gt;</w:t>
                            </w:r>
                          </w:p>
                          <w:p w14:paraId="744E947A" w14:textId="7EE986B5" w:rsidR="002C736D" w:rsidRPr="002751C5" w:rsidRDefault="002C736D" w:rsidP="002751C5">
                            <w:pPr>
                              <w:shd w:val="clear" w:color="auto" w:fill="FBE4D5" w:themeFill="accent2" w:themeFillTint="33"/>
                              <w:ind w:left="144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&lt;!—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This defines 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which tasks will be acted upon as the policy response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for the monitored task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. Additional parameters can be defined for the action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--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CE210A5" w14:textId="7ACE390F" w:rsidR="002751C5" w:rsidRPr="002751C5" w:rsidRDefault="002751C5" w:rsidP="002751C5">
                            <w:pPr>
                              <w:shd w:val="clear" w:color="auto" w:fill="FBE4D5" w:themeFill="accent2" w:themeFillTint="33"/>
                              <w:ind w:left="72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&lt;/apply-on&gt;</w:t>
                            </w:r>
                          </w:p>
                          <w:p w14:paraId="0F5AF68B" w14:textId="38A8354D" w:rsidR="005203B8" w:rsidRPr="002751C5" w:rsidRDefault="005203B8" w:rsidP="00C14EED">
                            <w:pPr>
                              <w:shd w:val="clear" w:color="auto" w:fill="FBE4D5" w:themeFill="accent2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FB0E513" w14:textId="77777777" w:rsidR="005203B8" w:rsidRPr="002751C5" w:rsidRDefault="005203B8" w:rsidP="00C14EED">
                            <w:pPr>
                              <w:shd w:val="clear" w:color="auto" w:fill="FBE4D5" w:themeFill="accent2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51C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&lt;/decision&gt;</w:t>
                            </w:r>
                          </w:p>
                          <w:p w14:paraId="52D04227" w14:textId="77777777" w:rsidR="005203B8" w:rsidRPr="002751C5" w:rsidRDefault="005203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5B184" id="Text Box 3" o:spid="_x0000_s1027" type="#_x0000_t202" style="position:absolute;margin-left:-31.75pt;margin-top:0;width:539.55pt;height:67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" fillcolor="#fbe4d5 [661]" stroked="f">
                <v:textbox>
                  <w:txbxContent>
                    <w:p w14:paraId="7E525782" w14:textId="2C204524" w:rsidR="005203B8" w:rsidRPr="002751C5" w:rsidRDefault="00C14EED" w:rsidP="00C14EED">
                      <w:pPr>
                        <w:shd w:val="clear" w:color="auto" w:fill="FBE4D5" w:themeFill="accent2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&lt;--</w:t>
                      </w:r>
                      <w:r w:rsidR="005203B8"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 start of decision rules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--&gt;</w:t>
                      </w:r>
                      <w:r w:rsidR="005203B8"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 </w:t>
                      </w:r>
                      <w:r w:rsidR="005203B8" w:rsidRPr="002751C5">
                        <w:rPr>
                          <w:rFonts w:ascii="Courier New" w:hAnsi="Courier New" w:cs="Courier New"/>
                          <w:b/>
                          <w:bCs/>
                          <w:color w:val="385723"/>
                          <w:sz w:val="20"/>
                          <w:szCs w:val="20"/>
                        </w:rPr>
                        <w:t> </w:t>
                      </w:r>
                    </w:p>
                    <w:p w14:paraId="37F40E7D" w14:textId="77777777" w:rsidR="005203B8" w:rsidRPr="002751C5" w:rsidRDefault="005203B8" w:rsidP="00C14EED">
                      <w:pPr>
                        <w:shd w:val="clear" w:color="auto" w:fill="FBE4D5" w:themeFill="accent2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&lt;decision&gt;</w:t>
                      </w:r>
                    </w:p>
                    <w:p w14:paraId="28DC996B" w14:textId="77777777" w:rsidR="005203B8" w:rsidRPr="002751C5" w:rsidRDefault="005203B8" w:rsidP="00C14EED">
                      <w:pPr>
                        <w:shd w:val="clear" w:color="auto" w:fill="FBE4D5" w:themeFill="accent2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&lt;policies&gt;</w:t>
                      </w:r>
                    </w:p>
                    <w:p w14:paraId="31F666B4" w14:textId="0E1C94CF" w:rsidR="005203B8" w:rsidRPr="002751C5" w:rsidRDefault="005203B8" w:rsidP="00C14EED">
                      <w:pPr>
                        <w:shd w:val="clear" w:color="auto" w:fill="FBE4D5" w:themeFill="accent2" w:themeFillTint="33"/>
                        <w:ind w:left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 </w:t>
                      </w:r>
                      <w:r w:rsidR="00C14EED"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&lt;--</w:t>
                      </w:r>
                      <w:r w:rsid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 Encapsulates the configuration of all decision policies set by </w:t>
                      </w:r>
                      <w:r w:rsidR="00C14EED"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--&gt;</w:t>
                      </w:r>
                    </w:p>
                    <w:p w14:paraId="69F4ED5A" w14:textId="77777777" w:rsidR="002751C5" w:rsidRDefault="005203B8" w:rsidP="00C14EED">
                      <w:pPr>
                        <w:shd w:val="clear" w:color="auto" w:fill="FBE4D5" w:themeFill="accent2" w:themeFillTint="33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  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</w:r>
                    </w:p>
                    <w:p w14:paraId="54CED025" w14:textId="09E5B0A5" w:rsidR="005203B8" w:rsidRDefault="002751C5" w:rsidP="00C14EED">
                      <w:pPr>
                        <w:shd w:val="clear" w:color="auto" w:fill="FBE4D5" w:themeFill="accent2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r w:rsidR="005203B8"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r w:rsidR="005203B8"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&lt;policy id=”” &gt;</w:t>
                      </w:r>
                      <w:r w:rsidR="005203B8" w:rsidRPr="002751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 </w:t>
                      </w:r>
                    </w:p>
                    <w:p w14:paraId="79857A46" w14:textId="5333302A" w:rsidR="002751C5" w:rsidRPr="002751C5" w:rsidRDefault="002751C5" w:rsidP="00C14EED">
                      <w:pPr>
                        <w:shd w:val="clear" w:color="auto" w:fill="FBE4D5" w:themeFill="accent2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&lt;!—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 Each policy should have a unique user defined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sym w:font="Wingdings" w:char="F0E0"/>
                      </w:r>
                    </w:p>
                    <w:p w14:paraId="1D140398" w14:textId="15F4B0A8" w:rsidR="005203B8" w:rsidRPr="002751C5" w:rsidRDefault="005203B8" w:rsidP="00C14EED">
                      <w:pPr>
                        <w:shd w:val="clear" w:color="auto" w:fill="FBE4D5" w:themeFill="accent2" w:themeFillTint="33"/>
                        <w:ind w:left="144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 </w:t>
                      </w:r>
                      <w:r w:rsidR="00C14EED" w:rsidRPr="002751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softHyphen/>
                      </w:r>
                      <w:r w:rsidR="00C14EED" w:rsidRPr="002751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softHyphen/>
                      </w:r>
                      <w:r w:rsidR="00C14EED" w:rsidRPr="002751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softHyphen/>
                      </w:r>
                      <w:r w:rsidR="00C14EED" w:rsidRPr="002751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softHyphen/>
                      </w:r>
                      <w:r w:rsidR="00C14EED" w:rsidRPr="002751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softHyphen/>
                      </w:r>
                    </w:p>
                    <w:p w14:paraId="15D74B86" w14:textId="77777777" w:rsidR="005203B8" w:rsidRPr="002751C5" w:rsidRDefault="005203B8" w:rsidP="002751C5">
                      <w:pPr>
                        <w:shd w:val="clear" w:color="auto" w:fill="FBE4D5" w:themeFill="accent2" w:themeFillTint="33"/>
                        <w:ind w:left="144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     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eval</w:t>
                      </w:r>
                      <w:proofErr w:type="spellEnd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operation=”” threshold =””/&gt;</w:t>
                      </w:r>
                    </w:p>
                    <w:p w14:paraId="7F791CBB" w14:textId="46A82F46" w:rsidR="005203B8" w:rsidRPr="002751C5" w:rsidRDefault="005203B8" w:rsidP="002751C5">
                      <w:pPr>
                        <w:shd w:val="clear" w:color="auto" w:fill="FBE4D5" w:themeFill="accent2" w:themeFillTint="33"/>
                        <w:ind w:left="2160"/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 </w:t>
                      </w:r>
                      <w:r w:rsidR="002751C5"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&lt;-- </w:t>
                      </w:r>
                      <w:proofErr w:type="spellStart"/>
                      <w:r w:rsidR="002751C5"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Eval</w:t>
                      </w:r>
                      <w:proofErr w:type="spellEnd"/>
                      <w:r w:rsidR="002751C5"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 defines the runtime condition on the sensor output that if true will enable the decision. The operation could be GT, LT, EG, LEQ, GEQ, NEQ, RELATIVE. Threshold is a user provided double value. --&gt;</w:t>
                      </w:r>
                    </w:p>
                    <w:p w14:paraId="645035F5" w14:textId="77777777" w:rsidR="005203B8" w:rsidRPr="002751C5" w:rsidRDefault="005203B8" w:rsidP="002751C5">
                      <w:pPr>
                        <w:shd w:val="clear" w:color="auto" w:fill="FBE4D5" w:themeFill="accent2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  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     </w:t>
                      </w:r>
                    </w:p>
                    <w:p w14:paraId="5CF99985" w14:textId="77777777" w:rsidR="005203B8" w:rsidRPr="002751C5" w:rsidRDefault="005203B8" w:rsidP="002751C5">
                      <w:pPr>
                        <w:shd w:val="clear" w:color="auto" w:fill="FBE4D5" w:themeFill="accent2" w:themeFillTint="33"/>
                        <w:ind w:left="21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&lt;sensors-to-use&gt; </w:t>
                      </w:r>
                    </w:p>
                    <w:p w14:paraId="6E835C8E" w14:textId="77777777" w:rsidR="005203B8" w:rsidRPr="002751C5" w:rsidRDefault="005203B8" w:rsidP="002751C5">
                      <w:pPr>
                        <w:shd w:val="clear" w:color="auto" w:fill="FBE4D5" w:themeFill="accent2" w:themeFillTint="33"/>
                        <w:ind w:left="144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          &lt;use-sensor id=”” granularity=”” /&gt;</w:t>
                      </w:r>
                    </w:p>
                    <w:p w14:paraId="6D63EA4D" w14:textId="77777777" w:rsidR="005203B8" w:rsidRPr="002751C5" w:rsidRDefault="005203B8" w:rsidP="002751C5">
                      <w:pPr>
                        <w:shd w:val="clear" w:color="auto" w:fill="FBE4D5" w:themeFill="accent2" w:themeFillTint="33"/>
                        <w:ind w:left="21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&lt;sensors-to-use&gt;</w:t>
                      </w:r>
                    </w:p>
                    <w:p w14:paraId="55C55212" w14:textId="71BBA4A5" w:rsidR="002751C5" w:rsidRPr="002751C5" w:rsidRDefault="002751C5" w:rsidP="002751C5">
                      <w:pPr>
                        <w:shd w:val="clear" w:color="auto" w:fill="FBE4D5" w:themeFill="accent2" w:themeFillTint="33"/>
                        <w:ind w:left="21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&lt;--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The sensor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-to-use tag defines which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 sensor output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s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 to use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. Each use-sensor tag defines a sensor to use and its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granularity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value.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--&gt;</w:t>
                      </w:r>
                    </w:p>
                    <w:p w14:paraId="3A7C8349" w14:textId="77777777" w:rsidR="002751C5" w:rsidRPr="002751C5" w:rsidRDefault="002751C5" w:rsidP="002751C5">
                      <w:pPr>
                        <w:shd w:val="clear" w:color="auto" w:fill="FBE4D5" w:themeFill="accent2" w:themeFillTint="33"/>
                        <w:ind w:left="21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D208B81" w14:textId="77777777" w:rsidR="005203B8" w:rsidRPr="002751C5" w:rsidRDefault="005203B8" w:rsidP="002751C5">
                      <w:pPr>
                        <w:shd w:val="clear" w:color="auto" w:fill="FBE4D5" w:themeFill="accent2" w:themeFillTint="33"/>
                        <w:ind w:left="21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9DB43D8" w14:textId="77777777" w:rsidR="00C14EED" w:rsidRPr="002751C5" w:rsidRDefault="005203B8" w:rsidP="002751C5">
                      <w:pPr>
                        <w:shd w:val="clear" w:color="auto" w:fill="FBE4D5" w:themeFill="accent2" w:themeFillTint="33"/>
                        <w:ind w:left="72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  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 xml:space="preserve">     &lt;action&gt;&lt;/action&gt;</w:t>
                      </w:r>
                    </w:p>
                    <w:p w14:paraId="3033AB2C" w14:textId="1B484D2C" w:rsidR="00C14EED" w:rsidRPr="002751C5" w:rsidRDefault="00C14EED" w:rsidP="002751C5">
                      <w:pPr>
                        <w:shd w:val="clear" w:color="auto" w:fill="FBE4D5" w:themeFill="accent2" w:themeFillTint="33"/>
                        <w:ind w:left="720"/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         </w:t>
                      </w:r>
                      <w:r w:rsid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&lt;--The action tag defines what action to perform if the </w:t>
                      </w:r>
                    </w:p>
                    <w:p w14:paraId="3402F1DB" w14:textId="77777777" w:rsidR="00C14EED" w:rsidRPr="002751C5" w:rsidRDefault="00C14EED" w:rsidP="002751C5">
                      <w:pPr>
                        <w:shd w:val="clear" w:color="auto" w:fill="FBE4D5" w:themeFill="accent2" w:themeFillTint="33"/>
                        <w:ind w:left="720"/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           runtime condition for the evaluation condition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is true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.</w:t>
                      </w:r>
                    </w:p>
                    <w:p w14:paraId="44150B31" w14:textId="1092A25A" w:rsidR="00C14EED" w:rsidRPr="002751C5" w:rsidRDefault="00C14EED" w:rsidP="002751C5">
                      <w:pPr>
                        <w:shd w:val="clear" w:color="auto" w:fill="FBE4D5" w:themeFill="accent2" w:themeFillTint="33"/>
                        <w:ind w:left="72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           Possible values are ADDCPU, RMCPU, SWITCH, START, STOP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 --&gt;</w:t>
                      </w:r>
                    </w:p>
                    <w:p w14:paraId="009C3709" w14:textId="03F7FA7D" w:rsidR="00C14EED" w:rsidRPr="002751C5" w:rsidRDefault="00C14EED" w:rsidP="002751C5">
                      <w:pPr>
                        <w:shd w:val="clear" w:color="auto" w:fill="FBE4D5" w:themeFill="accent2" w:themeFillTint="33"/>
                        <w:ind w:left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1FEDBEE" w14:textId="77777777" w:rsidR="005203B8" w:rsidRPr="002751C5" w:rsidRDefault="005203B8" w:rsidP="002751C5">
                      <w:pPr>
                        <w:shd w:val="clear" w:color="auto" w:fill="FBE4D5" w:themeFill="accent2" w:themeFillTint="33"/>
                        <w:ind w:left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                                  </w:t>
                      </w:r>
                    </w:p>
                    <w:p w14:paraId="09482270" w14:textId="3FC543B6" w:rsidR="005203B8" w:rsidRPr="002751C5" w:rsidRDefault="005203B8" w:rsidP="002751C5">
                      <w:pPr>
                        <w:shd w:val="clear" w:color="auto" w:fill="FBE4D5" w:themeFill="accent2" w:themeFillTint="33"/>
                        <w:ind w:left="72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="00C14EED" w:rsidRPr="002751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</w:t>
                      </w:r>
                      <w:r w:rsidR="002751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="00C14EED" w:rsidRPr="002751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&lt;history window=”” operation=”” /&gt;</w:t>
                      </w:r>
                    </w:p>
                    <w:p w14:paraId="3256FB1E" w14:textId="6D9433CF" w:rsidR="00C14EED" w:rsidRPr="002751C5" w:rsidRDefault="00C14EED" w:rsidP="002751C5">
                      <w:pPr>
                        <w:shd w:val="clear" w:color="auto" w:fill="FBE4D5" w:themeFill="accent2" w:themeFillTint="33"/>
                        <w:ind w:left="21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&lt;--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If the sensor values need to be observed and operated over a history. This tag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can be used to set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the length of a sliding window over sensor values and operation to perform over the history. The possible values of operation are MIN, MAX, AVG, STD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--&gt;</w:t>
                      </w:r>
                    </w:p>
                    <w:p w14:paraId="2F5DE886" w14:textId="62C4C8C4" w:rsidR="005203B8" w:rsidRPr="002751C5" w:rsidRDefault="005203B8" w:rsidP="002751C5">
                      <w:pPr>
                        <w:shd w:val="clear" w:color="auto" w:fill="FBE4D5" w:themeFill="accent2" w:themeFillTint="33"/>
                        <w:ind w:left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2580D0F" w14:textId="77777777" w:rsidR="005203B8" w:rsidRPr="002751C5" w:rsidRDefault="005203B8" w:rsidP="002751C5">
                      <w:pPr>
                        <w:shd w:val="clear" w:color="auto" w:fill="FBE4D5" w:themeFill="accent2" w:themeFillTint="33"/>
                        <w:ind w:left="72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  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 xml:space="preserve">     &lt;frequency seconds=”” /&gt;</w:t>
                      </w:r>
                    </w:p>
                    <w:p w14:paraId="708B53A1" w14:textId="77777777" w:rsidR="00C14EED" w:rsidRPr="002751C5" w:rsidRDefault="00C14EED" w:rsidP="002751C5">
                      <w:pPr>
                        <w:shd w:val="clear" w:color="auto" w:fill="FBE4D5" w:themeFill="accent2" w:themeFillTint="33"/>
                        <w:ind w:left="21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&lt;-- The frequency can be used to set invoke the decision after specific intervals (in seconds) --&gt;</w:t>
                      </w:r>
                    </w:p>
                    <w:p w14:paraId="5F523A16" w14:textId="77777777" w:rsidR="00C14EED" w:rsidRPr="002751C5" w:rsidRDefault="00C14EED" w:rsidP="00C14EED">
                      <w:pPr>
                        <w:shd w:val="clear" w:color="auto" w:fill="FBE4D5" w:themeFill="accent2" w:themeFillTint="33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</w:p>
                    <w:p w14:paraId="36F9FC19" w14:textId="6DCB8E5A" w:rsidR="005203B8" w:rsidRDefault="005203B8" w:rsidP="00C14EED">
                      <w:pPr>
                        <w:shd w:val="clear" w:color="auto" w:fill="FBE4D5" w:themeFill="accent2" w:themeFillTint="33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 xml:space="preserve">  </w:t>
                      </w:r>
                      <w:r w:rsid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&lt;/policy &gt;</w:t>
                      </w:r>
                    </w:p>
                    <w:p w14:paraId="3520FD65" w14:textId="77777777" w:rsidR="002751C5" w:rsidRPr="002751C5" w:rsidRDefault="002751C5" w:rsidP="00C14EED">
                      <w:pPr>
                        <w:shd w:val="clear" w:color="auto" w:fill="FBE4D5" w:themeFill="accent2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F492A78" w14:textId="2454751E" w:rsidR="005203B8" w:rsidRDefault="005203B8" w:rsidP="00C14EED">
                      <w:pPr>
                        <w:shd w:val="clear" w:color="auto" w:fill="FBE4D5" w:themeFill="accent2" w:themeFillTint="33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&lt;/policies&gt;</w:t>
                      </w:r>
                    </w:p>
                    <w:p w14:paraId="6A32BCBE" w14:textId="77777777" w:rsidR="002751C5" w:rsidRDefault="002751C5" w:rsidP="00C14EED">
                      <w:pPr>
                        <w:shd w:val="clear" w:color="auto" w:fill="FBE4D5" w:themeFill="accent2" w:themeFillTint="33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</w:p>
                    <w:p w14:paraId="41C75C51" w14:textId="3D810FCF" w:rsidR="002751C5" w:rsidRDefault="002751C5" w:rsidP="002751C5">
                      <w:pPr>
                        <w:shd w:val="clear" w:color="auto" w:fill="FBE4D5" w:themeFill="accent2" w:themeFillTint="33"/>
                        <w:ind w:left="72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&lt;apply-on </w:t>
                      </w:r>
                      <w:proofErr w:type="spellStart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workflowId</w:t>
                      </w:r>
                      <w:proofErr w:type="spellEnd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=””&gt;</w:t>
                      </w:r>
                    </w:p>
                    <w:p w14:paraId="405DD3A5" w14:textId="523DD9D7" w:rsidR="002751C5" w:rsidRPr="002751C5" w:rsidRDefault="002751C5" w:rsidP="002751C5">
                      <w:pPr>
                        <w:shd w:val="clear" w:color="auto" w:fill="FBE4D5" w:themeFill="accent2" w:themeFillTint="33"/>
                        <w:ind w:left="720"/>
                        <w:rPr>
                          <w:rFonts w:ascii="Courier New" w:hAnsi="Courier New" w:cs="Courier New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&lt;--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This tag encapsulates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which policies will be applied to a workflow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--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&gt;</w:t>
                      </w:r>
                    </w:p>
                    <w:p w14:paraId="5F9A5FE6" w14:textId="77777777" w:rsidR="002751C5" w:rsidRPr="002751C5" w:rsidRDefault="002751C5" w:rsidP="002751C5">
                      <w:pPr>
                        <w:shd w:val="clear" w:color="auto" w:fill="FBE4D5" w:themeFill="accent2" w:themeFillTint="33"/>
                        <w:ind w:left="72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</w:p>
                    <w:p w14:paraId="1F493D1B" w14:textId="77777777" w:rsidR="002751C5" w:rsidRDefault="002751C5" w:rsidP="002751C5">
                      <w:pPr>
                        <w:shd w:val="clear" w:color="auto" w:fill="FBE4D5" w:themeFill="accent2" w:themeFillTint="33"/>
                        <w:ind w:left="72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   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 xml:space="preserve">&lt;apply-policy </w:t>
                      </w:r>
                      <w:proofErr w:type="spellStart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policyId</w:t>
                      </w:r>
                      <w:proofErr w:type="spellEnd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=”” assess-task-name=””&gt;</w:t>
                      </w:r>
                    </w:p>
                    <w:p w14:paraId="68A76769" w14:textId="58EF6DA7" w:rsidR="002751C5" w:rsidRPr="002751C5" w:rsidRDefault="002751C5" w:rsidP="002751C5">
                      <w:pPr>
                        <w:shd w:val="clear" w:color="auto" w:fill="FBE4D5" w:themeFill="accent2" w:themeFillTint="33"/>
                        <w:ind w:left="1440"/>
                        <w:rPr>
                          <w:rFonts w:ascii="Courier New" w:hAnsi="Courier New" w:cs="Courier New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&lt;--The apply-policy tag defines which policy will be applied to a workflow </w:t>
                      </w:r>
                      <w:r w:rsidR="002C736D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task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="002C736D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--&gt;</w:t>
                      </w:r>
                    </w:p>
                    <w:p w14:paraId="4C95D233" w14:textId="2AADCD3D" w:rsidR="002751C5" w:rsidRPr="002751C5" w:rsidRDefault="002751C5" w:rsidP="002751C5">
                      <w:pPr>
                        <w:shd w:val="clear" w:color="auto" w:fill="FBE4D5" w:themeFill="accent2" w:themeFillTint="33"/>
                        <w:ind w:left="72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</w:p>
                    <w:p w14:paraId="57B9E9A2" w14:textId="77777777" w:rsidR="002751C5" w:rsidRPr="002751C5" w:rsidRDefault="002751C5" w:rsidP="002751C5">
                      <w:pPr>
                        <w:shd w:val="clear" w:color="auto" w:fill="FBE4D5" w:themeFill="accent2" w:themeFillTint="33"/>
                        <w:ind w:left="14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&lt;act-on-tasks&gt; &lt;/act-on-tasks&gt; </w:t>
                      </w:r>
                    </w:p>
                    <w:p w14:paraId="1244C7DE" w14:textId="77777777" w:rsidR="002751C5" w:rsidRPr="002751C5" w:rsidRDefault="002751C5" w:rsidP="002C736D">
                      <w:pPr>
                        <w:shd w:val="clear" w:color="auto" w:fill="FBE4D5" w:themeFill="accent2" w:themeFillTint="33"/>
                        <w:ind w:left="21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&lt;action-</w:t>
                      </w:r>
                      <w:proofErr w:type="spellStart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params</w:t>
                      </w:r>
                      <w:proofErr w:type="spellEnd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&gt; </w:t>
                      </w:r>
                    </w:p>
                    <w:p w14:paraId="73B44538" w14:textId="77777777" w:rsidR="002751C5" w:rsidRPr="002751C5" w:rsidRDefault="002751C5" w:rsidP="002C736D">
                      <w:pPr>
                        <w:shd w:val="clear" w:color="auto" w:fill="FBE4D5" w:themeFill="accent2" w:themeFillTint="33"/>
                        <w:ind w:left="288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&lt;</w:t>
                      </w:r>
                      <w:proofErr w:type="spellStart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param</w:t>
                      </w:r>
                      <w:proofErr w:type="spellEnd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key=”” value=””/&gt; </w:t>
                      </w:r>
                    </w:p>
                    <w:p w14:paraId="65D070AC" w14:textId="77777777" w:rsidR="002751C5" w:rsidRPr="002751C5" w:rsidRDefault="002751C5" w:rsidP="002C736D">
                      <w:pPr>
                        <w:shd w:val="clear" w:color="auto" w:fill="FBE4D5" w:themeFill="accent2" w:themeFillTint="33"/>
                        <w:ind w:left="216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&lt;/action-</w:t>
                      </w:r>
                      <w:proofErr w:type="spellStart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params</w:t>
                      </w:r>
                      <w:proofErr w:type="spellEnd"/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&gt; </w:t>
                      </w:r>
                    </w:p>
                    <w:p w14:paraId="087F7617" w14:textId="77777777" w:rsidR="002751C5" w:rsidRDefault="002751C5" w:rsidP="002751C5">
                      <w:pPr>
                        <w:shd w:val="clear" w:color="auto" w:fill="FBE4D5" w:themeFill="accent2" w:themeFillTint="33"/>
                        <w:ind w:left="14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&lt;/apply-policy&gt;</w:t>
                      </w:r>
                    </w:p>
                    <w:p w14:paraId="744E947A" w14:textId="7EE986B5" w:rsidR="002C736D" w:rsidRPr="002751C5" w:rsidRDefault="002C736D" w:rsidP="002751C5">
                      <w:pPr>
                        <w:shd w:val="clear" w:color="auto" w:fill="FBE4D5" w:themeFill="accent2" w:themeFillTint="33"/>
                        <w:ind w:left="144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&lt;!—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This defines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which tasks will be acted upon as the policy response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for the monitored task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. Additional parameters can be defined for the action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--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&gt;</w:t>
                      </w:r>
                    </w:p>
                    <w:p w14:paraId="1CE210A5" w14:textId="7ACE390F" w:rsidR="002751C5" w:rsidRPr="002751C5" w:rsidRDefault="002751C5" w:rsidP="002751C5">
                      <w:pPr>
                        <w:shd w:val="clear" w:color="auto" w:fill="FBE4D5" w:themeFill="accent2" w:themeFillTint="33"/>
                        <w:ind w:left="72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&lt;/apply-on&gt;</w:t>
                      </w:r>
                    </w:p>
                    <w:p w14:paraId="0F5AF68B" w14:textId="38A8354D" w:rsidR="005203B8" w:rsidRPr="002751C5" w:rsidRDefault="005203B8" w:rsidP="00C14EED">
                      <w:pPr>
                        <w:shd w:val="clear" w:color="auto" w:fill="FBE4D5" w:themeFill="accent2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FB0E513" w14:textId="77777777" w:rsidR="005203B8" w:rsidRPr="002751C5" w:rsidRDefault="005203B8" w:rsidP="00C14EED">
                      <w:pPr>
                        <w:shd w:val="clear" w:color="auto" w:fill="FBE4D5" w:themeFill="accent2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51C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&lt;/decision&gt;</w:t>
                      </w:r>
                    </w:p>
                    <w:p w14:paraId="52D04227" w14:textId="77777777" w:rsidR="005203B8" w:rsidRPr="002751C5" w:rsidRDefault="005203B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655B" w:rsidRPr="0057655B">
        <w:rPr>
          <w:rFonts w:ascii="Calibri" w:hAnsi="Calibri" w:cs="Times New Roman"/>
          <w:color w:val="000000"/>
          <w:sz w:val="28"/>
          <w:szCs w:val="28"/>
        </w:rPr>
        <w:t>.</w:t>
      </w:r>
    </w:p>
    <w:p w14:paraId="7F3199FF" w14:textId="77777777" w:rsidR="005203B8" w:rsidRPr="001966C2" w:rsidRDefault="005203B8" w:rsidP="005203B8">
      <w:pPr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1966C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ARBITRATION:</w:t>
      </w:r>
    </w:p>
    <w:p w14:paraId="747F947F" w14:textId="217A9139" w:rsidR="00C14EED" w:rsidRPr="001966C2" w:rsidRDefault="00C14EED" w:rsidP="005203B8">
      <w:pPr>
        <w:outlineLvl w:val="0"/>
        <w:rPr>
          <w:rFonts w:ascii="Times New Roman" w:hAnsi="Times New Roman" w:cs="Times New Roman"/>
        </w:rPr>
      </w:pPr>
      <w:r w:rsidRPr="001966C2">
        <w:rPr>
          <w:rFonts w:ascii="Times New Roman" w:hAnsi="Times New Roman" w:cs="Times New Roman"/>
          <w:color w:val="000000"/>
          <w:sz w:val="28"/>
          <w:szCs w:val="28"/>
        </w:rPr>
        <w:t>Defines rules to govern the suggested actions at runtime.</w:t>
      </w:r>
    </w:p>
    <w:p w14:paraId="66028E32" w14:textId="2B397ADF" w:rsidR="0057655B" w:rsidRPr="00C14EED" w:rsidRDefault="0057655B" w:rsidP="00C14EED">
      <w:pPr>
        <w:pStyle w:val="ListParagraph"/>
        <w:numPr>
          <w:ilvl w:val="0"/>
          <w:numId w:val="7"/>
        </w:numPr>
        <w:textAlignment w:val="baseline"/>
        <w:rPr>
          <w:rFonts w:ascii="Calibri" w:hAnsi="Calibri" w:cs="Times New Roman"/>
          <w:color w:val="000000"/>
          <w:sz w:val="28"/>
          <w:szCs w:val="28"/>
        </w:rPr>
      </w:pPr>
      <w:r w:rsidRPr="001966C2">
        <w:rPr>
          <w:rFonts w:ascii="Times New Roman" w:hAnsi="Times New Roman" w:cs="Times New Roman"/>
          <w:color w:val="000000"/>
          <w:sz w:val="28"/>
          <w:szCs w:val="28"/>
        </w:rPr>
        <w:t xml:space="preserve">The tag </w:t>
      </w:r>
      <w:r w:rsidR="00766A60" w:rsidRPr="001966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rule-for</w:t>
      </w:r>
      <w:r w:rsidR="00766A60" w:rsidRPr="001966C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766A60" w:rsidRPr="001966C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defines the arbitration rules for a workflow. The tags</w:t>
      </w:r>
      <w:r w:rsidR="00766A60" w:rsidRPr="001966C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766A60" w:rsidRPr="001966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task</w:t>
      </w:r>
      <w:r w:rsidRPr="001966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-priorities</w:t>
      </w:r>
      <w:r w:rsidRPr="001966C2">
        <w:rPr>
          <w:rFonts w:ascii="Times New Roman" w:hAnsi="Times New Roman" w:cs="Times New Roman"/>
          <w:color w:val="000000"/>
          <w:sz w:val="28"/>
          <w:szCs w:val="28"/>
        </w:rPr>
        <w:t xml:space="preserve"> and</w:t>
      </w:r>
      <w:r w:rsidR="00766A60" w:rsidRPr="001966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task</w:t>
      </w:r>
      <w:r w:rsidRPr="001966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032C01" w:rsidRPr="001966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dependencies</w:t>
      </w:r>
      <w:r w:rsidR="00032C01" w:rsidRPr="001966C2">
        <w:rPr>
          <w:rFonts w:ascii="Times New Roman" w:hAnsi="Times New Roman" w:cs="Times New Roman"/>
          <w:bCs/>
          <w:color w:val="000000"/>
          <w:sz w:val="28"/>
          <w:szCs w:val="28"/>
        </w:rPr>
        <w:t> lets</w:t>
      </w:r>
      <w:r w:rsidRPr="001966C2">
        <w:rPr>
          <w:rFonts w:ascii="Times New Roman" w:hAnsi="Times New Roman" w:cs="Times New Roman"/>
          <w:color w:val="000000"/>
          <w:sz w:val="28"/>
          <w:szCs w:val="28"/>
        </w:rPr>
        <w:t xml:space="preserve"> users prioritize </w:t>
      </w:r>
      <w:r w:rsidR="006E77C0" w:rsidRPr="001966C2">
        <w:rPr>
          <w:rFonts w:ascii="Times New Roman" w:hAnsi="Times New Roman" w:cs="Times New Roman"/>
          <w:color w:val="000000"/>
          <w:sz w:val="28"/>
          <w:szCs w:val="28"/>
        </w:rPr>
        <w:t>task</w:t>
      </w:r>
      <w:r w:rsidRPr="001966C2">
        <w:rPr>
          <w:rFonts w:ascii="Times New Roman" w:hAnsi="Times New Roman" w:cs="Times New Roman"/>
          <w:color w:val="000000"/>
          <w:sz w:val="28"/>
          <w:szCs w:val="28"/>
        </w:rPr>
        <w:t xml:space="preserve">s and determine </w:t>
      </w:r>
      <w:r w:rsidR="006E77C0" w:rsidRPr="001966C2">
        <w:rPr>
          <w:rFonts w:ascii="Times New Roman" w:hAnsi="Times New Roman" w:cs="Times New Roman"/>
          <w:color w:val="000000"/>
          <w:sz w:val="28"/>
          <w:szCs w:val="28"/>
        </w:rPr>
        <w:t>task</w:t>
      </w:r>
      <w:r w:rsidRPr="001966C2">
        <w:rPr>
          <w:rFonts w:ascii="Times New Roman" w:hAnsi="Times New Roman" w:cs="Times New Roman"/>
          <w:color w:val="000000"/>
          <w:sz w:val="28"/>
          <w:szCs w:val="28"/>
        </w:rPr>
        <w:t xml:space="preserve"> dependencies</w:t>
      </w:r>
      <w:r w:rsidR="00766A60" w:rsidRPr="001966C2">
        <w:rPr>
          <w:rFonts w:ascii="Times New Roman" w:hAnsi="Times New Roman" w:cs="Times New Roman"/>
          <w:color w:val="000000"/>
          <w:sz w:val="28"/>
          <w:szCs w:val="28"/>
        </w:rPr>
        <w:t xml:space="preserve"> for this workflow</w:t>
      </w:r>
      <w:r w:rsidRPr="00C14EED">
        <w:rPr>
          <w:rFonts w:ascii="Calibri" w:hAnsi="Calibri" w:cs="Times New Roman"/>
          <w:color w:val="000000"/>
          <w:sz w:val="28"/>
          <w:szCs w:val="28"/>
        </w:rPr>
        <w:t>. </w:t>
      </w:r>
    </w:p>
    <w:p w14:paraId="0B160C81" w14:textId="77777777" w:rsidR="0057655B" w:rsidRPr="0057655B" w:rsidRDefault="0057655B" w:rsidP="0057655B">
      <w:pPr>
        <w:rPr>
          <w:rFonts w:ascii="Times New Roman" w:hAnsi="Times New Roman" w:cs="Times New Roman"/>
        </w:rPr>
      </w:pPr>
      <w:r w:rsidRPr="0057655B">
        <w:rPr>
          <w:rFonts w:ascii="Calibri" w:hAnsi="Calibri" w:cs="Times New Roman"/>
          <w:color w:val="000000"/>
        </w:rPr>
        <w:t> </w:t>
      </w:r>
    </w:p>
    <w:p w14:paraId="67EA5966" w14:textId="451DCFDE" w:rsidR="0057655B" w:rsidRPr="0057655B" w:rsidRDefault="002C736D" w:rsidP="0057655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7863A" wp14:editId="14DC8F1D">
                <wp:simplePos x="0" y="0"/>
                <wp:positionH relativeFrom="column">
                  <wp:posOffset>-174625</wp:posOffset>
                </wp:positionH>
                <wp:positionV relativeFrom="paragraph">
                  <wp:posOffset>199390</wp:posOffset>
                </wp:positionV>
                <wp:extent cx="6060440" cy="366522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440" cy="3665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B1314" w14:textId="77777777" w:rsidR="005203B8" w:rsidRDefault="005203B8" w:rsidP="002C736D">
                            <w:pPr>
                              <w:shd w:val="clear" w:color="auto" w:fill="D9E2F3" w:themeFill="accent1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</w:pP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>&lt;arbitration&gt;</w:t>
                            </w:r>
                          </w:p>
                          <w:p w14:paraId="2E28B3B3" w14:textId="15A49468" w:rsidR="002C736D" w:rsidRPr="002C736D" w:rsidRDefault="002C736D" w:rsidP="002C736D">
                            <w:pPr>
                              <w:shd w:val="clear" w:color="auto" w:fill="D9E2F3" w:themeFill="accent1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 xml:space="preserve">&lt;-- start of arbitration rules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 xml:space="preserve">--&gt; </w:t>
                            </w:r>
                          </w:p>
                          <w:p w14:paraId="3004406F" w14:textId="77777777" w:rsidR="002C736D" w:rsidRPr="002C736D" w:rsidRDefault="002C736D" w:rsidP="002C736D">
                            <w:pPr>
                              <w:shd w:val="clear" w:color="auto" w:fill="D9E2F3" w:themeFill="accent1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0479C70" w14:textId="77777777" w:rsidR="005203B8" w:rsidRDefault="005203B8" w:rsidP="002C736D">
                            <w:pPr>
                              <w:shd w:val="clear" w:color="auto" w:fill="D9E2F3" w:themeFill="accent1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</w:pP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>   &lt;rules&gt;</w:t>
                            </w:r>
                          </w:p>
                          <w:p w14:paraId="65DE11D3" w14:textId="07A647FD" w:rsidR="002C736D" w:rsidRDefault="002C736D" w:rsidP="002C736D">
                            <w:pPr>
                              <w:shd w:val="clear" w:color="auto" w:fill="D9E2F3" w:themeFill="accent1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&lt;-- Encapsulates all the rules --&gt;</w:t>
                            </w:r>
                          </w:p>
                          <w:p w14:paraId="540E4BE3" w14:textId="77777777" w:rsidR="002C736D" w:rsidRPr="002C736D" w:rsidRDefault="002C736D" w:rsidP="002C736D">
                            <w:pPr>
                              <w:shd w:val="clear" w:color="auto" w:fill="D9E2F3" w:themeFill="accent1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6495B0A" w14:textId="276A5E6C" w:rsidR="005203B8" w:rsidRDefault="005203B8" w:rsidP="002C736D">
                            <w:pPr>
                              <w:shd w:val="clear" w:color="auto" w:fill="D9E2F3" w:themeFill="accent1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</w:pP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>     </w:t>
                            </w:r>
                            <w:r w:rsid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&lt;rule-for </w:t>
                            </w:r>
                            <w:proofErr w:type="spellStart"/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>workflowId</w:t>
                            </w:r>
                            <w:proofErr w:type="spellEnd"/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>=”” &gt;</w:t>
                            </w:r>
                          </w:p>
                          <w:p w14:paraId="739C54A2" w14:textId="32CFE7F5" w:rsidR="002C736D" w:rsidRDefault="002C736D" w:rsidP="002C736D">
                            <w:pPr>
                              <w:shd w:val="clear" w:color="auto" w:fill="D9E2F3" w:themeFill="accent1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&lt;-- Encapsulates all the rules for a workflow --&gt;</w:t>
                            </w:r>
                          </w:p>
                          <w:p w14:paraId="6D0268CF" w14:textId="77777777" w:rsidR="002C736D" w:rsidRPr="002C736D" w:rsidRDefault="002C736D" w:rsidP="002C736D">
                            <w:pPr>
                              <w:shd w:val="clear" w:color="auto" w:fill="D9E2F3" w:themeFill="accent1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7366D1E" w14:textId="5E2C90F9" w:rsidR="005203B8" w:rsidRPr="002C736D" w:rsidRDefault="005203B8" w:rsidP="002C736D">
                            <w:pPr>
                              <w:shd w:val="clear" w:color="auto" w:fill="D9E2F3" w:themeFill="accent1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</w:pP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2C73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 </w:t>
                            </w:r>
                            <w:r w:rsidR="002C73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>&lt;task-priorities&gt;</w:t>
                            </w:r>
                          </w:p>
                          <w:p w14:paraId="3E04F39C" w14:textId="6EC27E31" w:rsidR="005203B8" w:rsidRPr="002C736D" w:rsidRDefault="005203B8" w:rsidP="002C736D">
                            <w:pPr>
                              <w:shd w:val="clear" w:color="auto" w:fill="D9E2F3" w:themeFill="accent1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</w:pP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>&lt;task-priority name=”” priority=”” /&gt;</w:t>
                            </w:r>
                          </w:p>
                          <w:p w14:paraId="5F028E19" w14:textId="3670008F" w:rsidR="005203B8" w:rsidRDefault="005203B8" w:rsidP="002C736D">
                            <w:pPr>
                              <w:shd w:val="clear" w:color="auto" w:fill="D9E2F3" w:themeFill="accent1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</w:pP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&lt;/task-priorities&gt; </w:t>
                            </w:r>
                          </w:p>
                          <w:p w14:paraId="4AFA997A" w14:textId="66C36CD4" w:rsidR="002C736D" w:rsidRDefault="002C736D" w:rsidP="002C736D">
                            <w:pPr>
                              <w:shd w:val="clear" w:color="auto" w:fill="D9E2F3" w:themeFill="accent1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&lt;-- Defines task priority--&gt;</w:t>
                            </w:r>
                          </w:p>
                          <w:p w14:paraId="554AD351" w14:textId="3299A278" w:rsidR="002C736D" w:rsidRPr="002C736D" w:rsidRDefault="002C736D" w:rsidP="002C736D">
                            <w:pPr>
                              <w:shd w:val="clear" w:color="auto" w:fill="D9E2F3" w:themeFill="accent1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</w:pPr>
                          </w:p>
                          <w:p w14:paraId="01D23104" w14:textId="77777777" w:rsidR="002C736D" w:rsidRDefault="005203B8" w:rsidP="002C736D">
                            <w:pPr>
                              <w:shd w:val="clear" w:color="auto" w:fill="D9E2F3" w:themeFill="accent1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</w:pP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00123A8A" w14:textId="11074DB8" w:rsidR="005203B8" w:rsidRPr="002C736D" w:rsidRDefault="002C736D" w:rsidP="002C736D">
                            <w:pPr>
                              <w:shd w:val="clear" w:color="auto" w:fill="D9E2F3" w:themeFill="accent1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5203B8"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 &lt;task-dependencies&gt;</w:t>
                            </w:r>
                          </w:p>
                          <w:p w14:paraId="565C715C" w14:textId="603D4BE8" w:rsidR="005203B8" w:rsidRPr="002C736D" w:rsidRDefault="005203B8" w:rsidP="002C736D">
                            <w:pPr>
                              <w:shd w:val="clear" w:color="auto" w:fill="D9E2F3" w:themeFill="accent1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</w:pP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>&lt;task-dep name=”” type=”” parent=”” /&gt;</w:t>
                            </w:r>
                          </w:p>
                          <w:p w14:paraId="3375BD3A" w14:textId="2A95E8BC" w:rsidR="005203B8" w:rsidRDefault="005203B8" w:rsidP="002C736D">
                            <w:pPr>
                              <w:shd w:val="clear" w:color="auto" w:fill="D9E2F3" w:themeFill="accent1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</w:pP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 &lt;/task-dependencies&gt; </w:t>
                            </w:r>
                          </w:p>
                          <w:p w14:paraId="4E782A37" w14:textId="577699B7" w:rsidR="002C736D" w:rsidRPr="002C736D" w:rsidRDefault="002C736D" w:rsidP="002C736D">
                            <w:pPr>
                              <w:shd w:val="clear" w:color="auto" w:fill="D9E2F3" w:themeFill="accent1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&lt;-- Defines task dependencies --&gt;</w:t>
                            </w:r>
                          </w:p>
                          <w:p w14:paraId="46E92346" w14:textId="77777777" w:rsidR="005203B8" w:rsidRPr="002C736D" w:rsidRDefault="005203B8" w:rsidP="002C736D">
                            <w:pPr>
                              <w:shd w:val="clear" w:color="auto" w:fill="D9E2F3" w:themeFill="accent1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8FB2006" w14:textId="36B523D6" w:rsidR="005203B8" w:rsidRDefault="005203B8" w:rsidP="002C736D">
                            <w:pPr>
                              <w:shd w:val="clear" w:color="auto" w:fill="D9E2F3" w:themeFill="accent1" w:themeFillTint="33"/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</w:pP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>    </w:t>
                            </w:r>
                            <w:r w:rsid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> &lt;/rule-for&gt;</w:t>
                            </w:r>
                          </w:p>
                          <w:p w14:paraId="6C6B144A" w14:textId="62F64308" w:rsidR="002C736D" w:rsidRPr="002C736D" w:rsidRDefault="002C736D" w:rsidP="002C736D">
                            <w:pPr>
                              <w:shd w:val="clear" w:color="auto" w:fill="D9E2F3" w:themeFill="accent1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    &lt;rules&gt;</w:t>
                            </w:r>
                          </w:p>
                          <w:p w14:paraId="55088016" w14:textId="77777777" w:rsidR="005203B8" w:rsidRPr="002C736D" w:rsidRDefault="005203B8" w:rsidP="002C736D">
                            <w:pPr>
                              <w:shd w:val="clear" w:color="auto" w:fill="D9E2F3" w:themeFill="accent1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3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4226BA36" w14:textId="77777777" w:rsidR="005203B8" w:rsidRPr="002C736D" w:rsidRDefault="005203B8" w:rsidP="002C736D">
                            <w:pPr>
                              <w:shd w:val="clear" w:color="auto" w:fill="D9E2F3" w:themeFill="accent1" w:themeFillTint="3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36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597"/>
                                <w:sz w:val="20"/>
                                <w:szCs w:val="20"/>
                              </w:rPr>
                              <w:t xml:space="preserve"> &lt;/arbitration&gt;</w:t>
                            </w:r>
                          </w:p>
                          <w:p w14:paraId="600DE4EB" w14:textId="77777777" w:rsidR="005203B8" w:rsidRPr="002C736D" w:rsidRDefault="005203B8" w:rsidP="002C736D">
                            <w:pPr>
                              <w:shd w:val="clear" w:color="auto" w:fill="D9E2F3" w:themeFill="accent1" w:themeFillTint="33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7863A" id="Text Box 4" o:spid="_x0000_s1028" type="#_x0000_t202" style="position:absolute;margin-left:-13.75pt;margin-top:15.7pt;width:477.2pt;height:28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" filled="f" stroked="f">
                <v:textbox>
                  <w:txbxContent>
                    <w:p w14:paraId="07EB1314" w14:textId="77777777" w:rsidR="005203B8" w:rsidRDefault="005203B8" w:rsidP="002C736D">
                      <w:pPr>
                        <w:shd w:val="clear" w:color="auto" w:fill="D9E2F3" w:themeFill="accent1" w:themeFillTint="33"/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</w:pP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>&lt;arbitration&gt;</w:t>
                      </w:r>
                    </w:p>
                    <w:p w14:paraId="2E28B3B3" w14:textId="15A49468" w:rsidR="002C736D" w:rsidRPr="002C736D" w:rsidRDefault="002C736D" w:rsidP="002C736D">
                      <w:pPr>
                        <w:shd w:val="clear" w:color="auto" w:fill="D9E2F3" w:themeFill="accent1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&lt;-- start of arbitration rules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--&gt; </w:t>
                      </w:r>
                    </w:p>
                    <w:p w14:paraId="3004406F" w14:textId="77777777" w:rsidR="002C736D" w:rsidRPr="002C736D" w:rsidRDefault="002C736D" w:rsidP="002C736D">
                      <w:pPr>
                        <w:shd w:val="clear" w:color="auto" w:fill="D9E2F3" w:themeFill="accent1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0479C70" w14:textId="77777777" w:rsidR="005203B8" w:rsidRDefault="005203B8" w:rsidP="002C736D">
                      <w:pPr>
                        <w:shd w:val="clear" w:color="auto" w:fill="D9E2F3" w:themeFill="accent1" w:themeFillTint="33"/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</w:pP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>   &lt;rules&gt;</w:t>
                      </w:r>
                    </w:p>
                    <w:p w14:paraId="65DE11D3" w14:textId="07A647FD" w:rsidR="002C736D" w:rsidRDefault="002C736D" w:rsidP="002C736D">
                      <w:pPr>
                        <w:shd w:val="clear" w:color="auto" w:fill="D9E2F3" w:themeFill="accent1" w:themeFillTint="33"/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   </w:t>
                      </w: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&lt;-- Encapsulates all the rules --&gt;</w:t>
                      </w:r>
                    </w:p>
                    <w:p w14:paraId="540E4BE3" w14:textId="77777777" w:rsidR="002C736D" w:rsidRPr="002C736D" w:rsidRDefault="002C736D" w:rsidP="002C736D">
                      <w:pPr>
                        <w:shd w:val="clear" w:color="auto" w:fill="D9E2F3" w:themeFill="accent1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6495B0A" w14:textId="276A5E6C" w:rsidR="005203B8" w:rsidRDefault="005203B8" w:rsidP="002C736D">
                      <w:pPr>
                        <w:shd w:val="clear" w:color="auto" w:fill="D9E2F3" w:themeFill="accent1" w:themeFillTint="33"/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</w:pP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>     </w:t>
                      </w:r>
                      <w:r w:rsid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   </w:t>
                      </w: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&lt;rule-for </w:t>
                      </w:r>
                      <w:proofErr w:type="spellStart"/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>workflowId</w:t>
                      </w:r>
                      <w:proofErr w:type="spellEnd"/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>=”” &gt;</w:t>
                      </w:r>
                    </w:p>
                    <w:p w14:paraId="739C54A2" w14:textId="32CFE7F5" w:rsidR="002C736D" w:rsidRDefault="002C736D" w:rsidP="002C736D">
                      <w:pPr>
                        <w:shd w:val="clear" w:color="auto" w:fill="D9E2F3" w:themeFill="accent1" w:themeFillTint="33"/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           </w:t>
                      </w: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&lt;-- Encapsulates all the rules</w:t>
                      </w: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for a workflow</w:t>
                      </w: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--&gt;</w:t>
                      </w:r>
                    </w:p>
                    <w:p w14:paraId="6D0268CF" w14:textId="77777777" w:rsidR="002C736D" w:rsidRPr="002C736D" w:rsidRDefault="002C736D" w:rsidP="002C736D">
                      <w:pPr>
                        <w:shd w:val="clear" w:color="auto" w:fill="D9E2F3" w:themeFill="accent1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7366D1E" w14:textId="5E2C90F9" w:rsidR="005203B8" w:rsidRPr="002C736D" w:rsidRDefault="005203B8" w:rsidP="002C736D">
                      <w:pPr>
                        <w:shd w:val="clear" w:color="auto" w:fill="D9E2F3" w:themeFill="accent1" w:themeFillTint="33"/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</w:pP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 xml:space="preserve">       </w:t>
                      </w:r>
                      <w:r w:rsidRPr="002C73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 </w:t>
                      </w:r>
                      <w:r w:rsidR="002C73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</w:t>
                      </w: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>&lt;task-priorities&gt;</w:t>
                      </w:r>
                    </w:p>
                    <w:p w14:paraId="3E04F39C" w14:textId="6EC27E31" w:rsidR="005203B8" w:rsidRPr="002C736D" w:rsidRDefault="005203B8" w:rsidP="002C736D">
                      <w:pPr>
                        <w:shd w:val="clear" w:color="auto" w:fill="D9E2F3" w:themeFill="accent1" w:themeFillTint="33"/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</w:pP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           </w:t>
                      </w:r>
                      <w:r w:rsid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     </w:t>
                      </w: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>&lt;task-priority name=”” priority=”” /&gt;</w:t>
                      </w:r>
                    </w:p>
                    <w:p w14:paraId="5F028E19" w14:textId="3670008F" w:rsidR="005203B8" w:rsidRDefault="005203B8" w:rsidP="002C736D">
                      <w:pPr>
                        <w:shd w:val="clear" w:color="auto" w:fill="D9E2F3" w:themeFill="accent1" w:themeFillTint="33"/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</w:pP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       </w:t>
                      </w:r>
                      <w:r w:rsid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     </w:t>
                      </w: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&lt;/task-priorities&gt; </w:t>
                      </w:r>
                    </w:p>
                    <w:p w14:paraId="4AFA997A" w14:textId="66C36CD4" w:rsidR="002C736D" w:rsidRDefault="002C736D" w:rsidP="002C736D">
                      <w:pPr>
                        <w:shd w:val="clear" w:color="auto" w:fill="D9E2F3" w:themeFill="accent1" w:themeFillTint="33"/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            </w:t>
                      </w: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&lt;-- </w:t>
                      </w: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Defines task priority</w:t>
                      </w: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--&gt;</w:t>
                      </w:r>
                    </w:p>
                    <w:p w14:paraId="554AD351" w14:textId="3299A278" w:rsidR="002C736D" w:rsidRPr="002C736D" w:rsidRDefault="002C736D" w:rsidP="002C736D">
                      <w:pPr>
                        <w:shd w:val="clear" w:color="auto" w:fill="D9E2F3" w:themeFill="accent1" w:themeFillTint="33"/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</w:pPr>
                    </w:p>
                    <w:p w14:paraId="01D23104" w14:textId="77777777" w:rsidR="002C736D" w:rsidRDefault="005203B8" w:rsidP="002C736D">
                      <w:pPr>
                        <w:shd w:val="clear" w:color="auto" w:fill="D9E2F3" w:themeFill="accent1" w:themeFillTint="33"/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</w:pP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00123A8A" w14:textId="11074DB8" w:rsidR="005203B8" w:rsidRPr="002C736D" w:rsidRDefault="002C736D" w:rsidP="002C736D">
                      <w:pPr>
                        <w:shd w:val="clear" w:color="auto" w:fill="D9E2F3" w:themeFill="accent1" w:themeFillTint="33"/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          </w:t>
                      </w:r>
                      <w:r w:rsidR="005203B8" w:rsidRP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 &lt;task-dependencies&gt;</w:t>
                      </w:r>
                    </w:p>
                    <w:p w14:paraId="565C715C" w14:textId="603D4BE8" w:rsidR="005203B8" w:rsidRPr="002C736D" w:rsidRDefault="005203B8" w:rsidP="002C736D">
                      <w:pPr>
                        <w:shd w:val="clear" w:color="auto" w:fill="D9E2F3" w:themeFill="accent1" w:themeFillTint="33"/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</w:pP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           </w:t>
                      </w:r>
                      <w:r w:rsid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    </w:t>
                      </w: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>&lt;task-dep name=”” type=”” parent=”” /&gt;</w:t>
                      </w:r>
                    </w:p>
                    <w:p w14:paraId="3375BD3A" w14:textId="2A95E8BC" w:rsidR="005203B8" w:rsidRDefault="005203B8" w:rsidP="002C736D">
                      <w:pPr>
                        <w:shd w:val="clear" w:color="auto" w:fill="D9E2F3" w:themeFill="accent1" w:themeFillTint="33"/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</w:pP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      </w:t>
                      </w:r>
                      <w:r w:rsid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    </w:t>
                      </w: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 &lt;/task-dependencies&gt; </w:t>
                      </w:r>
                    </w:p>
                    <w:p w14:paraId="4E782A37" w14:textId="577699B7" w:rsidR="002C736D" w:rsidRPr="002C736D" w:rsidRDefault="002C736D" w:rsidP="002C736D">
                      <w:pPr>
                        <w:shd w:val="clear" w:color="auto" w:fill="D9E2F3" w:themeFill="accent1" w:themeFillTint="33"/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           </w:t>
                      </w: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&lt;-- Defines task </w:t>
                      </w: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dependencies </w:t>
                      </w: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--&gt;</w:t>
                      </w:r>
                    </w:p>
                    <w:p w14:paraId="46E92346" w14:textId="77777777" w:rsidR="005203B8" w:rsidRPr="002C736D" w:rsidRDefault="005203B8" w:rsidP="002C736D">
                      <w:pPr>
                        <w:shd w:val="clear" w:color="auto" w:fill="D9E2F3" w:themeFill="accent1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8FB2006" w14:textId="36B523D6" w:rsidR="005203B8" w:rsidRDefault="005203B8" w:rsidP="002C736D">
                      <w:pPr>
                        <w:shd w:val="clear" w:color="auto" w:fill="D9E2F3" w:themeFill="accent1" w:themeFillTint="33"/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</w:pP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>    </w:t>
                      </w:r>
                      <w:r w:rsid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    </w:t>
                      </w: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> &lt;/rule-for&gt;</w:t>
                      </w:r>
                    </w:p>
                    <w:p w14:paraId="6C6B144A" w14:textId="62F64308" w:rsidR="002C736D" w:rsidRPr="002C736D" w:rsidRDefault="002C736D" w:rsidP="002C736D">
                      <w:pPr>
                        <w:shd w:val="clear" w:color="auto" w:fill="D9E2F3" w:themeFill="accent1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    &lt;rules&gt;</w:t>
                      </w:r>
                    </w:p>
                    <w:p w14:paraId="55088016" w14:textId="77777777" w:rsidR="005203B8" w:rsidRPr="002C736D" w:rsidRDefault="005203B8" w:rsidP="002C736D">
                      <w:pPr>
                        <w:shd w:val="clear" w:color="auto" w:fill="D9E2F3" w:themeFill="accent1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3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 </w:t>
                      </w:r>
                    </w:p>
                    <w:p w14:paraId="4226BA36" w14:textId="77777777" w:rsidR="005203B8" w:rsidRPr="002C736D" w:rsidRDefault="005203B8" w:rsidP="002C736D">
                      <w:pPr>
                        <w:shd w:val="clear" w:color="auto" w:fill="D9E2F3" w:themeFill="accent1" w:themeFillTint="3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36D">
                        <w:rPr>
                          <w:rFonts w:ascii="Courier New" w:hAnsi="Courier New" w:cs="Courier New"/>
                          <w:b/>
                          <w:bCs/>
                          <w:color w:val="2F5597"/>
                          <w:sz w:val="20"/>
                          <w:szCs w:val="20"/>
                        </w:rPr>
                        <w:t xml:space="preserve"> &lt;/arbitration&gt;</w:t>
                      </w:r>
                    </w:p>
                    <w:p w14:paraId="600DE4EB" w14:textId="77777777" w:rsidR="005203B8" w:rsidRPr="002C736D" w:rsidRDefault="005203B8" w:rsidP="002C736D">
                      <w:pPr>
                        <w:shd w:val="clear" w:color="auto" w:fill="D9E2F3" w:themeFill="accent1" w:themeFillTint="33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655B" w:rsidRPr="0057655B">
        <w:rPr>
          <w:rFonts w:ascii="Calibri" w:hAnsi="Calibri" w:cs="Times New Roman"/>
          <w:color w:val="000000"/>
        </w:rPr>
        <w:t> </w:t>
      </w:r>
    </w:p>
    <w:p w14:paraId="24748229" w14:textId="70173374" w:rsidR="0057655B" w:rsidRPr="0057655B" w:rsidRDefault="0057655B" w:rsidP="0057655B">
      <w:pPr>
        <w:rPr>
          <w:rFonts w:ascii="Times New Roman" w:eastAsia="Times New Roman" w:hAnsi="Times New Roman" w:cs="Times New Roman"/>
        </w:rPr>
      </w:pPr>
    </w:p>
    <w:p w14:paraId="24B22C26" w14:textId="7A35DF0D" w:rsidR="009B1E83" w:rsidRPr="0057655B" w:rsidRDefault="00B221B7" w:rsidP="0057655B"/>
    <w:sectPr w:rsidR="009B1E83" w:rsidRPr="0057655B" w:rsidSect="001D569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00C21"/>
    <w:multiLevelType w:val="multilevel"/>
    <w:tmpl w:val="EC8C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A1F3D"/>
    <w:multiLevelType w:val="multilevel"/>
    <w:tmpl w:val="4D72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532F5"/>
    <w:multiLevelType w:val="multilevel"/>
    <w:tmpl w:val="2F0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253DC"/>
    <w:multiLevelType w:val="multilevel"/>
    <w:tmpl w:val="EABC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AF073A"/>
    <w:multiLevelType w:val="hybridMultilevel"/>
    <w:tmpl w:val="9EF4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CD54AD"/>
    <w:multiLevelType w:val="multilevel"/>
    <w:tmpl w:val="66E8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E728B"/>
    <w:multiLevelType w:val="multilevel"/>
    <w:tmpl w:val="36B4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0F"/>
    <w:rsid w:val="00032C01"/>
    <w:rsid w:val="000B340F"/>
    <w:rsid w:val="000D4162"/>
    <w:rsid w:val="000E7EA4"/>
    <w:rsid w:val="00140141"/>
    <w:rsid w:val="001966C2"/>
    <w:rsid w:val="001B1FC7"/>
    <w:rsid w:val="001D5690"/>
    <w:rsid w:val="001D778D"/>
    <w:rsid w:val="00234177"/>
    <w:rsid w:val="002751C5"/>
    <w:rsid w:val="002B3348"/>
    <w:rsid w:val="002C736D"/>
    <w:rsid w:val="002F7F0D"/>
    <w:rsid w:val="0036067E"/>
    <w:rsid w:val="00384548"/>
    <w:rsid w:val="003C489B"/>
    <w:rsid w:val="0042644D"/>
    <w:rsid w:val="00445847"/>
    <w:rsid w:val="00475682"/>
    <w:rsid w:val="00494598"/>
    <w:rsid w:val="004A3453"/>
    <w:rsid w:val="004E649D"/>
    <w:rsid w:val="005203B8"/>
    <w:rsid w:val="005744D8"/>
    <w:rsid w:val="0057655B"/>
    <w:rsid w:val="00614B2F"/>
    <w:rsid w:val="006E77C0"/>
    <w:rsid w:val="00766A60"/>
    <w:rsid w:val="007A0DB2"/>
    <w:rsid w:val="00802EFA"/>
    <w:rsid w:val="008B1092"/>
    <w:rsid w:val="00901C1A"/>
    <w:rsid w:val="009816DC"/>
    <w:rsid w:val="009D581B"/>
    <w:rsid w:val="009E5FA9"/>
    <w:rsid w:val="009E646E"/>
    <w:rsid w:val="00AB7917"/>
    <w:rsid w:val="00AE7395"/>
    <w:rsid w:val="00B221B7"/>
    <w:rsid w:val="00B6583C"/>
    <w:rsid w:val="00B74B1E"/>
    <w:rsid w:val="00B870C0"/>
    <w:rsid w:val="00C14EED"/>
    <w:rsid w:val="00C30C72"/>
    <w:rsid w:val="00C45D31"/>
    <w:rsid w:val="00C52E23"/>
    <w:rsid w:val="00DC42F7"/>
    <w:rsid w:val="00DE525E"/>
    <w:rsid w:val="00E45D65"/>
    <w:rsid w:val="00E557A6"/>
    <w:rsid w:val="00FD3360"/>
    <w:rsid w:val="00FE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44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40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0B340F"/>
  </w:style>
  <w:style w:type="paragraph" w:styleId="ListParagraph">
    <w:name w:val="List Paragraph"/>
    <w:basedOn w:val="Normal"/>
    <w:uiPriority w:val="34"/>
    <w:qFormat/>
    <w:rsid w:val="00C1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483</Words>
  <Characters>2759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DYFLOW XML:</vt:lpstr>
      <vt:lpstr>MONITOR:</vt:lpstr>
      <vt:lpstr/>
      <vt:lpstr/>
      <vt:lpstr>DECISION:</vt:lpstr>
      <vt:lpstr>ARBITRATION:</vt:lpstr>
      <vt:lpstr>Defines rules to govern the suggested actions at runtime.</vt:lpstr>
    </vt:vector>
  </TitlesOfParts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swatii.singhal@gmail.com</dc:creator>
  <cp:keywords/>
  <dc:description/>
  <cp:lastModifiedBy>swatii.singhal@gmail.com</cp:lastModifiedBy>
  <cp:revision>6</cp:revision>
  <dcterms:created xsi:type="dcterms:W3CDTF">2021-06-29T14:21:00Z</dcterms:created>
  <dcterms:modified xsi:type="dcterms:W3CDTF">2021-06-30T23:02:00Z</dcterms:modified>
</cp:coreProperties>
</file>