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Lower</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rewrite</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rewrite-verification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a</w:t>
      </w:r>
      <w:r>
        <w:t xml:space="preserve"> </w:t>
      </w:r>
      <w:r>
        <w:t xml:space="preserve">distinct</w:t>
      </w:r>
      <w:r>
        <w:t xml:space="preserve"> </w:t>
      </w:r>
      <w:r>
        <w:t xml:space="preserve">verification</w:t>
      </w:r>
      <w:r>
        <w:t xml:space="preserve"> </w:t>
      </w:r>
      <w:r>
        <w:t xml:space="preserve">channel</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first</w:t>
      </w:r>
      <w:r>
        <w:t xml:space="preserve"> </w:t>
      </w:r>
      <w:r>
        <w:t xml:space="preserve">shows</w:t>
      </w:r>
      <w:r>
        <w:t xml:space="preserve"> </w:t>
      </w:r>
      <w:r>
        <w:t xml:space="preserve">why</w:t>
      </w:r>
      <w:r>
        <w:t xml:space="preserve"> </w:t>
      </w:r>
      <w:r>
        <w:t xml:space="preserve">this</w:t>
      </w:r>
      <w:r>
        <w:t xml:space="preserve"> </w:t>
      </w:r>
      <w:r>
        <w:t xml:space="preserve">separation</w:t>
      </w:r>
      <w:r>
        <w:t xml:space="preserve"> </w:t>
      </w:r>
      <w:r>
        <w:t xml:space="preserve">matters:</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a</w:t>
      </w:r>
      <w:r>
        <w:t xml:space="preserve"> </w:t>
      </w:r>
      <w:r>
        <w:t xml:space="preserve">mechanism-selective</w:t>
      </w:r>
      <w:r>
        <w:t xml:space="preserve"> </w:t>
      </w:r>
      <w:r>
        <w:t xml:space="preserve">intervention</w:t>
      </w:r>
      <w:r>
        <w:t xml:space="preserve"> </w:t>
      </w:r>
      <w:r>
        <w:t xml:space="preserve">contrast</w:t>
      </w:r>
      <w:r>
        <w:t xml:space="preserve"> </w:t>
      </w:r>
      <w:r>
        <w:t xml:space="preserve">used</w:t>
      </w:r>
      <w:r>
        <w:t xml:space="preserve"> </w:t>
      </w:r>
      <w:r>
        <w:t xml:space="preserve">inside</w:t>
      </w:r>
      <w:r>
        <w:t xml:space="preserve"> </w:t>
      </w:r>
      <w:r>
        <w:t xml:space="preserve">the</w:t>
      </w:r>
      <w:r>
        <w:t xml:space="preserve"> </w:t>
      </w:r>
      <w:r>
        <w:t xml:space="preserve">framework,</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provides</w:t>
      </w:r>
      <w:r>
        <w:t xml:space="preserve"> </w:t>
      </w:r>
      <w:r>
        <w:t xml:space="preserve">zero</w:t>
      </w:r>
      <w:r>
        <w:t xml:space="preserve"> </w:t>
      </w:r>
      <w:r>
        <w:t xml:space="preserve">resolved</w:t>
      </w:r>
      <w:r>
        <w:t xml:space="preserve"> </w:t>
      </w:r>
      <w:r>
        <w:t xml:space="preserve">coverage</w:t>
      </w:r>
      <w:r>
        <w:t xml:space="preserve"> </w:t>
      </w:r>
      <w:r>
        <w:t xml:space="preserve">in</w:t>
      </w:r>
      <w:r>
        <w:t xml:space="preserve"> </w:t>
      </w:r>
      <w:r>
        <w:t xml:space="preserve">several</w:t>
      </w:r>
      <w:r>
        <w:t xml:space="preserve"> </w:t>
      </w:r>
      <w:r>
        <w:t xml:space="preserve">frozen</w:t>
      </w:r>
      <w:r>
        <w:t xml:space="preserve"> </w:t>
      </w:r>
      <w:r>
        <w:t xml:space="preserve">synthetic</w:t>
      </w:r>
      <w:r>
        <w:t xml:space="preserve"> </w:t>
      </w:r>
      <w:r>
        <w:t xml:space="preserve">regimes.</w:t>
      </w:r>
      <w:r>
        <w:t xml:space="preserve"> </w:t>
      </w:r>
      <w:r>
        <w:t xml:space="preserve">Replacing</w:t>
      </w:r>
      <w:r>
        <w:t xml:space="preserve"> </w:t>
      </w:r>
      <w:r>
        <w:t xml:space="preserve">the</w:t>
      </w:r>
      <w:r>
        <w:t xml:space="preserve"> </w:t>
      </w:r>
      <w:r>
        <w:t xml:space="preserve">kinematic</w:t>
      </w:r>
      <w:r>
        <w:t xml:space="preserve"> </w:t>
      </w:r>
      <w:r>
        <w:t xml:space="preserve">probe</w:t>
      </w:r>
      <w:r>
        <w:t xml:space="preserve"> </w:t>
      </w:r>
      <w:r>
        <w:t xml:space="preserve">with</w:t>
      </w:r>
      <w:r>
        <w:t xml:space="preserve"> </w:t>
      </w:r>
      <w:r>
        <w:t xml:space="preserve">known-force</w:t>
      </w:r>
      <w:r>
        <w:t xml:space="preserve"> </w:t>
      </w:r>
      <w:r>
        <w:t xml:space="preserve">compliance</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by</w:t>
      </w:r>
      <w:r>
        <w:t xml:space="preserve"> </w:t>
      </w:r>
      <w:r>
        <w:t xml:space="preserve">11.46</w:t>
      </w:r>
      <m:oMath>
        <m:r>
          <m:rPr>
            <m:sty m:val="p"/>
          </m:rPr>
          <m:t>×</m:t>
        </m:r>
      </m:oMath>
      <w:r>
        <w:t xml:space="preserve">,</w:t>
      </w:r>
      <w:r>
        <w:t xml:space="preserve"> </w:t>
      </w:r>
      <w:r>
        <w:t xml:space="preserve">yet</w:t>
      </w:r>
      <w:r>
        <w:t xml:space="preserve"> </w:t>
      </w:r>
      <w:r>
        <w:t xml:space="preserve">still</w:t>
      </w:r>
      <w:r>
        <w:t xml:space="preserve"> </w:t>
      </w:r>
      <w:r>
        <w:t xml:space="preserve">leaves</w:t>
      </w:r>
      <w:r>
        <w:t xml:space="preserve"> </w:t>
      </w:r>
      <w:r>
        <w:t xml:space="preserve">all</w:t>
      </w:r>
      <w:r>
        <w:t xml:space="preserve"> </w:t>
      </w:r>
      <w:r>
        <w:t xml:space="preserve">36</w:t>
      </w:r>
      <w:r>
        <w:t xml:space="preserve"> </w:t>
      </w:r>
      <w:r>
        <w:t xml:space="preserve">fresh</w:t>
      </w:r>
      <w:r>
        <w:t xml:space="preserve"> </w:t>
      </w:r>
      <w:r>
        <w:t xml:space="preserve">synthetic</w:t>
      </w:r>
      <w:r>
        <w:t xml:space="preserve"> </w:t>
      </w:r>
      <w:r>
        <w:t xml:space="preserve">repair</w:t>
      </w:r>
      <w:r>
        <w:t xml:space="preserve"> </w:t>
      </w:r>
      <w:r>
        <w:t xml:space="preserve">proposals</w:t>
      </w:r>
      <w:r>
        <w:t xml:space="preserve"> </w:t>
      </w:r>
      <w:r>
        <w:t xml:space="preserve">unresolved</w:t>
      </w:r>
      <w:r>
        <w:t xml:space="preserve"> </w:t>
      </w:r>
      <w:r>
        <w:t xml:space="preserve">at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We</w:t>
      </w:r>
      <w:r>
        <w:t xml:space="preserve"> </w:t>
      </w:r>
      <w:r>
        <w:t xml:space="preserve">then</w:t>
      </w:r>
      <w:r>
        <w:t xml:space="preserve"> </w:t>
      </w:r>
      <w:r>
        <w:t xml:space="preserve">test</w:t>
      </w:r>
      <w:r>
        <w:t xml:space="preserve"> </w:t>
      </w:r>
      <w:r>
        <w:t xml:space="preserve">a</w:t>
      </w:r>
      <w:r>
        <w:t xml:space="preserve"> </w:t>
      </w:r>
      <w:r>
        <w:t xml:space="preserve">better-matched</w:t>
      </w:r>
      <w:r>
        <w:t xml:space="preserve"> </w:t>
      </w:r>
      <w:r>
        <w:t xml:space="preserve">real-video</w:t>
      </w:r>
      <w:r>
        <w:t xml:space="preserve"> </w:t>
      </w:r>
      <w:r>
        <w:t xml:space="preserve">physical</w:t>
      </w:r>
      <w:r>
        <w:t xml:space="preserve"> </w:t>
      </w:r>
      <w:r>
        <w:t xml:space="preserve">observable</w:t>
      </w:r>
      <w:r>
        <w:t xml:space="preserve"> </w:t>
      </w:r>
      <w:r>
        <w:t xml:space="preserve">on</w:t>
      </w:r>
      <w:r>
        <w:t xml:space="preserve"> </w:t>
      </w:r>
      <w:r>
        <w:t xml:space="preserve">a</w:t>
      </w:r>
      <w:r>
        <w:t xml:space="preserve"> </w:t>
      </w:r>
      <w:r>
        <w:t xml:space="preserve">repository-locked</w:t>
      </w:r>
      <w:r>
        <w:t xml:space="preserve"> </w:t>
      </w:r>
      <w:r>
        <w:t xml:space="preserve">IRIS</w:t>
      </w:r>
      <w:r>
        <w:t xml:space="preserve"> </w:t>
      </w:r>
      <w:r>
        <w:t xml:space="preserve">pendulum</w:t>
      </w:r>
      <w:r>
        <w:t xml:space="preserve"> </w:t>
      </w:r>
      <w:r>
        <w:t xml:space="preserve">final</w:t>
      </w:r>
      <w:r>
        <w:t xml:space="preserve"> </w:t>
      </w:r>
      <w:r>
        <w:t xml:space="preserve">set</w:t>
      </w:r>
      <w:r>
        <w:t xml:space="preserve"> </w:t>
      </w:r>
      <w:r>
        <w:t xml:space="preserve">of</w:t>
      </w:r>
      <w:r>
        <w:t xml:space="preserve"> </w:t>
      </w:r>
      <w:r>
        <w:t xml:space="preserve">10</w:t>
      </w:r>
      <w:r>
        <w:t xml:space="preserve"> </w:t>
      </w:r>
      <w:r>
        <w:t xml:space="preserve">videos.</w:t>
      </w:r>
      <w:r>
        <w:t xml:space="preserve"> </w:t>
      </w:r>
      <w:r>
        <w:t xml:space="preserve">The</w:t>
      </w:r>
      <w:r>
        <w:t xml:space="preserve"> </w:t>
      </w:r>
      <w:r>
        <w:t xml:space="preserve">finite-amplitude</w:t>
      </w:r>
      <w:r>
        <w:t xml:space="preserve"> </w:t>
      </w:r>
      <w:r>
        <w:t xml:space="preserve">period</w:t>
      </w:r>
      <w:r>
        <w:t xml:space="preserve"> </w:t>
      </w:r>
      <w:r>
        <w:t xml:space="preserve">probe</w:t>
      </w:r>
      <w:r>
        <w:t xml:space="preserve"> </w:t>
      </w:r>
      <w:r>
        <w:t xml:space="preserve">makes</w:t>
      </w:r>
      <w:r>
        <w:t xml:space="preserve"> </w:t>
      </w:r>
      <w:r>
        <w:t xml:space="preserve">90/110</w:t>
      </w:r>
      <w:r>
        <w:t xml:space="preserve"> </w:t>
      </w:r>
      <w:r>
        <w:t xml:space="preserve">controlled</w:t>
      </w:r>
      <w:r>
        <w:t xml:space="preserve"> </w:t>
      </w:r>
      <w:r>
        <w:t xml:space="preserve">decisions</w:t>
      </w:r>
      <w:r>
        <w:t xml:space="preserve"> </w:t>
      </w:r>
      <w:r>
        <w:t xml:space="preserve">correctly</w:t>
      </w:r>
      <w:r>
        <w:t xml:space="preserve"> </w:t>
      </w:r>
      <w:r>
        <w:t xml:space="preserve">versus</w:t>
      </w:r>
      <w:r>
        <w:t xml:space="preserve"> </w:t>
      </w:r>
      <w:r>
        <w:t xml:space="preserve">40/110</w:t>
      </w:r>
      <w:r>
        <w:t xml:space="preserve"> </w:t>
      </w:r>
      <w:r>
        <w:t xml:space="preserve">for</w:t>
      </w:r>
      <w:r>
        <w:t xml:space="preserve"> </w:t>
      </w:r>
      <w:r>
        <w:t xml:space="preserve">the</w:t>
      </w:r>
      <w:r>
        <w:t xml:space="preserve"> </w:t>
      </w:r>
      <w:r>
        <w:t xml:space="preserve">matched</w:t>
      </w:r>
      <w:r>
        <w:t xml:space="preserve"> </w:t>
      </w:r>
      <w:r>
        <w:t xml:space="preserve">small-angle</w:t>
      </w:r>
      <w:r>
        <w:t xml:space="preserve"> </w:t>
      </w:r>
      <w:r>
        <w:t xml:space="preserve">baseline,</w:t>
      </w:r>
      <w:r>
        <w:t xml:space="preserve"> </w:t>
      </w:r>
      <w:r>
        <w:t xml:space="preserve">including</w:t>
      </w:r>
      <w:r>
        <w:t xml:space="preserve"> </w:t>
      </w:r>
      <w:r>
        <w:t xml:space="preserve">40/50</w:t>
      </w:r>
      <w:r>
        <w:t xml:space="preserve"> </w:t>
      </w:r>
      <w:r>
        <w:t xml:space="preserve">correct</w:t>
      </w:r>
      <w:r>
        <w:t xml:space="preserve"> </w:t>
      </w:r>
      <w:r>
        <w:t xml:space="preserve">SUPPORT</w:t>
      </w:r>
      <w:r>
        <w:t xml:space="preserve"> </w:t>
      </w:r>
      <w:r>
        <w:t xml:space="preserve">cases,</w:t>
      </w:r>
      <w:r>
        <w:t xml:space="preserve"> </w:t>
      </w:r>
      <w:r>
        <w:t xml:space="preserve">40/50</w:t>
      </w:r>
      <w:r>
        <w:t xml:space="preserve"> </w:t>
      </w:r>
      <w:r>
        <w:t xml:space="preserve">correct</w:t>
      </w:r>
      <w:r>
        <w:t xml:space="preserve"> </w:t>
      </w:r>
      <w:r>
        <w:t xml:space="preserve">VETO</w:t>
      </w:r>
      <w:r>
        <w:t xml:space="preserve"> </w:t>
      </w:r>
      <w:r>
        <w:t xml:space="preserve">cases,</w:t>
      </w:r>
      <w:r>
        <w:t xml:space="preserve"> </w:t>
      </w:r>
      <w:r>
        <w:t xml:space="preserve">and</w:t>
      </w:r>
      <w:r>
        <w:t xml:space="preserve"> </w:t>
      </w:r>
      <w:r>
        <w:t xml:space="preserve">10/10</w:t>
      </w:r>
      <w:r>
        <w:t xml:space="preserve"> </w:t>
      </w:r>
      <w:r>
        <w:t xml:space="preserve">correct</w:t>
      </w:r>
      <w:r>
        <w:t xml:space="preserve"> </w:t>
      </w:r>
      <w:r>
        <w:t xml:space="preserve">UNRESOLVED</w:t>
      </w:r>
      <w:r>
        <w:t xml:space="preserve"> </w:t>
      </w:r>
      <w:r>
        <w:t xml:space="preserve">placebo</w:t>
      </w:r>
      <w:r>
        <w:t xml:space="preserve"> </w:t>
      </w:r>
      <w:r>
        <w:t xml:space="preserve">cases.</w:t>
      </w:r>
      <w:r>
        <w:t xml:space="preserve"> </w:t>
      </w:r>
      <w:r>
        <w:t xml:space="preserve">A</w:t>
      </w:r>
      <w:r>
        <w:t xml:space="preserve"> </w:t>
      </w:r>
      <w:r>
        <w:t xml:space="preserve">second-domain</w:t>
      </w:r>
      <w:r>
        <w:t xml:space="preserve"> </w:t>
      </w:r>
      <w:r>
        <w:t xml:space="preserve">IRIS</w:t>
      </w:r>
      <w:r>
        <w:t xml:space="preserve"> </w:t>
      </w:r>
      <w:r>
        <w:t xml:space="preserve">free-fall</w:t>
      </w:r>
      <w:r>
        <w:t xml:space="preserve"> </w:t>
      </w:r>
      <w:r>
        <w:t xml:space="preserve">replication</w:t>
      </w:r>
      <w:r>
        <w:t xml:space="preserve"> </w:t>
      </w:r>
      <w:r>
        <w:t xml:space="preserve">subsequently</w:t>
      </w:r>
      <w:r>
        <w:t xml:space="preserve"> </w:t>
      </w:r>
      <w:r>
        <w:t xml:space="preserve">fails</w:t>
      </w:r>
      <w:r>
        <w:t xml:space="preserve"> </w:t>
      </w:r>
      <w:r>
        <w:t xml:space="preserve">untouched</w:t>
      </w:r>
      <w:r>
        <w:t xml:space="preserve"> </w:t>
      </w:r>
      <w:r>
        <w:t xml:space="preserve">validation:</w:t>
      </w:r>
      <w:r>
        <w:t xml:space="preserve"> </w:t>
      </w:r>
      <w:r>
        <w:t xml:space="preserve">all</w:t>
      </w:r>
      <w:r>
        <w:t xml:space="preserve"> </w:t>
      </w:r>
      <w:r>
        <w:t xml:space="preserve">five</w:t>
      </w:r>
      <w:r>
        <w:t xml:space="preserve"> </w:t>
      </w:r>
      <w:r>
        <w:t xml:space="preserve">videos</w:t>
      </w:r>
      <w:r>
        <w:t xml:space="preserve"> </w:t>
      </w:r>
      <w:r>
        <w:t xml:space="preserve">pass</w:t>
      </w:r>
      <w:r>
        <w:t xml:space="preserve"> </w:t>
      </w:r>
      <w:r>
        <w:t xml:space="preserve">low-level</w:t>
      </w:r>
      <w:r>
        <w:t xml:space="preserve"> </w:t>
      </w:r>
      <w:r>
        <w:t xml:space="preserve">quality</w:t>
      </w:r>
      <w:r>
        <w:t xml:space="preserve"> </w:t>
      </w:r>
      <w:r>
        <w:t xml:space="preserve">checks,</w:t>
      </w:r>
      <w:r>
        <w:t xml:space="preserve"> </w:t>
      </w:r>
      <w:r>
        <w:t xml:space="preserve">but</w:t>
      </w:r>
      <w:r>
        <w:t xml:space="preserve"> </w:t>
      </w:r>
      <w:r>
        <w:t xml:space="preserve">the</w:t>
      </w:r>
      <w:r>
        <w:t xml:space="preserve"> </w:t>
      </w:r>
      <w:r>
        <w:t xml:space="preserve">median</w:t>
      </w:r>
      <w:r>
        <w:t xml:space="preserve"> </w:t>
      </w:r>
      <w:r>
        <w:t xml:space="preserve">acceleration</w:t>
      </w:r>
      <w:r>
        <w:t xml:space="preserve"> </w:t>
      </w:r>
      <w:r>
        <w:t xml:space="preserve">relative</w:t>
      </w:r>
      <w:r>
        <w:t xml:space="preserve"> </w:t>
      </w:r>
      <w:r>
        <w:t xml:space="preserve">error</w:t>
      </w:r>
      <w:r>
        <w:t xml:space="preserve"> </w:t>
      </w:r>
      <w:r>
        <w:t xml:space="preserve">is</w:t>
      </w:r>
      <w:r>
        <w:t xml:space="preserve"> </w:t>
      </w:r>
      <w:r>
        <w:t xml:space="preserve">111.7%,</w:t>
      </w:r>
      <w:r>
        <w:t xml:space="preserve"> </w:t>
      </w:r>
      <w:r>
        <w:t xml:space="preserve">so</w:t>
      </w:r>
      <w:r>
        <w:t xml:space="preserve"> </w:t>
      </w:r>
      <w:r>
        <w:t xml:space="preserve">that</w:t>
      </w:r>
      <w:r>
        <w:t xml:space="preserve"> </w:t>
      </w:r>
      <w:r>
        <w:t xml:space="preserve">lane</w:t>
      </w:r>
      <w:r>
        <w:t xml:space="preserve"> </w:t>
      </w:r>
      <w:r>
        <w:t xml:space="preserve">is</w:t>
      </w:r>
      <w:r>
        <w:t xml:space="preserve"> </w:t>
      </w:r>
      <w:r>
        <w:t xml:space="preserve">retained</w:t>
      </w:r>
      <w:r>
        <w:t xml:space="preserve"> </w:t>
      </w:r>
      <w:r>
        <w:t xml:space="preserve">as</w:t>
      </w:r>
      <w:r>
        <w:t xml:space="preserve"> </w:t>
      </w:r>
      <w:r>
        <w:t xml:space="preserve">a</w:t>
      </w:r>
      <w:r>
        <w:t xml:space="preserve"> </w:t>
      </w:r>
      <w:r>
        <w:t xml:space="preserve">negative</w:t>
      </w:r>
      <w:r>
        <w:t xml:space="preserve"> </w:t>
      </w:r>
      <w:r>
        <w:t xml:space="preserve">result</w:t>
      </w:r>
      <w:r>
        <w:t xml:space="preserve"> </w:t>
      </w:r>
      <w:r>
        <w:t xml:space="preserve">and</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Reality</w:t>
      </w:r>
      <w:r>
        <w:t xml:space="preserve"> </w:t>
      </w:r>
      <w:r>
        <w:t xml:space="preserve">Probe</w:t>
      </w:r>
      <w:r>
        <w:t xml:space="preserve"> </w:t>
      </w:r>
      <w:r>
        <w:t xml:space="preserve">therefore</w:t>
      </w:r>
      <w:r>
        <w:t xml:space="preserve"> </w:t>
      </w:r>
      <w:r>
        <w:t xml:space="preserve">does</w:t>
      </w:r>
      <w:r>
        <w:t xml:space="preserve"> </w:t>
      </w:r>
      <w:r>
        <w:t xml:space="preserve">not</w:t>
      </w:r>
      <w:r>
        <w:t xml:space="preserve"> </w:t>
      </w:r>
      <w:r>
        <w:t xml:space="preserve">provide</w:t>
      </w:r>
      <w:r>
        <w:t xml:space="preserve"> </w:t>
      </w:r>
      <w:r>
        <w:t xml:space="preserve">universal</w:t>
      </w:r>
      <w:r>
        <w:t xml:space="preserve"> </w:t>
      </w:r>
      <w:r>
        <w:t xml:space="preserve">physical</w:t>
      </w:r>
      <w:r>
        <w:t xml:space="preserve"> </w:t>
      </w:r>
      <w:r>
        <w:t xml:space="preserve">certification;</w:t>
      </w:r>
      <w:r>
        <w:t xml:space="preserve"> </w:t>
      </w:r>
      <w:r>
        <w:t xml:space="preserve">its</w:t>
      </w:r>
      <w:r>
        <w:t xml:space="preserve"> </w:t>
      </w:r>
      <w:r>
        <w:t xml:space="preserve">effectiveness</w:t>
      </w:r>
      <w:r>
        <w:t xml:space="preserve"> </w:t>
      </w:r>
      <w:r>
        <w:t xml:space="preserve">depends</w:t>
      </w:r>
      <w:r>
        <w:t xml:space="preserve"> </w:t>
      </w:r>
      <w:r>
        <w:t xml:space="preserve">on</w:t>
      </w:r>
      <w:r>
        <w:t xml:space="preserve"> </w:t>
      </w:r>
      <w:r>
        <w:t xml:space="preserve">whether</w:t>
      </w:r>
      <w:r>
        <w:t xml:space="preserve"> </w:t>
      </w:r>
      <w:r>
        <w:t xml:space="preserve">the</w:t>
      </w:r>
      <w:r>
        <w:t xml:space="preserve"> </w:t>
      </w:r>
      <w:r>
        <w:t xml:space="preserve">verification</w:t>
      </w:r>
      <w:r>
        <w:t xml:space="preserve"> </w:t>
      </w:r>
      <w:r>
        <w:t xml:space="preserve">channel</w:t>
      </w:r>
      <w:r>
        <w:t xml:space="preserve"> </w:t>
      </w:r>
      <w:r>
        <w:t xml:space="preserve">contains</w:t>
      </w:r>
      <w:r>
        <w:t xml:space="preserve"> </w:t>
      </w:r>
      <w:r>
        <w:t xml:space="preserve">discriminating</w:t>
      </w:r>
      <w:r>
        <w:t xml:space="preserve"> </w:t>
      </w:r>
      <w:r>
        <w:t xml:space="preserve">information</w:t>
      </w:r>
      <w:r>
        <w:t xml:space="preserve"> </w:t>
      </w:r>
      <w:r>
        <w:t xml:space="preserve">for</w:t>
      </w:r>
      <w:r>
        <w:t xml:space="preserve"> </w:t>
      </w:r>
      <w:r>
        <w:t xml:space="preserve">the</w:t>
      </w:r>
      <w:r>
        <w:t xml:space="preserve"> </w:t>
      </w:r>
      <w:r>
        <w:t xml:space="preserve">requested</w:t>
      </w:r>
      <w:r>
        <w:t xml:space="preserve"> </w:t>
      </w:r>
      <w:r>
        <w:t xml:space="preserve">rewrite,</w:t>
      </w:r>
      <w:r>
        <w:t xml:space="preserve"> </w:t>
      </w:r>
      <w:r>
        <w:t xml:space="preserve">and</w:t>
      </w:r>
      <w:r>
        <w:t xml:space="preserve"> </w:t>
      </w:r>
      <w:r>
        <w:t xml:space="preserve">the</w:t>
      </w:r>
      <w:r>
        <w:t xml:space="preserve"> </w:t>
      </w:r>
      <w:r>
        <w:t xml:space="preserve">correct</w:t>
      </w:r>
      <w:r>
        <w:t xml:space="preserve"> </w:t>
      </w:r>
      <w:r>
        <w:t xml:space="preserve">system</w:t>
      </w:r>
      <w:r>
        <w:t xml:space="preserve"> </w:t>
      </w:r>
      <w:r>
        <w:t xml:space="preserve">action</w:t>
      </w:r>
      <w:r>
        <w:t xml:space="preserve"> </w:t>
      </w:r>
      <w:r>
        <w:t xml:space="preserve">can</w:t>
      </w:r>
      <w:r>
        <w:t xml:space="preserve"> </w:t>
      </w:r>
      <w:r>
        <w:t xml:space="preserve">be</w:t>
      </w:r>
      <w:r>
        <w:t xml:space="preserve"> </w:t>
      </w:r>
      <w:r>
        <w:t xml:space="preserve">to</w:t>
      </w:r>
      <w:r>
        <w:t xml:space="preserve"> </w:t>
      </w:r>
      <w:r>
        <w:t xml:space="preserve">abstain.</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 2025; Rho et al. 2026; Wada et al. 2026)</w:t>
      </w:r>
      <w:r>
        <w:t xml:space="preserve">.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w:t>
      </w:r>
      <w:r>
        <w:t xml:space="preserve"> </w:t>
      </w:r>
      <w:r>
        <w:t xml:space="preserve">(Y. Wang et al. 2026; Asadi and Laksari 2025; Oberkampf, Pilch, and Trucano 2007; Laudy 2026)</w:t>
      </w:r>
      <w:r>
        <w:t xml:space="preserve">.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separately reserved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synthetic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synthetic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Rewrite-level verification contract.</w:t>
      </w:r>
      <w:r>
        <w:t xml:space="preserve"> </w:t>
      </w:r>
      <w:r>
        <w:t xml:space="preserve">We formalize deceptive</w:t>
      </w:r>
      <w:r>
        <w:t xml:space="preserve"> </w:t>
      </w:r>
      <w:r>
        <w:t xml:space="preserve">physical repair and develop an evidence-governed transaction that</w:t>
      </w:r>
      <w:r>
        <w:t xml:space="preserve"> </w:t>
      </w:r>
      <w:r>
        <w:t xml:space="preserve">separates proposal generation from a distinct verification channel,</w:t>
      </w:r>
      <w:r>
        <w:t xml:space="preserve"> </w:t>
      </w:r>
      <w:r>
        <w:t xml:space="preserve">carries explicit uncertainty, and preserves SUPPORT, VETO, or</w:t>
      </w:r>
      <w:r>
        <w:t xml:space="preserve"> </w:t>
      </w:r>
      <w:r>
        <w:t xml:space="preserve">UNRESOLVED outcomes rather than forcing a binary verdict.</w:t>
      </w:r>
    </w:p>
    <w:p>
      <w:pPr>
        <w:numPr>
          <w:ilvl w:val="0"/>
          <w:numId w:val="1001"/>
        </w:numPr>
      </w:pPr>
      <w:r>
        <w:rPr>
          <w:bCs/>
          <w:b/>
        </w:rPr>
        <w:t xml:space="preserve">Information-boundary falsification ladder.</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regimes, and that changing to known-force</w:t>
      </w:r>
      <w:r>
        <w:t xml:space="preserve"> </w:t>
      </w:r>
      <w:r>
        <w:t xml:space="preserve">compliance raises median standardized evidence by 11.46</w:t>
      </w:r>
      <m:oMath>
        <m:r>
          <m:rPr>
            <m:sty m:val="p"/>
          </m:rPr>
          <m:t>×</m:t>
        </m:r>
      </m:oMath>
      <w:r>
        <w:t xml:space="preserve"> </w:t>
      </w:r>
      <w:r>
        <w:t xml:space="preserve">without crossing the unchanged decision boundary.</w:t>
      </w:r>
    </w:p>
    <w:p>
      <w:pPr>
        <w:numPr>
          <w:ilvl w:val="0"/>
          <w:numId w:val="1001"/>
        </w:numPr>
      </w:pPr>
      <w:r>
        <w:rPr>
          <w:bCs/>
          <w:b/>
        </w:rPr>
        <w:t xml:space="preserve">Repository-locked real-video confirmation.</w:t>
      </w:r>
      <w:r>
        <w:t xml:space="preserve"> </w:t>
      </w:r>
      <w:r>
        <w:t xml:space="preserve">On 10 fresh IRIS</w:t>
      </w:r>
      <w:r>
        <w:t xml:space="preserve"> </w:t>
      </w:r>
      <w:r>
        <w:t xml:space="preserve">pendulum videos, a finite-amplitude period probe yields 90/110 correct</w:t>
      </w:r>
      <w:r>
        <w:t xml:space="preserve"> </w:t>
      </w:r>
      <w:r>
        <w:t xml:space="preserve">controlled decisions versus 40/110 for the matched small-angle</w:t>
      </w:r>
      <w:r>
        <w:t xml:space="preserve"> </w:t>
      </w:r>
      <w:r>
        <w:t xml:space="preserve">baseline, with all 10 placebo cases correctly left unresolved.</w:t>
      </w:r>
    </w:p>
    <w:p>
      <w:pPr>
        <w:numPr>
          <w:ilvl w:val="0"/>
          <w:numId w:val="1001"/>
        </w:numPr>
      </w:pPr>
      <w:r>
        <w:rPr>
          <w:bCs/>
          <w:b/>
        </w:rPr>
        <w:t xml:space="preserve">Preserved second-domain failure.</w:t>
      </w:r>
      <w:r>
        <w:t xml:space="preserve"> </w:t>
      </w:r>
      <w:r>
        <w:t xml:space="preserve">An untouched IRIS free-fall</w:t>
      </w:r>
      <w:r>
        <w:t xml:space="preserve"> </w:t>
      </w:r>
      <w:r>
        <w:t xml:space="preserve">validation set passes low-level tracking quality on 5/5 videos but</w:t>
      </w:r>
      <w:r>
        <w:t xml:space="preserve"> </w:t>
      </w:r>
      <w:r>
        <w:t xml:space="preserve">fails the physical recovery gate with 111.7% median acceleration</w:t>
      </w:r>
      <w:r>
        <w:t xml:space="preserve"> </w:t>
      </w:r>
      <w:r>
        <w:t xml:space="preserve">relative error. We retain this failure and leave the designated final</w:t>
      </w:r>
      <w:r>
        <w:t xml:space="preserve"> </w:t>
      </w:r>
      <w:r>
        <w:t xml:space="preserve">split unopened instead of retuning the method on confirmatory data.</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w:t>
      </w:r>
      <w:r>
        <w:t xml:space="preserve">. PhysGaussian integrates Material Point Method</w:t>
      </w:r>
      <w:r>
        <w:t xml:space="preserve"> </w:t>
      </w:r>
      <w:r>
        <w:t xml:space="preserve">(MPM) dynamics directly with 3D Gaussian primitives</w:t>
      </w:r>
      <w:r>
        <w:t xml:space="preserve"> </w:t>
      </w:r>
      <w:r>
        <w:t xml:space="preserve">(Xie et al. 2024)</w:t>
      </w:r>
      <w:r>
        <w:t xml:space="preserve">;</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w:t>
      </w:r>
      <w:r>
        <w:t xml:space="preserve"> </w:t>
      </w:r>
      <w:r>
        <w:t xml:space="preserve">(Zhang et al. 2024; Liu et al. 2025; Rho et al. 2026; Wada et al. 2026)</w:t>
      </w:r>
      <w:r>
        <w:t xml:space="preserve">.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supported by a verification channel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w:t>
      </w:r>
      <w:r>
        <w:t xml:space="preserve"> </w:t>
      </w:r>
      <w:r>
        <w:t xml:space="preserve">(Hu et al. 2019, 2020)</w:t>
      </w:r>
      <w:r>
        <w:t xml:space="preserve">.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w:t>
      </w:r>
      <w:r>
        <w:t xml:space="preserve"> </w:t>
      </w:r>
      <w:r>
        <w:t xml:space="preserve">(Y. Wang et al. 2026)</w:t>
      </w:r>
      <w:r>
        <w:t xml:space="preserve">, while measurement-grounded benchmarks such as IRIS</w:t>
      </w:r>
      <w:r>
        <w:t xml:space="preserve"> </w:t>
      </w:r>
      <w:r>
        <w:t xml:space="preserve">evaluate parameter accuracy, identifiability, extrapolation, and</w:t>
      </w:r>
      <w:r>
        <w:t xml:space="preserve"> </w:t>
      </w:r>
      <w:r>
        <w:t xml:space="preserve">governing-equation recovery on controlled real videos</w:t>
      </w:r>
      <w:r>
        <w:t xml:space="preserve"> </w:t>
      </w:r>
      <w:r>
        <w:t xml:space="preserve">(Khanbayov et al. 2026)</w:t>
      </w:r>
      <w:r>
        <w:t xml:space="preserve">. In mechanics, optimal experiment design uses sensitivity,</w:t>
      </w:r>
      <w:r>
        <w:t xml:space="preserve"> </w:t>
      </w:r>
      <w:r>
        <w:t xml:space="preserve">Jacobian conditioning, and Fisher-information concepts to choose</w:t>
      </w:r>
      <w:r>
        <w:t xml:space="preserve"> </w:t>
      </w:r>
      <w:r>
        <w:t xml:space="preserve">informative loading conditions</w:t>
      </w:r>
      <w:r>
        <w:t xml:space="preserve"> </w:t>
      </w:r>
      <w:r>
        <w:t xml:space="preserve">(Asadi and Laksari 2025)</w:t>
      </w:r>
      <w:r>
        <w:t xml:space="preserve">.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w:t>
      </w:r>
      <w:r>
        <w:t xml:space="preserve"> </w:t>
      </w:r>
      <w:r>
        <w:t xml:space="preserve">(Oberkampf, Pilch, and Trucano 2007)</w:t>
      </w:r>
      <w:r>
        <w:t xml:space="preserve">. More recent digital-twin work explicitly</w:t>
      </w:r>
      <w:r>
        <w:t xml:space="preserve"> </w:t>
      </w:r>
      <w:r>
        <w:t xml:space="preserve">considers validation of simulated counterfactuals</w:t>
      </w:r>
      <w:r>
        <w:t xml:space="preserve"> </w:t>
      </w:r>
      <w:r>
        <w:t xml:space="preserve">(Laudy 2026)</w:t>
      </w:r>
      <w:r>
        <w:t xml:space="preserve">.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w:t>
      </w:r>
      <w:r>
        <w:t xml:space="preserve"> </w:t>
      </w:r>
      <w:r>
        <w:t xml:space="preserve">(S. Wang et al. 2026)</w:t>
      </w:r>
      <w:r>
        <w:t xml:space="preserve">.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p>
      <w:pPr>
        <w:pStyle w:val="BodyText"/>
      </w:pPr>
      <w:r>
        <w:t xml:space="preserve">A separate repository-frozen GAUGE validation lane uses previously untouched foam</w:t>
      </w:r>
      <w:r>
        <w:t xml:space="preserve"> </w:t>
      </w:r>
      <w:r>
        <w:t xml:space="preserve">stretching and compression repeats 5–7. Across 12 measured validation worlds,</w:t>
      </w:r>
      <w:r>
        <w:t xml:space="preserve"> </w:t>
      </w:r>
      <w:r>
        <w:t xml:space="preserve">the temporal annihilating witness makes 0/12 correct SUPPORT decisions and 0/12</w:t>
      </w:r>
      <w:r>
        <w:t xml:space="preserve"> </w:t>
      </w:r>
      <w:r>
        <w:t xml:space="preserve">correct VETO decisions while correctly leaving 12/12 placebo cases UNRESOLVED at</w:t>
      </w:r>
      <w:r>
        <w:t xml:space="preserve"> </w:t>
      </w:r>
      <w:r>
        <w:t xml:space="preserve">the frozen decision magnitude. No final-test repeat 8–10 is opened. We retain</w:t>
      </w:r>
      <w:r>
        <w:t xml:space="preserve"> </w:t>
      </w:r>
      <w:r>
        <w:t xml:space="preserve">this as prospective validation-stage evidence of insufficient directional</w:t>
      </w:r>
      <w:r>
        <w:t xml:space="preserve"> </w:t>
      </w:r>
      <w:r>
        <w:t xml:space="preserve">decision coverage, not as a result to be repaired by threshold tuning.</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w:t>
      </w:r>
      <w:r>
        <w:t xml:space="preserve"> </w:t>
      </w:r>
      <w:r>
        <w:t xml:space="preserve">(Xinyuan Li et al. 2025)</w:t>
      </w:r>
      <w:r>
        <w:t xml:space="preserve">.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separately reserved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reserved verification</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separately reserved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The verification transaction is deliberately sequential: proposal</w:t>
      </w:r>
      <w:r>
        <w:t xml:space="preserve"> </w:t>
      </w:r>
      <w:r>
        <w:t xml:space="preserve">generation is completed before the separately reserved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synthetic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7"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GAUGE validation</w:t>
            </w:r>
          </w:p>
        </w:tc>
        <w:tc>
          <w:tcPr/>
          <w:p>
            <w:pPr>
              <w:pStyle w:val="Compact"/>
              <w:jc w:val="right"/>
            </w:pPr>
            <w:r>
              <w:t xml:space="preserve">12 measured worlds / 36 cases</w:t>
            </w:r>
          </w:p>
        </w:tc>
        <w:tc>
          <w:tcPr/>
          <w:p>
            <w:pPr>
              <w:pStyle w:val="Compact"/>
              <w:jc w:val="right"/>
            </w:pPr>
            <w:r>
              <w:t xml:space="preserve">gate fail</w:t>
            </w:r>
          </w:p>
        </w:tc>
        <w:tc>
          <w:tcPr/>
          <w:p>
            <w:pPr>
              <w:pStyle w:val="Compact"/>
              <w:jc w:val="left"/>
            </w:pPr>
            <w:r>
              <w:t xml:space="preserve">Frozen stretching/compression validation: 0/12 correct SUPPORT, 0/12 correct VETO, and 12/12 correct UNRESOLVED placebo decisions; final repeats 8–10 remain unopened.</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r>
        <w:tc>
          <w:tcPr/>
          <w:p>
            <w:pPr>
              <w:pStyle w:val="Compact"/>
              <w:jc w:val="left"/>
            </w:pPr>
            <w:r>
              <w:t xml:space="preserve">IRIS pendulum</w:t>
            </w:r>
          </w:p>
        </w:tc>
        <w:tc>
          <w:tcPr/>
          <w:p>
            <w:pPr>
              <w:pStyle w:val="Compact"/>
              <w:jc w:val="right"/>
            </w:pPr>
            <w:r>
              <w:t xml:space="preserve">10 videos / 110 cases</w:t>
            </w:r>
          </w:p>
        </w:tc>
        <w:tc>
          <w:tcPr/>
          <w:p>
            <w:pPr>
              <w:pStyle w:val="Compact"/>
              <w:jc w:val="right"/>
            </w:pPr>
            <w:r>
              <w:t xml:space="preserve">90/110 correct</w:t>
            </w:r>
          </w:p>
        </w:tc>
        <w:tc>
          <w:tcPr/>
          <w:p>
            <w:pPr>
              <w:pStyle w:val="Compact"/>
              <w:jc w:val="left"/>
            </w:pPr>
            <w:r>
              <w:t xml:space="preserve">Locked final set; finite-amplitude probe gives 40/50 correct SUPPORT, 40/50 correct VETO, and 10/10 correct UNRESOLVED placebo decisions.</w:t>
            </w:r>
          </w:p>
        </w:tc>
      </w:tr>
      <w:tr>
        <w:tc>
          <w:tcPr/>
          <w:p>
            <w:pPr>
              <w:pStyle w:val="Compact"/>
              <w:jc w:val="left"/>
            </w:pPr>
            <w:r>
              <w:t xml:space="preserve">IRIS free-fall</w:t>
            </w:r>
          </w:p>
        </w:tc>
        <w:tc>
          <w:tcPr/>
          <w:p>
            <w:pPr>
              <w:pStyle w:val="Compact"/>
              <w:jc w:val="right"/>
            </w:pPr>
            <w:r>
              <w:t xml:space="preserve">5 validation videos</w:t>
            </w:r>
          </w:p>
        </w:tc>
        <w:tc>
          <w:tcPr/>
          <w:p>
            <w:pPr>
              <w:pStyle w:val="Compact"/>
              <w:jc w:val="right"/>
            </w:pPr>
            <w:r>
              <w:t xml:space="preserve">gate fail</w:t>
            </w:r>
          </w:p>
        </w:tc>
        <w:tc>
          <w:tcPr/>
          <w:p>
            <w:pPr>
              <w:pStyle w:val="Compact"/>
              <w:jc w:val="left"/>
            </w:pPr>
            <w:r>
              <w:t xml:space="preserve">Fresh second-domain validation has 5/5 quality-pass videos but 111.7% median acceleration relative error; final split remains unopened.</w:t>
            </w:r>
          </w:p>
        </w:tc>
      </w:tr>
    </w:tbl>
    <w:bookmarkStart w:id="47" w:name="X7f7720492d4ec9fc62c216e6cb9b5e9bc68f7da"/>
    <w:p>
      <w:pPr>
        <w:pStyle w:val="Heading2"/>
      </w:pPr>
      <w:r>
        <w:t xml:space="preserve">Graphics-facing benchmark and visual evidence coverage</w:t>
      </w:r>
    </w:p>
    <w:p>
      <w:pPr>
        <w:pStyle w:val="FirstParagraph"/>
      </w:pPr>
      <w:r>
        <w:t xml:space="preserve">A graphics submission needs recognizable benchmark evidence and inspectable visual consequences, not only an internal systems ledger. We therefore make the evidence surface explicit rather than asking the reader to infer it from the implementation. Table </w:t>
      </w:r>
      <w:hyperlink w:anchor="tab:graphics-evidence">
        <w:r>
          <w:rPr>
            <w:rStyle w:val="Hyperlink"/>
          </w:rPr>
          <w:t xml:space="preserve">[tab:graphics-evidence]</w:t>
        </w:r>
      </w:hyperlink>
      <w:r>
        <w:t xml:space="preserve"> </w:t>
      </w:r>
      <w:r>
        <w:t xml:space="preserve">separates public measured datasets, controlled synthetic evaluation, and visualization-only geometry. This classification does not change any experimental gate or elevate retrospective evidence into prospective confirmation.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and rollback on measured motion.</w:t>
            </w:r>
          </w:p>
        </w:tc>
        <w:tc>
          <w:tcPr/>
          <w:p>
            <w:pPr>
              <w:pStyle w:val="Compact"/>
              <w:jc w:val="left"/>
            </w:pPr>
            <w:r>
              <w:t xml:space="preserve">Stress-free state, loads, thickness, mass, and constitutive ground truth are not supplied; fitted material values remain model-conditioned.</w:t>
            </w:r>
          </w:p>
        </w:tc>
      </w:tr>
      <w:tr>
        <w:tc>
          <w:tcPr/>
          <w:p>
            <w:pPr>
              <w:pStyle w:val="Compact"/>
              <w:jc w:val="left"/>
            </w:pPr>
            <w:r>
              <w:t xml:space="preserve">GAUGE foam shearing</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Ten held-out repeats for a measured channel-contradiction analysis.</w:t>
            </w:r>
          </w:p>
        </w:tc>
        <w:tc>
          <w:tcPr/>
          <w:p>
            <w:pPr>
              <w:pStyle w:val="Compact"/>
              <w:jc w:val="left"/>
            </w:pPr>
            <w:r>
              <w:t xml:space="preserve">Retrospective/post-hoc evidence only; it is not fresh prospective confirmation of DCS.</w:t>
            </w:r>
          </w:p>
        </w:tc>
      </w:tr>
      <w:tr>
        <w:tc>
          <w:tcPr/>
          <w:p>
            <w:pPr>
              <w:pStyle w:val="Compact"/>
              <w:jc w:val="left"/>
            </w:pPr>
            <w:r>
              <w:t xml:space="preserve">D2/D3/D4V + OFC</w:t>
            </w:r>
          </w:p>
        </w:tc>
        <w:tc>
          <w:tcPr/>
          <w:p>
            <w:pPr>
              <w:pStyle w:val="Compact"/>
              <w:jc w:val="left"/>
            </w:pPr>
            <w:r>
              <w:t xml:space="preserve">Frozen controlled synthetic</w:t>
            </w:r>
          </w:p>
        </w:tc>
        <w:tc>
          <w:tcPr/>
          <w:p>
            <w:pPr>
              <w:pStyle w:val="Compact"/>
              <w:jc w:val="left"/>
            </w:pPr>
            <w:r>
              <w:t xml:space="preserve">Known-ground-truth falsification, pair-specific repair evaluation, and orthogonal force-compliance observability under a frozen decision rule.</w:t>
            </w:r>
          </w:p>
        </w:tc>
        <w:tc>
          <w:tcPr/>
          <w:p>
            <w:pPr>
              <w:pStyle w:val="Compact"/>
              <w:jc w:val="left"/>
            </w:pPr>
            <w:r>
              <w:t xml:space="preserve">Controlled evidence, not a measured-world benchmark.</w:t>
            </w:r>
          </w:p>
        </w:tc>
      </w:tr>
      <w:tr>
        <w:tc>
          <w:tcPr/>
          <w:p>
            <w:pPr>
              <w:pStyle w:val="Compact"/>
              <w:jc w:val="left"/>
            </w:pPr>
            <w:r>
              <w:t xml:space="preserve">Stanford Bunny visual suite</w:t>
            </w:r>
          </w:p>
        </w:tc>
        <w:tc>
          <w:tcPr/>
          <w:p>
            <w:pPr>
              <w:pStyle w:val="Compact"/>
              <w:jc w:val="left"/>
            </w:pPr>
            <w:r>
              <w:t xml:space="preserve">Public geometry visualization carrier</w:t>
            </w:r>
          </w:p>
        </w:tc>
        <w:tc>
          <w:tcPr/>
          <w:p>
            <w:pPr>
              <w:pStyle w:val="Compact"/>
              <w:jc w:val="left"/>
            </w:pPr>
            <w:r>
              <w:t xml:space="preserve">Solver-driven deformation, force direction, mechanism fingerprints, and residual fields for qualitative inspection.</w:t>
            </w:r>
          </w:p>
        </w:tc>
        <w:tc>
          <w:tcPr/>
          <w:p>
            <w:pPr>
              <w:pStyle w:val="Compact"/>
              <w:jc w:val="left"/>
            </w:pPr>
            <w:r>
              <w:t xml:space="preserve">Visualization only; the bunny is not benchmark geometry and contributes no quantitative result.</w:t>
            </w:r>
          </w:p>
        </w:tc>
      </w:tr>
    </w:tbl>
    <w:p>
      <w:pPr>
        <w:pStyle w:val="BodyText"/>
      </w:pPr>
      <w:r>
        <w:t xml:space="preserve">The paper’s deceptive-repair, same-probe, force-fingerprint, residual-field, signal-gain, and information-limit panels are generated from committed solver trajectories or frozen result ledgers. They are intended to show what the tested physical differences look like, while the numerical conclusions continue to come from the JSON/CSV evidence records. In other words, the visual layer exposes the consequence of the experiments without becoming a second, informal source of truth.</w:t>
      </w:r>
    </w:p>
    <w:bookmarkEnd w:id="47"/>
    <w:bookmarkStart w:id="48"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8"/>
    <w:bookmarkStart w:id="49"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9"/>
    <w:bookmarkStart w:id="50"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synthetic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50"/>
    <w:bookmarkStart w:id="55"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1"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5"/>
    <w:bookmarkStart w:id="57"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2025)</w:t>
      </w:r>
      <w:r>
        <w:t xml:space="preserve">.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Start w:id="56" w:name="tab:dot-c2"/>
    <w:p>
      <w:pPr>
        <w:pStyle w:val="TableCaption"/>
      </w:pPr>
      <w:r>
        <w:t xml:space="preserve">Public 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Public 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6"/>
    <w:tbl>
      <w:tblPr>
        <w:tblStyle w:val="FigureTable"/>
        <w:tblW w:type="auto" w:w="0"/>
        <w:tblLook w:firstRow="0" w:lastRow="0" w:firstColumn="0" w:lastColumn="0"/>
        <w:jc w:val="center"/>
      </w:tblPr>
      <w:tblGrid/>
      <w:tr/>
    </w:tbl>
    <w:p>
      <w:pPr>
        <w:pStyle w:val="ImageCaption"/>
      </w:pPr>
      <w:r>
        <w:t xml:space="preserve">Held-out DOT C2 measured-versus-predicted geometry at the later validation checkpoint (</w:t>
      </w:r>
      <m:oMath>
        <m:r>
          <m:t>t</m:t>
        </m:r>
        <m:r>
          <m:rPr>
            <m:sty m:val="p"/>
          </m:rPr>
          <m:t>=</m:t>
        </m:r>
        <m:r>
          <m:t>0.167</m:t>
        </m:r>
      </m:oMath>
      <w:r>
        <w:t xml:space="preserve"> </w:t>
      </w:r>
      <w:r>
        <w:t xml:space="preserve">s), shown in the camera-frame</w:t>
      </w:r>
      <w:r>
        <w:t xml:space="preserve"> </w:t>
      </w:r>
      <m:oMath>
        <m:r>
          <m:t>x</m:t>
        </m:r>
        <m:r>
          <m:rPr>
            <m:sty m:val="p"/>
          </m:rPr>
          <m:t>/</m:t>
        </m:r>
        <m:r>
          <m:t>y</m:t>
        </m:r>
      </m:oMath>
      <w:r>
        <w:t xml:space="preserve"> </w:t>
      </w:r>
      <w:r>
        <w:t xml:space="preserve">projection. Circles are measured correspondences, crosses are Vulkax predictions, and connecting segments are true-scale residuals rather than magnified arrows. Across the 90 held-out samples from both nonzero checkpoints, the 3-D RMS is 4.417 mm. This evaluates the model-conditioned captured-world replay; DOT C2 does not provide material ground truth.</w:t>
      </w:r>
    </w:p>
    <w:p>
      <w:pPr>
        <w:pStyle w:val="BodyText"/>
      </w:pPr>
      <w:r>
        <w:t xml:space="preserve">The same pinned DOT C2 source is also exercised by the native Vulkan measured-world</w:t>
      </w:r>
      <w:r>
        <w:t xml:space="preserve"> </w:t>
      </w:r>
      <w:r>
        <w:t xml:space="preserve">showcase, which emits baseline and rollback hero views, close-ups, a comparison</w:t>
      </w:r>
      <w:r>
        <w:t xml:space="preserve"> </w:t>
      </w:r>
      <w:r>
        <w:t xml:space="preserve">plate, and an eight-view turntable. Because the candidate rewrite is rejected, the</w:t>
      </w:r>
      <w:r>
        <w:t xml:space="preserve"> </w:t>
      </w:r>
      <w:r>
        <w:t xml:space="preserve">final displayed state intentionally returns to the baseline state. These images are</w:t>
      </w:r>
      <w:r>
        <w:t xml:space="preserve"> </w:t>
      </w:r>
      <w:r>
        <w:t xml:space="preserve">qualitative implementation evidence for the measured captured-world path; they are</w:t>
      </w:r>
      <w:r>
        <w:t xml:space="preserve"> </w:t>
      </w:r>
      <w:r>
        <w:t xml:space="preserve">not additional evidence that the fitted material parameters are physically unique or</w:t>
      </w:r>
      <w:r>
        <w:t xml:space="preserve"> </w:t>
      </w:r>
      <w:r>
        <w:t xml:space="preserve">ground-truth accurate.</w:t>
      </w:r>
    </w:p>
    <w:bookmarkEnd w:id="57"/>
    <w:bookmarkStart w:id="59"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w:t>
      </w:r>
      <w:r>
        <w:t xml:space="preserve"> </w:t>
      </w:r>
      <w:r>
        <w:t xml:space="preserve">(S. Wang et al. 2026)</w:t>
      </w:r>
      <w:r>
        <w:t xml:space="preserve">. The committed paired-diagnostics CSV is channel-aggregated: each row reports win/loss/tie counts over these same ten repeats rather than representing a single trial.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8"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8"/>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9"/>
    <w:bookmarkStart w:id="63"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60"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0"/>
    <w:bookmarkStart w:id="62"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repository-frozen</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61"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61"/>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 and stored</w:t>
      </w:r>
      <w:r>
        <w:t xml:space="preserve"> </w:t>
      </w:r>
      <w:r>
        <w:t xml:space="preserve">as .</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standardized-evidence increase,</w:t>
      </w:r>
      <w:r>
        <w:t xml:space="preserve"> </w:t>
      </w:r>
      <w:r>
        <w:t xml:space="preserve">not relabeled as a successful verifier.</w:t>
      </w:r>
    </w:p>
    <w:bookmarkEnd w:id="62"/>
    <w:bookmarkEnd w:id="63"/>
    <w:bookmarkStart w:id="64" w:name="locked-iris-pendulum-confirmation"/>
    <w:p>
      <w:pPr>
        <w:pStyle w:val="Heading2"/>
      </w:pPr>
      <w:r>
        <w:t xml:space="preserve">Locked IRIS pendulum confirmation</w:t>
      </w:r>
    </w:p>
    <w:p>
      <w:pPr>
        <w:pStyle w:val="FirstParagraph"/>
      </w:pPr>
      <w:r>
        <w:t xml:space="preserve">The synthetic ladder establishes that verification quality is controlled by</w:t>
      </w:r>
      <w:r>
        <w:t xml:space="preserve"> </w:t>
      </w:r>
      <w:r>
        <w:t xml:space="preserve">the information channel, but it does not by itself provide measured-world</w:t>
      </w:r>
      <w:r>
        <w:t xml:space="preserve"> </w:t>
      </w:r>
      <w:r>
        <w:t xml:space="preserve">confirmation. We therefore froze a real-video pendulum protocol before opening</w:t>
      </w:r>
      <w:r>
        <w:t xml:space="preserve"> </w:t>
      </w:r>
      <w:r>
        <w:t xml:space="preserve">the designated final media. The final set contains 10 IRIS</w:t>
      </w:r>
      <w:r>
        <w:t xml:space="preserve"> </w:t>
      </w:r>
      <w:r>
        <w:rPr>
          <w:rStyle w:val="VerbatimChar"/>
        </w:rPr>
        <w:t xml:space="preserve">pendulum_90</w:t>
      </w:r>
      <w:r>
        <w:t xml:space="preserve"> </w:t>
      </w:r>
      <w:r>
        <w:t xml:space="preserve">videos, all of which pass the quality gate. The primary</w:t>
      </w:r>
      <w:r>
        <w:t xml:space="preserve"> </w:t>
      </w:r>
      <w:r>
        <w:t xml:space="preserve">probe uses the finite-amplitude pendulum period relation; the matched diagnostic</w:t>
      </w:r>
      <w:r>
        <w:t xml:space="preserve"> </w:t>
      </w:r>
      <w:r>
        <w:t xml:space="preserve">baseline uses the small-angle approximation. The proposal/candidate schedule,</w:t>
      </w:r>
      <w:r>
        <w:t xml:space="preserve"> </w:t>
      </w:r>
      <w:r>
        <w:t xml:space="preserve">decision magnitude, tracker, and final-test media are fixed by repository state</w:t>
      </w:r>
      <w:r>
        <w:t xml:space="preserve"> </w:t>
      </w:r>
      <w:r>
        <w:t xml:space="preserve">before the final run.</w:t>
      </w:r>
    </w:p>
    <w:p>
      <w:pPr>
        <w:pStyle w:val="BodyText"/>
      </w:pPr>
      <w:r>
        <w:t xml:space="preserve">Across the 110 controlled cases on those 10 physical videos, the finite-amplitude</w:t>
      </w:r>
      <w:r>
        <w:t xml:space="preserve"> </w:t>
      </w:r>
      <w:r>
        <w:t xml:space="preserve">probe makes 90 decisions correctly (81.82%), compared with 40/110 (36.36%)</w:t>
      </w:r>
      <w:r>
        <w:t xml:space="preserve"> </w:t>
      </w:r>
      <w:r>
        <w:t xml:space="preserve">for the small-angle baseline. The primary probe is correct on 40/50 SUPPORT</w:t>
      </w:r>
      <w:r>
        <w:t xml:space="preserve"> </w:t>
      </w:r>
      <w:r>
        <w:t xml:space="preserve">cases and 40/50 VETO cases, and it leaves all 10 placebo cases UNRESOLVED as</w:t>
      </w:r>
      <w:r>
        <w:t xml:space="preserve"> </w:t>
      </w:r>
      <w:r>
        <w:t xml:space="preserve">intended. In paired comparison, the primary probe is correct when the baseline</w:t>
      </w:r>
      <w:r>
        <w:t xml:space="preserve"> </w:t>
      </w:r>
      <w:r>
        <w:t xml:space="preserve">is not on 50 cases; the reverse occurs on zero cases, with 60 ties. These</w:t>
      </w:r>
      <w:r>
        <w:t xml:space="preserve"> </w:t>
      </w:r>
      <w:r>
        <w:t xml:space="preserve">110 rows are repeated controlled cases nested inside 10 physical videos and are</w:t>
      </w:r>
      <w:r>
        <w:t xml:space="preserve"> </w:t>
      </w:r>
      <w:r>
        <w:t xml:space="preserve">not 110 independent experiments. The locked physical-recovery diagnostic has a</w:t>
      </w:r>
      <w:r>
        <w:t xml:space="preserve"> </w:t>
      </w:r>
      <w:r>
        <w:t xml:space="preserve">median period-inferred length relative error of 16.81%.</w:t>
      </w:r>
    </w:p>
    <w:p>
      <w:pPr>
        <w:pStyle w:val="BodyText"/>
      </w:pPr>
      <w:r>
        <w:t xml:space="preserve">This result does not show that finite-amplitude pendulum physics is new, nor that</w:t>
      </w:r>
      <w:r>
        <w:t xml:space="preserve"> </w:t>
      </w:r>
      <w:r>
        <w:t xml:space="preserve">Reality Probe is universally reliable. It shows that, when the requested</w:t>
      </w:r>
      <w:r>
        <w:t xml:space="preserve"> </w:t>
      </w:r>
      <w:r>
        <w:t xml:space="preserve">rewrite is interrogated through a physical observable whose information matches</w:t>
      </w:r>
      <w:r>
        <w:t xml:space="preserve"> </w:t>
      </w:r>
      <w:r>
        <w:t xml:space="preserve">the distinction being tested, the same SUPPORT/VETO/UNRESOLVED transaction can</w:t>
      </w:r>
      <w:r>
        <w:t xml:space="preserve"> </w:t>
      </w:r>
      <w:r>
        <w:t xml:space="preserve">produce useful decisions on fresh measured video.</w:t>
      </w:r>
    </w:p>
    <w:bookmarkEnd w:id="64"/>
    <w:bookmarkStart w:id="65" w:name="post-final-pendulum-hardening"/>
    <w:p>
      <w:pPr>
        <w:pStyle w:val="Heading2"/>
      </w:pPr>
      <w:r>
        <w:t xml:space="preserve">Post-final hardening of the pendulum result</w:t>
      </w:r>
    </w:p>
    <w:p>
      <w:pPr>
        <w:pStyle w:val="FirstParagraph"/>
      </w:pPr>
      <w:r>
        <w:t xml:space="preserve">After the locked final test was complete, we ran secondary analyses that are not</w:t>
      </w:r>
      <w:r>
        <w:t xml:space="preserve"> </w:t>
      </w:r>
      <w:r>
        <w:t xml:space="preserve">allowed to change its decisions. Treating the physical video rather than the</w:t>
      </w:r>
      <w:r>
        <w:t xml:space="preserve"> </w:t>
      </w:r>
      <w:r>
        <w:t xml:space="preserve">nested case row as the experimental unit, the finite-amplitude probe has higher</w:t>
      </w:r>
      <w:r>
        <w:t xml:space="preserve"> </w:t>
      </w:r>
      <w:r>
        <w:t xml:space="preserve">per-video accuracy than the small-angle baseline on all 10 videos (10–0, no</w:t>
      </w:r>
      <w:r>
        <w:t xml:space="preserve"> </w:t>
      </w:r>
      <w:r>
        <w:t xml:space="preserve">ties; two-sided exact sign-test</w:t>
      </w:r>
      <w:r>
        <w:t xml:space="preserve"> </w:t>
      </w:r>
      <m:oMath>
        <m:r>
          <m:t>p</m:t>
        </m:r>
        <m:r>
          <m:rPr>
            <m:sty m:val="p"/>
          </m:rPr>
          <m:t>=</m:t>
        </m:r>
        <m:r>
          <m:t>0.001953125</m:t>
        </m:r>
      </m:oMath>
      <w:r>
        <w:t xml:space="preserve">). Two stronger post-final</w:t>
      </w:r>
      <w:r>
        <w:t xml:space="preserve"> </w:t>
      </w:r>
      <w:r>
        <w:t xml:space="preserve">comparators also fail to explain the locked result: a direct finite-amplitude</w:t>
      </w:r>
      <w:r>
        <w:t xml:space="preserve"> </w:t>
      </w:r>
      <w:r>
        <w:t xml:space="preserve">period-residual rule reaches 45.45% strict three-way accuracy, while a damped</w:t>
      </w:r>
      <w:r>
        <w:t xml:space="preserve"> </w:t>
      </w:r>
      <w:r>
        <w:t xml:space="preserve">nonlinear ODE residual reaches 9.09%, compared with the locked probe’s 81.82%.</w:t>
      </w:r>
      <w:r>
        <w:t xml:space="preserve"> </w:t>
      </w:r>
      <w:r>
        <w:t xml:space="preserve">In paired case accounting, the locked probe is uniquely correct on 40 cases</w:t>
      </w:r>
      <w:r>
        <w:t xml:space="preserve"> </w:t>
      </w:r>
      <w:r>
        <w:t xml:space="preserve">relative to the direct residual and on 80 relative to the damped ODE; neither</w:t>
      </w:r>
      <w:r>
        <w:t xml:space="preserve"> </w:t>
      </w:r>
      <w:r>
        <w:t xml:space="preserve">post-final comparator is uniquely correct on any case.</w:t>
      </w:r>
    </w:p>
    <w:p>
      <w:pPr>
        <w:pStyle w:val="BodyText"/>
      </w:pPr>
      <w:r>
        <w:t xml:space="preserve">We also remove the manually scheduled candidate factors in a separate</w:t>
      </w:r>
      <w:r>
        <w:t xml:space="preserve"> </w:t>
      </w:r>
      <w:r>
        <w:t xml:space="preserve">ground-truth-hidden transaction. Baseline and candidate estimates are produced</w:t>
      </w:r>
      <w:r>
        <w:t xml:space="preserve"> </w:t>
      </w:r>
      <w:r>
        <w:t xml:space="preserve">from early video windows, ordinary improvement is checked on a later holdout,</w:t>
      </w:r>
      <w:r>
        <w:t xml:space="preserve"> </w:t>
      </w:r>
      <w:r>
        <w:t xml:space="preserve">and the blind proposal artifact is SHA-256 closed before ground truth is joined.</w:t>
      </w:r>
      <w:r>
        <w:t xml:space="preserve"> </w:t>
      </w:r>
      <w:r>
        <w:t xml:space="preserve">All 10 generated proposals improve the ordinary holdout; 8 are physically worse</w:t>
      </w:r>
      <w:r>
        <w:t xml:space="preserve"> </w:t>
      </w:r>
      <w:r>
        <w:t xml:space="preserve">and 2 are physically better, and the reserved final-window verifier classifies</w:t>
      </w:r>
      <w:r>
        <w:t xml:space="preserve"> </w:t>
      </w:r>
      <w:r>
        <w:t xml:space="preserve">all 10 correctly. Canonical labels remain unchanged over the recorded</w:t>
      </w:r>
      <w:r>
        <w:t xml:space="preserve"> </w:t>
      </w:r>
      <w:r>
        <w:t xml:space="preserve">rope-length uncertainty intervals through</w:t>
      </w:r>
      <w:r>
        <w:t xml:space="preserve"> </w:t>
      </w:r>
      <m:oMath>
        <m:r>
          <m:rPr>
            <m:sty m:val="p"/>
          </m:rPr>
          <m:t>±</m:t>
        </m:r>
        <m:r>
          <m:t>2</m:t>
        </m:r>
        <m:r>
          <m:t>σ</m:t>
        </m:r>
      </m:oMath>
      <w:r>
        <w:t xml:space="preserve">. A post-final</w:t>
      </w:r>
      <w:r>
        <w:t xml:space="preserve"> </w:t>
      </w:r>
      <w:r>
        <w:t xml:space="preserve">proposal/probe overlap sweep also remains correct for every tested overlap, from</w:t>
      </w:r>
      <w:r>
        <w:t xml:space="preserve"> </w:t>
      </w:r>
      <w:r>
        <w:t xml:space="preserve">disjoint windows through full overlap; this diagnoses temporal-window</w:t>
      </w:r>
      <w:r>
        <w:t xml:space="preserve"> </w:t>
      </w:r>
      <w:r>
        <w:t xml:space="preserve">dependence but does not make same-video evidence an independent sensor modality.</w:t>
      </w:r>
    </w:p>
    <w:p>
      <w:pPr>
        <w:pStyle w:val="BodyText"/>
      </w:pPr>
      <w:r>
        <w:t xml:space="preserve">Finally, a full Metal corruption sweep processes 180 condition-video runs with</w:t>
      </w:r>
      <w:r>
        <w:t xml:space="preserve"> </w:t>
      </w:r>
      <w:r>
        <w:t xml:space="preserve">zero failed videos and reproduces the clean locked decision vector on all 10</w:t>
      </w:r>
      <w:r>
        <w:t xml:space="preserve"> </w:t>
      </w:r>
      <w:r>
        <w:t xml:space="preserve">videos. The 81.82% clean accuracy is unchanged under the tested additive noise</w:t>
      </w:r>
      <w:r>
        <w:t xml:space="preserve"> </w:t>
      </w:r>
      <w:r>
        <w:t xml:space="preserve">(up to 30 intensity levels), Gaussian blur (kernel 15), frame duplication/drop</w:t>
      </w:r>
      <w:r>
        <w:t xml:space="preserve"> </w:t>
      </w:r>
      <w:r>
        <w:t xml:space="preserve">(up to 50%), central occlusion (up to 30%), and crop (up to 10%). Temporal</w:t>
      </w:r>
      <w:r>
        <w:t xml:space="preserve"> </w:t>
      </w:r>
      <w:r>
        <w:t xml:space="preserve">downsampling is the clear boundary: strict accuracy falls to 63.64% at</w:t>
      </w:r>
      <w:r>
        <w:t xml:space="preserve"> </w:t>
      </w:r>
      <w:r>
        <w:t xml:space="preserve">30 fps and 45.45% at 15 fps, although placebo abstention remains 100%.</w:t>
      </w:r>
      <w:r>
        <w:t xml:space="preserve"> </w:t>
      </w:r>
      <w:r>
        <w:t xml:space="preserve">These tests are post-final stress analyses, not new confirmation, and the</w:t>
      </w:r>
      <w:r>
        <w:t xml:space="preserve"> </w:t>
      </w:r>
      <w:r>
        <w:t xml:space="preserve">temporal-resolution failure is retained as a limitation.</w:t>
      </w:r>
    </w:p>
    <w:bookmarkEnd w:id="65"/>
    <w:bookmarkStart w:id="66" w:name="second-domain-iris-free-fall-failure"/>
    <w:p>
      <w:pPr>
        <w:pStyle w:val="Heading2"/>
      </w:pPr>
      <w:r>
        <w:t xml:space="preserve">Second-domain IRIS free-fall failure</w:t>
      </w:r>
    </w:p>
    <w:p>
      <w:pPr>
        <w:pStyle w:val="FirstParagraph"/>
      </w:pPr>
      <w:r>
        <w:t xml:space="preserve">We also attempted a second, different equation-family replication on IRIS</w:t>
      </w:r>
      <w:r>
        <w:t xml:space="preserve"> </w:t>
      </w:r>
      <w:r>
        <w:t xml:space="preserve">dropping-ball video. The V6.6 selector was frozen after passing its development</w:t>
      </w:r>
      <w:r>
        <w:t xml:space="preserve"> </w:t>
      </w:r>
      <w:r>
        <w:t xml:space="preserve">gate on</w:t>
      </w:r>
      <w:r>
        <w:t xml:space="preserve"> </w:t>
      </w:r>
      <w:r>
        <w:rPr>
          <w:rStyle w:val="VerbatimChar"/>
        </w:rPr>
        <w:t xml:space="preserve">drop_50</w:t>
      </w:r>
      <w:r>
        <w:t xml:space="preserve">: 4/5 quality-pass videos, zero implementation errors,</w:t>
      </w:r>
      <w:r>
        <w:t xml:space="preserve"> </w:t>
      </w:r>
      <w:r>
        <w:t xml:space="preserve">and 8.05% median acceleration relative error. We then opened the untouched</w:t>
      </w:r>
      <w:r>
        <w:t xml:space="preserve"> </w:t>
      </w:r>
      <w:r>
        <w:rPr>
          <w:rStyle w:val="VerbatimChar"/>
        </w:rPr>
        <w:t xml:space="preserve">drop_100/06..10</w:t>
      </w:r>
      <w:r>
        <w:t xml:space="preserve"> </w:t>
      </w:r>
      <w:r>
        <w:t xml:space="preserve">validation split without changing the selector.</w:t>
      </w:r>
    </w:p>
    <w:p>
      <w:pPr>
        <w:pStyle w:val="BodyText"/>
      </w:pPr>
      <w:r>
        <w:t xml:space="preserve">The prospective result failed decisively. All 5/5 validation videos pass the</w:t>
      </w:r>
      <w:r>
        <w:t xml:space="preserve"> </w:t>
      </w:r>
      <w:r>
        <w:t xml:space="preserve">low-level quality checks, but the median acceleration relative error is 111.7%;</w:t>
      </w:r>
      <w:r>
        <w:t xml:space="preserve"> </w:t>
      </w:r>
      <w:r>
        <w:t xml:space="preserve">the truth-control accuracy and direction-sign rate are both 0 under the frozen</w:t>
      </w:r>
      <w:r>
        <w:t xml:space="preserve"> </w:t>
      </w:r>
      <w:r>
        <w:t xml:space="preserve">decision logic. Post-validation diagnosis shows that the selector often bound</w:t>
      </w:r>
      <w:r>
        <w:t xml:space="preserve"> </w:t>
      </w:r>
      <w:r>
        <w:t xml:space="preserve">the full known drop height to a shorter partial ballistic interval. Retrospective</w:t>
      </w:r>
      <w:r>
        <w:t xml:space="preserve"> </w:t>
      </w:r>
      <w:r>
        <w:t xml:space="preserve">rescue experiments with alternative event ranking, higher image resolution,</w:t>
      </w:r>
      <w:r>
        <w:t xml:space="preserve"> </w:t>
      </w:r>
      <w:r>
        <w:t xml:space="preserve">longer association, track stitching, global/chunk scale, stationary endpoint</w:t>
      </w:r>
      <w:r>
        <w:t xml:space="preserve"> </w:t>
      </w:r>
      <w:r>
        <w:t xml:space="preserve">scale, and bidirectional hold-to-hold reconstruction did not recover a robust</w:t>
      </w:r>
      <w:r>
        <w:t xml:space="preserve"> </w:t>
      </w:r>
      <w:r>
        <w:t xml:space="preserve">target-free estimator across the spent development and validation evidence.</w:t>
      </w:r>
    </w:p>
    <w:p>
      <w:pPr>
        <w:pStyle w:val="BodyText"/>
      </w:pPr>
      <w:r>
        <w:t xml:space="preserve">We therefore close this lane as a negative result. The failed</w:t>
      </w:r>
      <w:r>
        <w:t xml:space="preserve"> </w:t>
      </w:r>
      <w:r>
        <w:rPr>
          <w:rStyle w:val="VerbatimChar"/>
        </w:rPr>
        <w:t xml:space="preserve">drop_100</w:t>
      </w:r>
      <w:r>
        <w:t xml:space="preserve"> </w:t>
      </w:r>
      <w:r>
        <w:t xml:space="preserve">split is permanently retrospective, no rescue result is</w:t>
      </w:r>
      <w:r>
        <w:t xml:space="preserve"> </w:t>
      </w:r>
      <w:r>
        <w:t xml:space="preserve">treated as confirmatory evidence, and the designated</w:t>
      </w:r>
      <w:r>
        <w:t xml:space="preserve"> </w:t>
      </w:r>
      <w:r>
        <w:rPr>
          <w:rStyle w:val="VerbatimChar"/>
        </w:rPr>
        <w:t xml:space="preserve">drop_150</w:t>
      </w:r>
      <w:r>
        <w:t xml:space="preserve"> </w:t>
      </w:r>
      <w:r>
        <w:t xml:space="preserve">final</w:t>
      </w:r>
      <w:r>
        <w:t xml:space="preserve"> </w:t>
      </w:r>
      <w:r>
        <w:t xml:space="preserve">split remains unopened. The failure reinforces rather than weakens the paper’s</w:t>
      </w:r>
      <w:r>
        <w:t xml:space="preserve"> </w:t>
      </w:r>
      <w:r>
        <w:t xml:space="preserve">central boundary: a verification transaction is only as useful as the physical</w:t>
      </w:r>
      <w:r>
        <w:t xml:space="preserve"> </w:t>
      </w:r>
      <w:r>
        <w:t xml:space="preserve">information actually available to it.</w:t>
      </w:r>
    </w:p>
    <w:bookmarkEnd w:id="66"/>
    <w:bookmarkEnd w:id="67"/>
    <w:bookmarkStart w:id="78" w:name="results-and-analysis"/>
    <w:p>
      <w:pPr>
        <w:pStyle w:val="Heading1"/>
      </w:pPr>
      <w:r>
        <w:t xml:space="preserve">Results and Analysis</w:t>
      </w:r>
    </w:p>
    <w:bookmarkStart w:id="68"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synthetic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synthetic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8"/>
    <w:bookmarkStart w:id="69"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9"/>
    <w:bookmarkStart w:id="76"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71" name="Picture"/>
            <a:graphic>
              <a:graphicData uri="http://schemas.openxmlformats.org/drawingml/2006/picture">
                <pic:pic>
                  <pic:nvPicPr>
                    <pic:cNvPr descr="../docs/readme_assets/10_signal_gain.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74" name="Picture"/>
            <a:graphic>
              <a:graphicData uri="http://schemas.openxmlformats.org/drawingml/2006/picture">
                <pic:pic>
                  <pic:nvPicPr>
                    <pic:cNvPr descr="../docs/readme_assets/11_information_limit.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6"/>
    <w:bookmarkStart w:id="77"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synthetic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7"/>
    <w:bookmarkEnd w:id="78"/>
    <w:bookmarkStart w:id="84" w:name="discussion"/>
    <w:p>
      <w:pPr>
        <w:pStyle w:val="Heading1"/>
      </w:pPr>
      <w:r>
        <w:t xml:space="preserve">Discussion</w:t>
      </w:r>
    </w:p>
    <w:bookmarkStart w:id="79" w:name="what-is-established"/>
    <w:p>
      <w:pPr>
        <w:pStyle w:val="Heading2"/>
      </w:pPr>
      <w:r>
        <w:t xml:space="preserve">What is established</w:t>
      </w:r>
    </w:p>
    <w:p>
      <w:pPr>
        <w:pStyle w:val="FirstParagraph"/>
      </w:pPr>
      <w:r>
        <w:t xml:space="preserve">The experiments support four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the physical information channel</w:t>
      </w:r>
      <w:r>
        <w:t xml:space="preserve"> </w:t>
      </w:r>
      <w:r>
        <w:t xml:space="preserve">can materially change observability: known-force compliance raises the</w:t>
      </w:r>
      <w:r>
        <w:t xml:space="preserve"> </w:t>
      </w:r>
      <w:r>
        <w:t xml:space="preserve">synthetic evidence scale, and the locked finite-amplitude pendulum observable</w:t>
      </w:r>
      <w:r>
        <w:t xml:space="preserve"> </w:t>
      </w:r>
      <w:r>
        <w:t xml:space="preserve">produces useful SUPPORT/VETO/UNRESOLVED decisions on fresh real video. Fourth,</w:t>
      </w:r>
      <w:r>
        <w:t xml:space="preserve"> </w:t>
      </w:r>
      <w:r>
        <w:t xml:space="preserve">that success does not automatically transfer across domains: the frozen</w:t>
      </w:r>
      <w:r>
        <w:t xml:space="preserve"> </w:t>
      </w:r>
      <w:r>
        <w:t xml:space="preserve">free-fall replication fails untouched validation despite passing its</w:t>
      </w:r>
      <w:r>
        <w:t xml:space="preserve"> </w:t>
      </w:r>
      <w:r>
        <w:t xml:space="preserve">development gate.</w:t>
      </w:r>
    </w:p>
    <w:p>
      <w:pPr>
        <w:pStyle w:val="BodyText"/>
      </w:pPr>
      <w:r>
        <w:t xml:space="preserve">These conclusions are narrower than a universal physical-correctness claim,</w:t>
      </w:r>
      <w:r>
        <w:t xml:space="preserve"> </w:t>
      </w:r>
      <w:r>
        <w:t xml:space="preserve">but they are operational. A persistent captured-world system can preserve</w:t>
      </w:r>
      <w:r>
        <w:t xml:space="preserve"> </w:t>
      </w:r>
      <w:r>
        <w:t xml:space="preserve">the distinction between fitting, verification, and unresolved evidence,</w:t>
      </w:r>
      <w:r>
        <w:t xml:space="preserve"> </w:t>
      </w:r>
      <w:r>
        <w:t xml:space="preserve">can commit or veto a rewrite when a matched channel provides sufficient</w:t>
      </w:r>
      <w:r>
        <w:t xml:space="preserve"> </w:t>
      </w:r>
      <w:r>
        <w:t xml:space="preserve">evidence, and can refuse or retire a verification lane when it does not.</w:t>
      </w:r>
    </w:p>
    <w:bookmarkEnd w:id="79"/>
    <w:bookmarkStart w:id="80"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w:t>
      </w:r>
      <w:r>
        <w:t xml:space="preserve"> </w:t>
      </w:r>
      <w:r>
        <w:t xml:space="preserve">(Asadi and Laksari 2025; Y. Wang et al. 2026)</w:t>
      </w:r>
      <w:r>
        <w:t xml:space="preserve">.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80"/>
    <w:bookmarkStart w:id="81"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w:t>
      </w:r>
      <w:r>
        <w:t xml:space="preserve"> </w:t>
      </w:r>
      <w:r>
        <w:t xml:space="preserve">(Oberkampf, Pilch, and Trucano 2007)</w:t>
      </w:r>
      <w:r>
        <w:t xml:space="preserve">. Digital-twin validation work similarly</w:t>
      </w:r>
      <w:r>
        <w:t xml:space="preserve"> </w:t>
      </w:r>
      <w:r>
        <w:t xml:space="preserve">emphasizes which counterfactual claims are supported by observable</w:t>
      </w:r>
      <w:r>
        <w:t xml:space="preserve"> </w:t>
      </w:r>
      <w:r>
        <w:t xml:space="preserve">validation data</w:t>
      </w:r>
      <w:r>
        <w:t xml:space="preserve"> </w:t>
      </w:r>
      <w:r>
        <w:t xml:space="preserve">(Laudy 2026)</w:t>
      </w:r>
      <w:r>
        <w:t xml:space="preserve">.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 separately defined verification intervention is used to</w:t>
      </w:r>
      <w:r>
        <w:t xml:space="preserve"> </w:t>
      </w:r>
      <w:r>
        <w:t xml:space="preserve">decide whether the rewrite should be committed.</w:t>
      </w:r>
    </w:p>
    <w:bookmarkEnd w:id="81"/>
    <w:bookmarkStart w:id="82"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Measured positive evidence currently comes from one physical</w:t>
      </w:r>
      <w:r>
        <w:rPr>
          <w:bCs/>
          <w:b/>
        </w:rPr>
        <w:t xml:space="preserve"> </w:t>
      </w:r>
      <w:r>
        <w:rPr>
          <w:bCs/>
          <w:b/>
        </w:rPr>
        <w:t xml:space="preserve">regime.</w:t>
      </w:r>
      <w:r>
        <w:t xml:space="preserve"> </w:t>
      </w:r>
      <w:r>
        <w:t xml:space="preserve">The locked IRIS pendulum result contains 10 fresh videos from</w:t>
      </w:r>
      <w:r>
        <w:t xml:space="preserve"> </w:t>
      </w:r>
      <w:r>
        <w:t xml:space="preserve">one</w:t>
      </w:r>
      <w:r>
        <w:t xml:space="preserve"> </w:t>
      </w:r>
      <w:r>
        <w:rPr>
          <w:rStyle w:val="VerbatimChar"/>
        </w:rPr>
        <w:t xml:space="preserve">pendulum_90</w:t>
      </w:r>
      <w:r>
        <w:t xml:space="preserve"> </w:t>
      </w:r>
      <w:r>
        <w:t xml:space="preserve">regime. Controlled case rows are nested within</w:t>
      </w:r>
      <w:r>
        <w:t xml:space="preserve"> </w:t>
      </w:r>
      <w:r>
        <w:t xml:space="preserve">those videos and must not be treated as independent physical experiments.</w:t>
      </w:r>
    </w:p>
    <w:p>
      <w:pPr>
        <w:numPr>
          <w:ilvl w:val="0"/>
          <w:numId w:val="1002"/>
        </w:numPr>
      </w:pPr>
      <w:r>
        <w:rPr>
          <w:bCs/>
          <w:b/>
        </w:rPr>
        <w:t xml:space="preserve">Pendulum verification is temporally resolution-sensitive.</w:t>
      </w:r>
      <w:r>
        <w:t xml:space="preserve"> </w:t>
      </w:r>
      <w:r>
        <w:t xml:space="preserve">In the full post-final corruption sweep, tested noise, blur, frame</w:t>
      </w:r>
      <w:r>
        <w:t xml:space="preserve"> </w:t>
      </w:r>
      <w:r>
        <w:t xml:space="preserve">duplication/drop, occlusion, and crop preserve the clean 81.82%</w:t>
      </w:r>
      <w:r>
        <w:t xml:space="preserve"> </w:t>
      </w:r>
      <w:r>
        <w:t xml:space="preserve">strict accuracy, but temporal downsampling reduces it to 63.64% at</w:t>
      </w:r>
      <w:r>
        <w:t xml:space="preserve"> </w:t>
      </w:r>
      <w:r>
        <w:t xml:space="preserve">30 fps and 45.45% at 15 fps. Placebo abstention remains 100%.</w:t>
      </w:r>
      <w:r>
        <w:t xml:space="preserve"> </w:t>
      </w:r>
      <w:r>
        <w:t xml:space="preserve">We therefore do not claim robustness to arbitrary acquisition frame</w:t>
      </w:r>
      <w:r>
        <w:t xml:space="preserve"> </w:t>
      </w:r>
      <w:r>
        <w:t xml:space="preserve">rates or temporal sampling.</w:t>
      </w:r>
    </w:p>
    <w:p>
      <w:pPr>
        <w:numPr>
          <w:ilvl w:val="0"/>
          <w:numId w:val="1002"/>
        </w:numPr>
      </w:pPr>
      <w:r>
        <w:rPr>
          <w:bCs/>
          <w:b/>
        </w:rPr>
        <w:t xml:space="preserve">The second real-video domain failed.</w:t>
      </w:r>
      <w:r>
        <w:t xml:space="preserve"> </w:t>
      </w:r>
      <w:r>
        <w:t xml:space="preserve">The frozen IRIS free-fall</w:t>
      </w:r>
      <w:r>
        <w:t xml:space="preserve"> </w:t>
      </w:r>
      <w:r>
        <w:t xml:space="preserve">replication fails untouched validation with 111.7% median acceleration</w:t>
      </w:r>
      <w:r>
        <w:t xml:space="preserve"> </w:t>
      </w:r>
      <w:r>
        <w:t xml:space="preserve">relative error despite 5/5 low-level quality passes. That failure is</w:t>
      </w:r>
      <w:r>
        <w:t xml:space="preserve"> </w:t>
      </w:r>
      <w:r>
        <w:t xml:space="preserve">retained, its validation split is permanently retrospective, and the</w:t>
      </w:r>
      <w:r>
        <w:t xml:space="preserve"> </w:t>
      </w:r>
      <w:r>
        <w:t xml:space="preserve">designated final split remains unopened.</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82"/>
    <w:bookmarkStart w:id="83" w:name="future-work"/>
    <w:p>
      <w:pPr>
        <w:pStyle w:val="Heading2"/>
      </w:pPr>
      <w:r>
        <w:t xml:space="preserve">Future work</w:t>
      </w:r>
    </w:p>
    <w:p>
      <w:pPr>
        <w:pStyle w:val="FirstParagraph"/>
      </w:pPr>
      <w:r>
        <w:t xml:space="preserve">The most direct next step is not another retuning of the frozen DCS,</w:t>
      </w:r>
      <w:r>
        <w:t xml:space="preserve"> </w:t>
      </w:r>
      <w:r>
        <w:t xml:space="preserve">force-compliance, or failed free-fall partitions. It is a separately frozen</w:t>
      </w:r>
      <w:r>
        <w:t xml:space="preserve"> </w:t>
      </w:r>
      <w:r>
        <w:t xml:space="preserve">measured experiment whose physical observable is selected before final data</w:t>
      </w:r>
      <w:r>
        <w:t xml:space="preserve"> </w:t>
      </w:r>
      <w:r>
        <w:t xml:space="preserve">access and whose information content is plausibly matched to the rewrite being</w:t>
      </w:r>
      <w:r>
        <w:t xml:space="preserve"> </w:t>
      </w:r>
      <w:r>
        <w:t xml:space="preserve">tested. Independent force sensing, calibrated excitation, modal or</w:t>
      </w:r>
      <w:r>
        <w:t xml:space="preserve"> </w:t>
      </w:r>
      <w:r>
        <w:t xml:space="preserve">frequency-domain response,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 channel,</w:t>
      </w:r>
      <w:r>
        <w:t xml:space="preserve"> </w:t>
      </w:r>
      <w:r>
        <w:t xml:space="preserve">preserve a predeclared SUPPORT/VETO/UNRESOLVED rule, and retain failed domains</w:t>
      </w:r>
      <w:r>
        <w:t xml:space="preserve"> </w:t>
      </w:r>
      <w:r>
        <w:t xml:space="preserve">without recycling them into confirmatory evidence.</w:t>
      </w:r>
    </w:p>
    <w:bookmarkEnd w:id="83"/>
    <w:bookmarkEnd w:id="84"/>
    <w:bookmarkStart w:id="86"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synthetic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bookmarkStart w:id="85"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5"/>
    <w:bookmarkEnd w:id="86"/>
    <w:bookmarkStart w:id="115" w:name="conclusion"/>
    <w:p>
      <w:pPr>
        <w:pStyle w:val="Heading1"/>
      </w:pPr>
      <w:r>
        <w:t xml:space="preserve">Conclusion</w:t>
      </w:r>
    </w:p>
    <w:p>
      <w:pPr>
        <w:pStyle w:val="FirstParagraph"/>
      </w:pPr>
      <w:r>
        <w:t xml:space="preserve">A physically editable captured world should not equate better observation fit</w:t>
      </w:r>
      <w:r>
        <w:t xml:space="preserve"> </w:t>
      </w:r>
      <w:r>
        <w:t xml:space="preserve">with better physics. Across controlled repair populations, we find</w:t>
      </w:r>
      <w:r>
        <w:t xml:space="preserve"> </w:t>
      </w:r>
      <w:r>
        <w:t xml:space="preserve">ordinary-improving rewrites that worsen an untouched physical target. Reality</w:t>
      </w:r>
      <w:r>
        <w:t xml:space="preserve"> </w:t>
      </w:r>
      <w:r>
        <w:t xml:space="preserve">Probe provides the evidence-governed transaction around such rewrites; DCS is</w:t>
      </w:r>
      <w:r>
        <w:t xml:space="preserve"> </w:t>
      </w:r>
      <w:r>
        <w:t xml:space="preserve">one tested mechanism-selective instrument inside it rather than the contribution</w:t>
      </w:r>
      <w:r>
        <w:t xml:space="preserve"> </w:t>
      </w:r>
      <w:r>
        <w:t xml:space="preserve">by itself. Frozen D2, D3, and D4V experiments show that a mathematically valid</w:t>
      </w:r>
      <w:r>
        <w:t xml:space="preserve"> </w:t>
      </w:r>
      <w:r>
        <w:t xml:space="preserve">probe can still be information-poor, while known-force compliance shows that</w:t>
      </w:r>
      <w:r>
        <w:t xml:space="preserve"> </w:t>
      </w:r>
      <w:r>
        <w:t xml:space="preserve">changing the physical channel can raise the evidence scale by 11.46</w:t>
      </w:r>
      <m:oMath>
        <m:r>
          <m:rPr>
            <m:sty m:val="p"/>
          </m:rPr>
          <m:t>×</m:t>
        </m:r>
      </m:oMath>
      <w:r>
        <w:t xml:space="preserve"> </w:t>
      </w:r>
      <w:r>
        <w:t xml:space="preserve">without yet reaching the decision boundary. On a repository-locked set of 10</w:t>
      </w:r>
      <w:r>
        <w:t xml:space="preserve"> </w:t>
      </w:r>
      <w:r>
        <w:t xml:space="preserve">fresh IRIS pendulum videos, a better-matched finite-amplitude observable yields</w:t>
      </w:r>
      <w:r>
        <w:t xml:space="preserve"> </w:t>
      </w:r>
      <w:r>
        <w:t xml:space="preserve">90/110 correct controlled decisions versus 40/110 for the matched small-angle</w:t>
      </w:r>
      <w:r>
        <w:t xml:space="preserve"> </w:t>
      </w:r>
      <w:r>
        <w:t xml:space="preserve">baseline and preserves all 10 placebo abstentions. The subsequent free-fall</w:t>
      </w:r>
      <w:r>
        <w:t xml:space="preserve"> </w:t>
      </w:r>
      <w:r>
        <w:t xml:space="preserve">replication fails untouched validation and is retained as a negative result</w:t>
      </w:r>
      <w:r>
        <w:t xml:space="preserve"> </w:t>
      </w:r>
      <w:r>
        <w:t xml:space="preserve">rather than rescued by post-validation tuning. The practical conclusion is</w:t>
      </w:r>
      <w:r>
        <w:t xml:space="preserve"> </w:t>
      </w:r>
      <w:r>
        <w:t xml:space="preserve">therefore conditional: verification can support or veto a physical rewrite when</w:t>
      </w:r>
      <w:r>
        <w:t xml:space="preserve"> </w:t>
      </w:r>
      <w:r>
        <w:t xml:space="preserve">the available experiment carries the right information, and a trustworthy</w:t>
      </w:r>
      <w:r>
        <w:t xml:space="preserve"> </w:t>
      </w:r>
      <w:r>
        <w:t xml:space="preserve">system should remain unresolved—or retire the verification lane—when it does</w:t>
      </w:r>
      <w:r>
        <w:t xml:space="preserve"> </w:t>
      </w:r>
      <w:r>
        <w:t xml:space="preserve">not.</w:t>
      </w:r>
    </w:p>
    <w:bookmarkStart w:id="114" w:name="refs"/>
    <w:bookmarkStart w:id="88"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7">
        <w:r>
          <w:rPr>
            <w:rStyle w:val="Hyperlink"/>
          </w:rPr>
          <w:t xml:space="preserve">https://doi.org/10.1016/j.jmbbm.2025.107104</w:t>
        </w:r>
      </w:hyperlink>
      <w:r>
        <w:t xml:space="preserve">.</w:t>
      </w:r>
    </w:p>
    <w:bookmarkEnd w:id="88"/>
    <w:bookmarkStart w:id="89"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9"/>
    <w:bookmarkStart w:id="91"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0">
        <w:r>
          <w:rPr>
            <w:rStyle w:val="Hyperlink"/>
          </w:rPr>
          <w:t xml:space="preserve">https://doi.org/10.1109/ICRA.2019.8794333</w:t>
        </w:r>
      </w:hyperlink>
      <w:r>
        <w:t xml:space="preserve">.</w:t>
      </w:r>
    </w:p>
    <w:bookmarkEnd w:id="91"/>
    <w:bookmarkStart w:id="93"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92">
        <w:r>
          <w:rPr>
            <w:rStyle w:val="Hyperlink"/>
          </w:rPr>
          <w:t xml:space="preserve">https://arxiv.org/abs/2603.16432</w:t>
        </w:r>
      </w:hyperlink>
      <w:r>
        <w:t xml:space="preserve">.</w:t>
      </w:r>
    </w:p>
    <w:bookmarkEnd w:id="93"/>
    <w:bookmarkStart w:id="95"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4">
        <w:r>
          <w:rPr>
            <w:rStyle w:val="Hyperlink"/>
          </w:rPr>
          <w:t xml:space="preserve">https://arxiv.org/abs/2604.01325</w:t>
        </w:r>
      </w:hyperlink>
      <w:r>
        <w:t xml:space="preserve">.</w:t>
      </w:r>
    </w:p>
    <w:bookmarkEnd w:id="95"/>
    <w:bookmarkStart w:id="97"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6">
        <w:r>
          <w:rPr>
            <w:rStyle w:val="Hyperlink"/>
          </w:rPr>
          <w:t xml:space="preserve">https://doi.org/10.1109/TPAMI.2024.3463422</w:t>
        </w:r>
      </w:hyperlink>
      <w:r>
        <w:t xml:space="preserve">.</w:t>
      </w:r>
    </w:p>
    <w:bookmarkEnd w:id="97"/>
    <w:bookmarkStart w:id="99"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8">
        <w:r>
          <w:rPr>
            <w:rStyle w:val="Hyperlink"/>
          </w:rPr>
          <w:t xml:space="preserve">https://arxiv.org/abs/2303.05512</w:t>
        </w:r>
      </w:hyperlink>
      <w:r>
        <w:t xml:space="preserve">.</w:t>
      </w:r>
    </w:p>
    <w:bookmarkEnd w:id="99"/>
    <w:bookmarkStart w:id="100"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0"/>
    <w:bookmarkStart w:id="102"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1">
        <w:r>
          <w:rPr>
            <w:rStyle w:val="Hyperlink"/>
          </w:rPr>
          <w:t xml:space="preserve">https://doi.org/10.2172/976951</w:t>
        </w:r>
      </w:hyperlink>
      <w:r>
        <w:t xml:space="preserve">.</w:t>
      </w:r>
    </w:p>
    <w:bookmarkEnd w:id="102"/>
    <w:bookmarkStart w:id="104"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3">
        <w:r>
          <w:rPr>
            <w:rStyle w:val="Hyperlink"/>
          </w:rPr>
          <w:t xml:space="preserve">https://arxiv.org/abs/2605.30320</w:t>
        </w:r>
      </w:hyperlink>
      <w:r>
        <w:t xml:space="preserve">.</w:t>
      </w:r>
    </w:p>
    <w:bookmarkEnd w:id="104"/>
    <w:bookmarkStart w:id="106"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5">
        <w:r>
          <w:rPr>
            <w:rStyle w:val="Hyperlink"/>
          </w:rPr>
          <w:t xml:space="preserve">https://arxiv.org/abs/2512.16885</w:t>
        </w:r>
      </w:hyperlink>
      <w:r>
        <w:t xml:space="preserve">.</w:t>
      </w:r>
    </w:p>
    <w:bookmarkEnd w:id="106"/>
    <w:bookmarkStart w:id="108"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7">
        <w:r>
          <w:rPr>
            <w:rStyle w:val="Hyperlink"/>
          </w:rPr>
          <w:t xml:space="preserve">https://arxiv.org/abs/2608.05948</w:t>
        </w:r>
      </w:hyperlink>
      <w:r>
        <w:t xml:space="preserve">.</w:t>
      </w:r>
    </w:p>
    <w:bookmarkEnd w:id="108"/>
    <w:bookmarkStart w:id="110"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9">
        <w:r>
          <w:rPr>
            <w:rStyle w:val="Hyperlink"/>
          </w:rPr>
          <w:t xml:space="preserve">https://arxiv.org/abs/2606.00115</w:t>
        </w:r>
      </w:hyperlink>
      <w:r>
        <w:t xml:space="preserve">.</w:t>
      </w:r>
    </w:p>
    <w:bookmarkEnd w:id="110"/>
    <w:bookmarkStart w:id="111"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1"/>
    <w:bookmarkStart w:id="113"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2">
        <w:r>
          <w:rPr>
            <w:rStyle w:val="Hyperlink"/>
          </w:rPr>
          <w:t xml:space="preserve">https://doi.org/10.1007/978-3-031-72627-9_22</w:t>
        </w:r>
      </w:hyperlink>
      <w:r>
        <w:t xml:space="preserve">.</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70" Type="http://schemas.openxmlformats.org/officeDocument/2006/relationships/image" Target="media/rId70.png"/><Relationship Id="rId73" Type="http://schemas.openxmlformats.org/officeDocument/2006/relationships/image" Target="media/rId73.png"/><Relationship Id="rId20" Type="http://schemas.openxmlformats.org/officeDocument/2006/relationships/image" Target="media/rId20.png"/><Relationship Id="rId98" Type="http://schemas.openxmlformats.org/officeDocument/2006/relationships/hyperlink" Target="https://arxiv.org/abs/2303.05512" TargetMode="External"/><Relationship Id="rId105" Type="http://schemas.openxmlformats.org/officeDocument/2006/relationships/hyperlink" Target="https://arxiv.org/abs/2512.16885" TargetMode="External"/><Relationship Id="rId92" Type="http://schemas.openxmlformats.org/officeDocument/2006/relationships/hyperlink" Target="https://arxiv.org/abs/2603.16432" TargetMode="External"/><Relationship Id="rId94" Type="http://schemas.openxmlformats.org/officeDocument/2006/relationships/hyperlink" Target="https://arxiv.org/abs/2604.01325" TargetMode="External"/><Relationship Id="rId103" Type="http://schemas.openxmlformats.org/officeDocument/2006/relationships/hyperlink" Target="https://arxiv.org/abs/2605.30320" TargetMode="External"/><Relationship Id="rId109" Type="http://schemas.openxmlformats.org/officeDocument/2006/relationships/hyperlink" Target="https://arxiv.org/abs/2606.00115" TargetMode="External"/><Relationship Id="rId107" Type="http://schemas.openxmlformats.org/officeDocument/2006/relationships/hyperlink" Target="https://arxiv.org/abs/2608.05948" TargetMode="External"/><Relationship Id="rId112" Type="http://schemas.openxmlformats.org/officeDocument/2006/relationships/hyperlink" Target="https://doi.org/10.1007/978-3-031-72627-9_22" TargetMode="External"/><Relationship Id="rId87" Type="http://schemas.openxmlformats.org/officeDocument/2006/relationships/hyperlink" Target="https://doi.org/10.1016/j.jmbbm.2025.107104" TargetMode="External"/><Relationship Id="rId90" Type="http://schemas.openxmlformats.org/officeDocument/2006/relationships/hyperlink" Target="https://doi.org/10.1109/ICRA.2019.8794333" TargetMode="External"/><Relationship Id="rId96" Type="http://schemas.openxmlformats.org/officeDocument/2006/relationships/hyperlink" Target="https://doi.org/10.1109/TPAMI.2024.3463422" TargetMode="External"/><Relationship Id="rId101"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arxiv.org/abs/2303.05512" TargetMode="External"/><Relationship Id="rId105" Type="http://schemas.openxmlformats.org/officeDocument/2006/relationships/hyperlink" Target="https://arxiv.org/abs/2512.16885" TargetMode="External"/><Relationship Id="rId92" Type="http://schemas.openxmlformats.org/officeDocument/2006/relationships/hyperlink" Target="https://arxiv.org/abs/2603.16432" TargetMode="External"/><Relationship Id="rId94" Type="http://schemas.openxmlformats.org/officeDocument/2006/relationships/hyperlink" Target="https://arxiv.org/abs/2604.01325" TargetMode="External"/><Relationship Id="rId103" Type="http://schemas.openxmlformats.org/officeDocument/2006/relationships/hyperlink" Target="https://arxiv.org/abs/2605.30320" TargetMode="External"/><Relationship Id="rId109" Type="http://schemas.openxmlformats.org/officeDocument/2006/relationships/hyperlink" Target="https://arxiv.org/abs/2606.00115" TargetMode="External"/><Relationship Id="rId107" Type="http://schemas.openxmlformats.org/officeDocument/2006/relationships/hyperlink" Target="https://arxiv.org/abs/2608.05948" TargetMode="External"/><Relationship Id="rId112" Type="http://schemas.openxmlformats.org/officeDocument/2006/relationships/hyperlink" Target="https://doi.org/10.1007/978-3-031-72627-9_22" TargetMode="External"/><Relationship Id="rId87" Type="http://schemas.openxmlformats.org/officeDocument/2006/relationships/hyperlink" Target="https://doi.org/10.1016/j.jmbbm.2025.107104" TargetMode="External"/><Relationship Id="rId90" Type="http://schemas.openxmlformats.org/officeDocument/2006/relationships/hyperlink" Target="https://doi.org/10.1109/ICRA.2019.8794333" TargetMode="External"/><Relationship Id="rId96" Type="http://schemas.openxmlformats.org/officeDocument/2006/relationships/hyperlink" Target="https://doi.org/10.1109/TPAMI.2024.3463422" TargetMode="External"/><Relationship Id="rId101"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2026-09-24T07:51:21Z</dcterms:created>
  <dcterms:modified xsi:type="dcterms:W3CDTF">2026-09-24T07:51:21Z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Lower observation error, however, does not by itself establish that a physical rewrite is more correct. We introduce Reality Probe, an evidence-governed rewrite-verification framework that separates proposal generation from a distinct verification channel and permits SUPPORT, VETO, or UNRESOLVED outcomes. A staged falsification program first shows why this separation matters: Dark-Field Counterfactual Spectroscopy (DCS), a mechanism-selective intervention contrast used inside the framework, succeeds on constructed controls but provides zero resolved coverage in several frozen synthetic regimes. Replacing the kinematic probe with known-force compliance raises median standardized evidence magnitude by 11.46\times, yet still leaves all 36 fresh synthetic repair proposals unresolved at the frozen decision magnitude. We then test a better-matched real-video physical observable on a repository-locked IRIS pendulum final set of 10 videos. The finite-amplitude period probe makes 90/110 controlled decisions correctly versus 40/110 for the matched small-angle baseline, including 40/50 correct SUPPORT cases, 40/50 correct VETO cases, and 10/10 correct UNRESOLVED placebo cases. A second-domain IRIS free-fall replication subsequently fails untouched validation: all five videos pass low-level quality checks, but the median acceleration relative error is 111.7%, so that lane is retained as a negative result and its final split remains unopened. Reality Probe therefore does not provide universal physical certification; its effectiveness depends on whether the verification channel contains discriminating information for the requested rewrite, and the correct system action can be to abstain.</vt:lpwstr>
  </property>
  <property fmtid="{D5CDD505-2E9C-101B-9397-08002B2CF9AE}" pid="3" name="bibliography">
    <vt:lpwstr>/home/runner/work/Vulkax/Vulkax/paper/references.bib</vt:lpwstr>
  </property>
</Properties>
</file>