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AI Maritime Congestion &amp; Delay Prediction System</w:t>
      </w:r>
    </w:p>
    <w:p>
      <w:pPr>
        <w:pBdr>
          <w:bottom w:val="single" w:color="1F7A4D" w:sz="8" w:space="6"/>
        </w:pBdr>
        <w:spacing w:after="280" w:before="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 Title: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AI Maritime Congestion &amp; Delay Prediction System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Intern Name: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Swayam Handoo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Organization: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WiseAnalytics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April 2026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F7A4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Module Description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project builds an AI system that predicts whether a ship will be delayed before it arrives at port. It uses historical ship tracking data, weather conditions, and port traffic information to make these predictions.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also recommends the best departure times for each vessel, detects unusual voyage patterns, and forecasts how busy ports will be over the next 30 days.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goal is simple: help port managers know about delays before they happen, so they can prepare and avoid disruptions to the supply chain.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1F7A4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Input File Types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uses structured datasets in the following format: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Primary Format: CSV file (raw ship tracking records)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Optional Formats: JSON, TXT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Dataset Features: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ship / vessel_id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Which ship is making the trip (e.g. Megastar, Europa)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origin_port / depPort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Where the ship departed from (e.g. Helsinki)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destination_port / arrPort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Where the ship is going (e.g. Tallinn)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scheduled_departure (etdSchedule)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time the ship was supposed to leave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actual_departure (atd)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time the ship actually left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delay_minutes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Target variable: how many minutes late the ship departed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weather_disruption_index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score showing how bad the conditions were (low speed + high delay = bad weather)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port_traffic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How many ships were departing in the same hour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 —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vessel_priority_level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Which ships get priority docking (Megastar is highest, Europa is lowest)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1F7A4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Methodology / Features</w:t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Exploratory Data Analysis (EDA):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Loaded 1,000 raw ship tracking records across 4 vessels and 2 ports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Found and fixed a date format error that was causing arrival times to be 1 year off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Fixed vessel name duplicates (MEGAStar and FINLANDIA were the same ships)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Identified that 59% of arrival timestamps were missing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 Preprocessing: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Converted raw tracking pings into one row per voyage (900 voyages total)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Removed extreme outlier delays caused by data entry errors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Chose departure delay as the target variable since arrival data was incomplete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ship is marked as delayed if it departed more than 5 minutes late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Feature Engineering: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Created 21 meaningful features from the raw data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Time features: departure hour, day of week, month, weekend flag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Traffic features: how many ships left in the same hour, rolling averages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History features: was the previous voyage late? What was the average delay for this ship?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Weather proxy: combines slow crossing speed and high delay into a single risk score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Model Building: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Tested 3 different machine learning models to find the best one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Random Forest was selected as it performed best in testing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dataset was split into training (70%) and testing (30%) keeping time order intact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model was tuned so it is better at catching delays, even at the cost of some false alarms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Model Evaluation: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model catches 86.5% of actual delays — very important for port planning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Missing a delay causes far more problems than a false alarm, so high recall is the priority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ROC-AUC score of 0.897 confirms the model is a strong predictor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significant overfitting was detected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Anomaly Detection: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Identified 55 unusual voyages (6.3%) using two different detection methods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Unusual voyages had much lower speeds and higher delays than normal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Found 53 voyages where bad weather conditions coincided with serious delays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Schedule Optimisation: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Recommends the best departure hours for each vessel based on delay history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Considers port capacity, minimum time gaps between voyages, and vessel priority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Estimates potential cost savings from avoiding high-delay time slots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Congestion Forecasting: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Predicts the expected average delay for the next 30 days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Accounts for day-of-week patterns (weekdays vs weekends)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Forecast error was only 4.17 minutes on average during testing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1F7A4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Flow Diagram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7A4D"/>
          <w:sz w:val="21"/>
          <w:szCs w:val="21"/>
        </w:rPr>
        <w:t xml:space="preserve">Raw Ship Data  →  Fix &amp; Clean  →  Build Features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7A4D"/>
          <w:sz w:val="21"/>
          <w:szCs w:val="21"/>
        </w:rPr>
        <w:t xml:space="preserve">Detect Anomalies  →  Train ML Model  →  Tune Threshold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7A4D"/>
          <w:sz w:val="21"/>
          <w:szCs w:val="21"/>
        </w:rPr>
        <w:t xml:space="preserve">Optimise Schedule  →  Forecast Congestion  →  Dashboard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1F7A4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Visualization &amp; Insights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Feature importance analysis shows: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ship's own recent delay history is the strongest predictor of future delays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Longer scheduled crossing times are linked to higher delay risk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vessel has its own consistent delay pattern — some ships are almost always early, others are often late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crossing speed at the time of departure gives a strong signal about conditions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Congestion heatmap observations: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09:00 and 18:00 are the riskiest departure hours — highest average delays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11:00, 14:00, and 20:00 are the safest slots — lowest average delays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Europa vessel has a 50% delay rate vs Megastar's 1.4% — significant difference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January shows the worst congestion across all vessels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Anomaly detection observations: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Flagged voyages had 45% lower average crossing speed than normal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Weather-linked delay spikes add an average of 11 extra minutes of delay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Europa had the highest rate of anomalous voyages (10.1%)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1F7A4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Results &amp; Observations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model successfully predicts which ships will be delayed before they depart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 correctly identifies 86.5 out of every 100 actual delays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schedule optimiser recommends better departure times to reduce delays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30-day forecast gives port managers advance warning of busy periods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full system is presented through an interactive 8-page dashboard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1F7A4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Conclusion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project shows how machine learning can be applied to a real shipping operations challenge. The system takes raw ship tracking data, cleans it, and turns it into actionable predictions and recommendations for port managers.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Rather than just predicting delays, the system goes a step further by recommending when ships should depart, flagging unusual voyages, and forecasting future congestion. This makes it a practical decision-support tool, not just a model.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Even non-technical users can interact with the findings through the Streamlit dashboard, which presents all insights in a clear, visual format.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1F7A4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Connect to live ship tracking data for real-time predictions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explanations for each prediction — so users can see exactly why a ship is flagged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Expand the system to cover more ports beyond Helsinki and Tallinn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Try more advanced models to further improve accuracy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Deploy the dashboard online so port teams can access it from anywhere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1F7A4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Tools &amp; Technologies Used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Pandas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Scikit-learn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NetworkX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Streamlit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Matplotlib / Seaborn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Jupyter Notebook</w:t>
      </w:r>
    </w:p>
    <w:p>
      <w:r>
        <w:br w:type="page"/>
      </w:r>
    </w:p>
    <w:p>
      <w:pPr>
        <w:pStyle w:val="Heading1"/>
      </w:pPr>
      <w:r>
        <w:t>Visualisations</w:t>
      </w:r>
    </w:p>
    <w:p>
      <w:r>
        <w:rPr>
          <w:rFonts w:ascii="Arial" w:hAnsi="Arial"/>
          <w:sz w:val="22"/>
        </w:rPr>
        <w:t>The following charts are generated from the Port Commander dashboard and reflect the key analytical outputs of the AI Maritime Congestion &amp; Delay Prediction System.</w:t>
      </w:r>
    </w:p>
    <w:p>
      <w:pPr>
        <w:pStyle w:val="Heading2"/>
      </w:pPr>
      <w:r>
        <w:rPr>
          <w:rFonts w:ascii="Arial" w:hAnsi="Arial"/>
          <w:b/>
          <w:sz w:val="24"/>
        </w:rPr>
        <w:t>Vessel Delay Rate</w:t>
      </w:r>
    </w:p>
    <w:p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6401280" cy="3505120"/>
            <wp:effectExtent l="0" t="0" r="0" b="0"/>
            <wp:docPr id="101" name="Imag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01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1280" cy="35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1: Delay Rate (%) by Vessel — Europa has a 50% delay rate vs Megastar’s 1.4%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sz w:val="24"/>
        </w:rPr>
        <w:t>Departure Delay by Hour of Day</w:t>
      </w:r>
    </w:p>
    <w:p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6401280" cy="2251505"/>
            <wp:effectExtent l="0" t="0" r="0" b="0"/>
            <wp:docPr id="102" name="Imag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02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1280" cy="22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2: Average Departure Delay and Voyage Volume by Hour of Day — 09:00 and 18:00 show the highest delays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sz w:val="24"/>
        </w:rPr>
        <w:t>Congestion Heatmap — Vessel by Hour</w:t>
      </w:r>
    </w:p>
    <w:p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6401280" cy="1740933"/>
            <wp:effectExtent l="0" t="0" r="0" b="0"/>
            <wp:docPr id="103" name="Image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3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1280" cy="174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3: Congestion Heatmap — Average Departure Delay by Vessel and Hour (red = delayed, green = early)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sz w:val="24"/>
        </w:rPr>
        <w:t>Congestion Heatmap — Day of Week by Hour</w:t>
      </w:r>
    </w:p>
    <w:p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6401280" cy="1763064"/>
            <wp:effectExtent l="0" t="0" r="0" b="0"/>
            <wp:docPr id="104" name="Image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04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1280" cy="17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4: Day-of-Week vs Hour Congestion Heatmap — Weekend mornings show the highest delay risk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sz w:val="24"/>
        </w:rPr>
        <w:t>Delay Class Distribution</w:t>
      </w:r>
    </w:p>
    <w:p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4369836" cy="4572000"/>
            <wp:effectExtent l="0" t="0" r="0" b="0"/>
            <wp:docPr id="105" name="Image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05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836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5: Delay Class Distribution across all 900 voyages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sz w:val="24"/>
        </w:rPr>
        <w:t>Feature Importance</w:t>
      </w:r>
    </w:p>
    <w:p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6329568" cy="4572000"/>
            <wp:effectExtent l="0" t="0" r="0" b="0"/>
            <wp:docPr id="106" name="Image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06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9568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6: Feature Importance — vessel delay history and scheduled crossing duration are the strongest predictors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sz w:val="24"/>
        </w:rPr>
        <w:t>Model Comparison — Cross-Validation Scores</w:t>
      </w:r>
    </w:p>
    <w:p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6401280" cy="2804461"/>
            <wp:effectExtent l="0" t="0" r="0" b="0"/>
            <wp:docPr id="107" name="Image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07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1280" cy="280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7: Cross-Validation F1 and ROC-AUC Scores by Model — Random Forest outperforms all alternatives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sz w:val="24"/>
        </w:rPr>
        <w:t>30-Day Congestion Forecast</w:t>
      </w:r>
    </w:p>
    <w:p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6401280" cy="2419511"/>
            <wp:effectExtent l="0" t="0" r="0" b="0"/>
            <wp:docPr id="108" name="Image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8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1280" cy="241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8: 30-Day Port Congestion Forecast — predicted average departure delay with confidence band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sz w:val="24"/>
        </w:rPr>
        <w:t>Route Direction Comparison</w:t>
      </w:r>
    </w:p>
    <w:p>
      <w:pPr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6401280" cy="2430698"/>
            <wp:effectExtent l="0" t="0" r="0" b="0"/>
            <wp:docPr id="109" name="Image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09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1280" cy="243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9: Route Direction Comparison — average delay and delay rate for HEL to TLL vs TLL to HEL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9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7A4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" Type="http://schemas.openxmlformats.org/officeDocument/2006/relationships/image" Target="media/img1.png"/><Relationship Id="rId11" Type="http://schemas.openxmlformats.org/officeDocument/2006/relationships/image" Target="media/img2.png"/><Relationship Id="rId12" Type="http://schemas.openxmlformats.org/officeDocument/2006/relationships/image" Target="media/img3.png"/><Relationship Id="rId13" Type="http://schemas.openxmlformats.org/officeDocument/2006/relationships/image" Target="media/img4.png"/><Relationship Id="rId14" Type="http://schemas.openxmlformats.org/officeDocument/2006/relationships/image" Target="media/img5.png"/><Relationship Id="rId15" Type="http://schemas.openxmlformats.org/officeDocument/2006/relationships/image" Target="media/img6.png"/><Relationship Id="rId16" Type="http://schemas.openxmlformats.org/officeDocument/2006/relationships/image" Target="media/img7.png"/><Relationship Id="rId17" Type="http://schemas.openxmlformats.org/officeDocument/2006/relationships/image" Target="media/img8.png"/><Relationship Id="rId18" Type="http://schemas.openxmlformats.org/officeDocument/2006/relationships/image" Target="media/img9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2026-04-06T10:08:10.504Z</dcterms:created>
  <dcterms:modified xsi:type="dcterms:W3CDTF">2026-04-06T10:08:10.505Z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