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40"/>
        </w:rPr>
        <w:t>AI Goal Journal &amp; Accountability Coach</w:t>
      </w:r>
    </w:p>
    <w:p>
      <w:pPr>
        <w:jc w:val="center"/>
      </w:pPr>
      <w:r>
        <w:rPr>
          <w:b w:val="0"/>
          <w:color w:val="5C7A9C"/>
          <w:sz w:val="24"/>
        </w:rPr>
        <w:t>Project Architecture &amp; Technical Q&amp;A — Analysis Report</w:t>
      </w:r>
    </w:p>
    <w:p>
      <w:pPr>
        <w:jc w:val="center"/>
      </w:pPr>
      <w:r>
        <w:rPr>
          <w:color w:val="888888"/>
          <w:sz w:val="20"/>
        </w:rPr>
        <w:t>Generated: August 23, 2026</w:t>
      </w:r>
    </w:p>
    <w:p/>
    <w:p>
      <w:r>
        <w:rPr>
          <w:i/>
          <w:color w:val="555555"/>
          <w:sz w:val="20"/>
        </w:rPr>
        <w:t>The following answers are based on a full analysis of the project codebase, Alembic migration history, Git commit log, service layer code, and all AGENTS.md documentation contracts. No source code was modified during this analysis.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Q1. </w:t>
      </w:r>
      <w:r>
        <w:rPr>
          <w:b/>
          <w:color w:val="1A3A2A"/>
          <w:sz w:val="26"/>
        </w:rPr>
        <w:t>How exactly are we calculating progress_value from a journal entry?</w:t>
      </w:r>
    </w:p>
    <w:p>
      <w:pPr>
        <w:spacing w:after="80"/>
      </w:pPr>
      <w:r>
        <w:rPr>
          <w:sz w:val="21"/>
        </w:rPr>
        <w:t>In the current implementation, progress_value is NOT calculated or tracked. A 'progress' table was defined in an Alembic migration but the application code never populates it.</w:t>
      </w:r>
    </w:p>
    <w:p>
      <w:pPr>
        <w:pStyle w:val="ListBullet"/>
        <w:spacing w:after="40"/>
        <w:ind w:left="360"/>
      </w:pPr>
      <w:r>
        <w:rPr>
          <w:b/>
          <w:sz w:val="21"/>
        </w:rPr>
        <w:t>Database Schema</w:t>
      </w:r>
      <w:r>
        <w:rPr>
          <w:sz w:val="21"/>
        </w:rPr>
        <w:t xml:space="preserve">Database Schema: </w:t>
      </w:r>
    </w:p>
    <w:p>
      <w:pPr>
        <w:pStyle w:val="ListBullet2"/>
        <w:spacing w:after="40"/>
        <w:ind w:left="720"/>
      </w:pPr>
      <w:r>
        <w:rPr>
          <w:sz w:val="20"/>
        </w:rPr>
        <w:t>The Alembic migration file 7c7b27cc932a_create_ai_summaries_table.py defines a 'progress' table with columns: id, goal_id, progress_value (Integer), note, created_at.</w:t>
      </w:r>
    </w:p>
    <w:p>
      <w:pPr>
        <w:pStyle w:val="ListBullet"/>
        <w:spacing w:after="40"/>
        <w:ind w:left="360"/>
      </w:pPr>
      <w:r>
        <w:rPr>
          <w:b/>
          <w:sz w:val="21"/>
        </w:rPr>
        <w:t>Code Gap</w:t>
      </w:r>
      <w:r>
        <w:rPr>
          <w:sz w:val="21"/>
        </w:rPr>
        <w:t xml:space="preserve">Code Gap: </w:t>
      </w:r>
    </w:p>
    <w:p>
      <w:pPr>
        <w:pStyle w:val="ListBullet2"/>
        <w:spacing w:after="40"/>
        <w:ind w:left="720"/>
      </w:pPr>
      <w:r>
        <w:rPr>
          <w:sz w:val="20"/>
        </w:rPr>
        <w:t>No ORM model for 'progress' exists in orm_models.py.</w:t>
      </w:r>
    </w:p>
    <w:p>
      <w:pPr>
        <w:pStyle w:val="ListBullet2"/>
        <w:spacing w:after="40"/>
        <w:ind w:left="720"/>
      </w:pPr>
      <w:r>
        <w:rPr>
          <w:sz w:val="20"/>
        </w:rPr>
        <w:t>No domain model in domain.py.</w:t>
      </w:r>
    </w:p>
    <w:p>
      <w:pPr>
        <w:pStyle w:val="ListBullet2"/>
        <w:spacing w:after="40"/>
        <w:ind w:left="720"/>
      </w:pPr>
      <w:r>
        <w:rPr>
          <w:sz w:val="20"/>
        </w:rPr>
        <w:t>No repository methods in postgres.py or in_memory.py.</w:t>
      </w:r>
    </w:p>
    <w:p>
      <w:pPr>
        <w:pStyle w:val="ListBullet2"/>
        <w:spacing w:after="40"/>
        <w:ind w:left="720"/>
      </w:pPr>
      <w:r>
        <w:rPr>
          <w:sz w:val="20"/>
        </w:rPr>
        <w:t>No API endpoints or services that write or read progress records.</w:t>
      </w:r>
    </w:p>
    <w:p>
      <w:pPr>
        <w:pStyle w:val="ListBullet"/>
        <w:spacing w:after="40"/>
        <w:ind w:left="360"/>
      </w:pPr>
      <w:r>
        <w:rPr>
          <w:b/>
          <w:sz w:val="21"/>
        </w:rPr>
        <w:t>What Does Happen</w:t>
      </w:r>
      <w:r>
        <w:rPr>
          <w:sz w:val="21"/>
        </w:rPr>
        <w:t xml:space="preserve">What Does Happen: </w:t>
      </w:r>
    </w:p>
    <w:p>
      <w:pPr>
        <w:pStyle w:val="ListBullet2"/>
        <w:spacing w:after="40"/>
        <w:ind w:left="720"/>
      </w:pPr>
      <w:r>
        <w:rPr>
          <w:sz w:val="20"/>
        </w:rPr>
        <w:t>The journal_service.py maps Gemini-extracted activities to the user's active goals via deterministic keyword/hint matching and annotates them with related_goal_id. However, no numerical progress value is derived or persisted from this step.</w:t>
      </w:r>
    </w:p>
    <w:p>
      <w:pPr>
        <w:spacing w:after="80"/>
      </w:pPr>
      <w:r>
        <w:rPr>
          <w:sz w:val="21"/>
        </w:rPr>
        <w:t>Bottom line: The schema exists, but the feature is unimplemented. A future implementation would need to count 'completed' activities per goal per day and translate them into a 0–100 integer progress_value written to the progress table.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Q2. </w:t>
      </w:r>
      <w:r>
        <w:rPr>
          <w:b/>
          <w:color w:val="1A3A2A"/>
          <w:sz w:val="26"/>
        </w:rPr>
        <w:t>Are we storing historical progress, or only the latest progress value?</w:t>
      </w:r>
    </w:p>
    <w:p>
      <w:pPr>
        <w:spacing w:after="80"/>
      </w:pPr>
      <w:r>
        <w:rPr>
          <w:sz w:val="21"/>
        </w:rPr>
        <w:t>Neither — no progress values of any kind are stored currently. Here is what is actually stored:</w:t>
      </w:r>
    </w:p>
    <w:p>
      <w:pPr>
        <w:pStyle w:val="ListBullet"/>
        <w:spacing w:after="40"/>
        <w:ind w:left="360"/>
      </w:pPr>
      <w:r>
        <w:rPr>
          <w:b/>
          <w:sz w:val="21"/>
        </w:rPr>
        <w:t>Goal Status (overwritten, NOT historical)</w:t>
      </w:r>
      <w:r>
        <w:rPr>
          <w:sz w:val="21"/>
        </w:rPr>
        <w:t xml:space="preserve">Goal Status (overwritten, NOT historical): </w:t>
      </w:r>
    </w:p>
    <w:p>
      <w:pPr>
        <w:pStyle w:val="ListBullet2"/>
        <w:spacing w:after="40"/>
        <w:ind w:left="720"/>
      </w:pPr>
      <w:r>
        <w:rPr>
          <w:sz w:val="20"/>
        </w:rPr>
        <w:t>Each Goal row in PostgreSQL has a single 'status' column (Active / Completed / Stalled). When a user changes the goal status, it is overwritten in-place via GoalService.update_goal(). There is no audit log or history table for this field.</w:t>
      </w:r>
    </w:p>
    <w:p>
      <w:pPr>
        <w:pStyle w:val="ListBullet"/>
        <w:spacing w:after="40"/>
        <w:ind w:left="360"/>
      </w:pPr>
      <w:r>
        <w:rPr>
          <w:b/>
          <w:sz w:val="21"/>
        </w:rPr>
        <w:t>AI Analysis JSON per Journal</w:t>
      </w:r>
      <w:r>
        <w:rPr>
          <w:sz w:val="21"/>
        </w:rPr>
        <w:t xml:space="preserve">AI Analysis JSON per Journal: </w:t>
      </w:r>
    </w:p>
    <w:p>
      <w:pPr>
        <w:pStyle w:val="ListBullet2"/>
        <w:spacing w:after="40"/>
        <w:ind w:left="720"/>
      </w:pPr>
      <w:r>
        <w:rPr>
          <w:sz w:val="20"/>
        </w:rPr>
        <w:t>Each journal entry stores the full Gemini analysis as a JSONB blob in the journals.ai_analysis column. This does provide an implicit historical trace of activities and blockers over time, but it is NOT a structured progress timeline — it requires manual parsing to reconstruct progress.</w:t>
      </w:r>
    </w:p>
    <w:p>
      <w:pPr>
        <w:pStyle w:val="ListBullet"/>
        <w:spacing w:after="40"/>
        <w:ind w:left="360"/>
      </w:pPr>
      <w:r>
        <w:rPr>
          <w:b/>
          <w:sz w:val="21"/>
        </w:rPr>
        <w:t>Weekly Summary (latest only)</w:t>
      </w:r>
      <w:r>
        <w:rPr>
          <w:sz w:val="21"/>
        </w:rPr>
        <w:t xml:space="preserve">Weekly Summary (latest only): </w:t>
      </w:r>
    </w:p>
    <w:p>
      <w:pPr>
        <w:pStyle w:val="ListBullet2"/>
        <w:spacing w:after="40"/>
        <w:ind w:left="720"/>
      </w:pPr>
      <w:r>
        <w:rPr>
          <w:sz w:val="20"/>
        </w:rPr>
        <w:t>The InMemorySummaryRepository stores only ONE weekly summary per user (self._user_summaries[user_id] is overwritten each time). No historical weekly reports are kept.</w:t>
      </w:r>
    </w:p>
    <w:p>
      <w:pPr>
        <w:spacing w:after="80"/>
      </w:pPr>
      <w:r>
        <w:rPr>
          <w:sz w:val="21"/>
        </w:rPr>
        <w:t>To answer the question directly: We are currently doing neither. Historical progress tracking is a planned but not yet implemented feature.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Q3. </w:t>
      </w:r>
      <w:r>
        <w:rPr>
          <w:b/>
          <w:color w:val="1A3A2A"/>
          <w:sz w:val="26"/>
        </w:rPr>
        <w:t>Can someone explain the complete Journal → Gemini → Goal → Progress → PostgreSQL → UI flow?</w:t>
      </w:r>
    </w:p>
    <w:p>
      <w:pPr>
        <w:spacing w:after="80"/>
      </w:pPr>
      <w:r>
        <w:rPr>
          <w:sz w:val="21"/>
        </w:rPr>
        <w:t>Here is the exact, code-verified lifecycle of a journal submission: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1 — Journal Creation (Frontend → Backend):</w:t>
      </w:r>
      <w:r>
        <w:rPr>
          <w:sz w:val="21"/>
        </w:rPr>
        <w:t>Step 1 — Journal Creation (Frontend → Backend):</w:t>
      </w:r>
    </w:p>
    <w:p>
      <w:pPr>
        <w:pStyle w:val="ListBullet2"/>
        <w:spacing w:after="40"/>
        <w:ind w:left="720"/>
      </w:pPr>
      <w:r>
        <w:rPr>
          <w:sz w:val="20"/>
        </w:rPr>
        <w:t>User writes text or records audio on Journal.jsx.</w:t>
      </w:r>
    </w:p>
    <w:p>
      <w:pPr>
        <w:pStyle w:val="ListBullet2"/>
        <w:spacing w:after="40"/>
        <w:ind w:left="720"/>
      </w:pPr>
      <w:r>
        <w:rPr>
          <w:sz w:val="20"/>
        </w:rPr>
        <w:t>If audio is recorded, the browser sends it to POST /api/v1/journals/voice/transcribe. The backend invokes whisper_service.py which runs the faster-whisper Tiny model locally on CPU (int8 quantization, ~335 MB RAM) at zero cost and returns a text transcript.</w:t>
      </w:r>
    </w:p>
    <w:p>
      <w:pPr>
        <w:pStyle w:val="ListBullet2"/>
        <w:spacing w:after="40"/>
        <w:ind w:left="720"/>
      </w:pPr>
      <w:r>
        <w:rPr>
          <w:sz w:val="20"/>
        </w:rPr>
        <w:t>User reviews and submits the text. The frontend calls POST /api/v1/journals with the journal content in the request body, including a Firebase ID Token in the Authorization: Bearer header.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2 — Firebase Token Verification (Security Gate):</w:t>
      </w:r>
      <w:r>
        <w:rPr>
          <w:sz w:val="21"/>
        </w:rPr>
        <w:t>Step 2 — Firebase Token Verification (Security Gate):</w:t>
      </w:r>
    </w:p>
    <w:p>
      <w:pPr>
        <w:pStyle w:val="ListBullet2"/>
        <w:spacing w:after="40"/>
        <w:ind w:left="720"/>
      </w:pPr>
      <w:r>
        <w:rPr>
          <w:sz w:val="20"/>
        </w:rPr>
        <w:t>The FastAPI dependency get_current_user() in auth.py intercepts the request, verifies the Firebase ID Token via Firebase Admin SDK (falling back to Google public X.509 certs), and extracts the authoritative user UID from the token claims.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3 — Goal Context Assembly:</w:t>
      </w:r>
      <w:r>
        <w:rPr>
          <w:sz w:val="21"/>
        </w:rPr>
        <w:t>Step 3 — Goal Context Assembly:</w:t>
      </w:r>
    </w:p>
    <w:p>
      <w:pPr>
        <w:pStyle w:val="ListBullet2"/>
        <w:spacing w:after="40"/>
        <w:ind w:left="720"/>
      </w:pPr>
      <w:r>
        <w:rPr>
          <w:sz w:val="20"/>
        </w:rPr>
        <w:t>journal_service.create_journal() calls goal_service.list_goals(user_id) to fetch all of the authenticated user's active goals from PostgreSQL (via PostgresGoalRepository).</w:t>
      </w:r>
    </w:p>
    <w:p>
      <w:pPr>
        <w:pStyle w:val="ListBullet2"/>
        <w:spacing w:after="40"/>
        <w:ind w:left="720"/>
      </w:pPr>
      <w:r>
        <w:rPr>
          <w:sz w:val="20"/>
        </w:rPr>
        <w:t>These goals are formatted as a list: [{'id': ..., 'title': ..., 'status': ...}] and injected into the Gemini prompt as context.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4 — Gemini AI Extraction (Single Bounded API Call):</w:t>
      </w:r>
      <w:r>
        <w:rPr>
          <w:sz w:val="21"/>
        </w:rPr>
        <w:t>Step 4 — Gemini AI Extraction (Single Bounded API Call):</w:t>
      </w:r>
    </w:p>
    <w:p>
      <w:pPr>
        <w:pStyle w:val="ListBullet2"/>
        <w:spacing w:after="40"/>
        <w:ind w:left="720"/>
      </w:pPr>
      <w:r>
        <w:rPr>
          <w:sz w:val="20"/>
        </w:rPr>
        <w:t>gemini_service.analyze_journal(content, existing_goals) sends one structured prompt to gemini-3.1-flash-lite via the google-genai SDK.</w:t>
      </w:r>
    </w:p>
    <w:p>
      <w:pPr>
        <w:pStyle w:val="ListBullet2"/>
        <w:spacing w:after="40"/>
        <w:ind w:left="720"/>
      </w:pPr>
      <w:r>
        <w:rPr>
          <w:sz w:val="20"/>
        </w:rPr>
        <w:t>Gemini returns a structured JSON object containing: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mood: (positive / neutral / reflective / overwhelmed / motivated)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mood_confidence: float 0.0–1.0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activities[]: text, status (completed/ongoing/planned), related_goal_hint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goals[]: newly mentioned goals with is_new flag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blockers[]: text + category (time/distraction/technical/motivation/etc.)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insights[]: 1–2 coaching observations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• quick_summary: 1-sentence summary</w:t>
      </w:r>
    </w:p>
    <w:p>
      <w:pPr>
        <w:pStyle w:val="ListBullet2"/>
        <w:spacing w:after="40"/>
        <w:ind w:left="720"/>
      </w:pPr>
      <w:r>
        <w:rPr>
          <w:sz w:val="20"/>
        </w:rPr>
        <w:t>If Gemini fails: a safe fallback dict is returned with the raw content preserved (user data is never discarded on AI errors).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5 — Deterministic Goal Matching:</w:t>
      </w:r>
      <w:r>
        <w:rPr>
          <w:sz w:val="21"/>
        </w:rPr>
        <w:t>Step 5 — Deterministic Goal Matching:</w:t>
      </w:r>
    </w:p>
    <w:p>
      <w:pPr>
        <w:pStyle w:val="ListBullet2"/>
        <w:spacing w:after="40"/>
        <w:ind w:left="720"/>
      </w:pPr>
      <w:r>
        <w:rPr>
          <w:sz w:val="20"/>
        </w:rPr>
        <w:t>For each extracted activity, goal_service.match_activity_to_existing_goal() runs two checks in order: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1. Hint Match: If related_goal_hint substring-matches an existing goal title or ID.</w:t>
      </w:r>
    </w:p>
    <w:p>
      <w:pPr>
        <w:pStyle w:val="ListBullet2"/>
        <w:spacing w:after="40"/>
        <w:ind w:left="720"/>
      </w:pPr>
      <w:r>
        <w:rPr>
          <w:sz w:val="20"/>
        </w:rPr>
        <w:t xml:space="preserve">   2. Token Overlap: Keyword intersection between activity text and goal title (after stop-word filtering). Minimum overlap of 1 keyword required for a match.</w:t>
      </w:r>
    </w:p>
    <w:p>
      <w:pPr>
        <w:pStyle w:val="ListBullet2"/>
        <w:spacing w:after="40"/>
        <w:ind w:left="720"/>
      </w:pPr>
      <w:r>
        <w:rPr>
          <w:sz w:val="20"/>
        </w:rPr>
        <w:t>Matched activities are annotated with related_goal_id and related_goal_title directly in the JSON structure.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6 — Progress Update (MISSING — Gap):</w:t>
      </w:r>
      <w:r>
        <w:rPr>
          <w:sz w:val="21"/>
        </w:rPr>
        <w:t>Step 6 — Progress Update (MISSING — Gap):</w:t>
      </w:r>
    </w:p>
    <w:p>
      <w:pPr>
        <w:pStyle w:val="ListBullet2"/>
        <w:spacing w:after="40"/>
        <w:ind w:left="720"/>
      </w:pPr>
      <w:r>
        <w:rPr>
          <w:sz w:val="20"/>
        </w:rPr>
        <w:t>This step is not implemented. No automatic goal status updates or progress_value writes happen when activities are matched.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7 — PostgreSQL Persistence:</w:t>
      </w:r>
      <w:r>
        <w:rPr>
          <w:sz w:val="21"/>
        </w:rPr>
        <w:t>Step 7 — PostgreSQL Persistence:</w:t>
      </w:r>
    </w:p>
    <w:p>
      <w:pPr>
        <w:pStyle w:val="ListBullet2"/>
        <w:spacing w:after="40"/>
        <w:ind w:left="720"/>
      </w:pPr>
      <w:r>
        <w:rPr>
          <w:sz w:val="20"/>
        </w:rPr>
        <w:t>A JournalEntry domain object is constructed with id, user_id, content, source, and ai_analysis (the full Gemini JSON).</w:t>
      </w:r>
    </w:p>
    <w:p>
      <w:pPr>
        <w:pStyle w:val="ListBullet2"/>
        <w:spacing w:after="40"/>
        <w:ind w:left="720"/>
      </w:pPr>
      <w:r>
        <w:rPr>
          <w:sz w:val="20"/>
        </w:rPr>
        <w:t>PostgresJournalRepository.create() resolves the Firebase UID to the internal integer user_id via a users table lookup, then persists the journal row including the JSONB ai_analysis blob to PostgreSQL.</w:t>
      </w:r>
    </w:p>
    <w:p>
      <w:pPr>
        <w:pStyle w:val="ListBullet"/>
        <w:spacing w:after="40"/>
        <w:ind w:left="360"/>
      </w:pPr>
      <w:r>
        <w:rPr>
          <w:b/>
          <w:sz w:val="21"/>
        </w:rPr>
        <w:t>Step 8 — UI Rendering:</w:t>
      </w:r>
      <w:r>
        <w:rPr>
          <w:sz w:val="21"/>
        </w:rPr>
        <w:t>Step 8 — UI Rendering:</w:t>
      </w:r>
    </w:p>
    <w:p>
      <w:pPr>
        <w:pStyle w:val="ListBullet2"/>
        <w:spacing w:after="40"/>
        <w:ind w:left="720"/>
      </w:pPr>
      <w:r>
        <w:rPr>
          <w:sz w:val="20"/>
        </w:rPr>
        <w:t>The API returns the full JournalResponse (including ai_analysis) to the frontend. The React UI renders mood, activities (colour-coded by status), blockers, and insights.</w:t>
      </w:r>
    </w:p>
    <w:p>
      <w:pPr>
        <w:pStyle w:val="ListBullet2"/>
        <w:spacing w:after="40"/>
        <w:ind w:left="720"/>
      </w:pPr>
      <w:r>
        <w:rPr>
          <w:sz w:val="20"/>
        </w:rPr>
        <w:t>The Goals page (Goals.jsx) reflects goal status changes only when the user manually changes the status dropdown — there is no automatic goal update from journal analysis.</w:t>
      </w:r>
    </w:p>
    <w:p>
      <w:pPr>
        <w:pStyle w:val="ListBullet2"/>
        <w:spacing w:after="40"/>
        <w:ind w:left="720"/>
      </w:pPr>
      <w:r>
        <w:rPr>
          <w:sz w:val="20"/>
        </w:rPr>
        <w:t>The AI Coach page (AiCoach.jsx) triggers a separate on-demand weekly summary by calling POST /api/v1/summaries/weekly, which re-reads up to 10 recent journals and sends them to Gemini for the coaching report.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Q4. </w:t>
      </w:r>
      <w:r>
        <w:rPr>
          <w:b/>
          <w:color w:val="1A3A2A"/>
          <w:sz w:val="26"/>
        </w:rPr>
        <w:t>Who will integrate everyone's work and perform the end-to-end testing?</w:t>
      </w:r>
    </w:p>
    <w:p>
      <w:pPr>
        <w:spacing w:after="80"/>
      </w:pPr>
      <w:r>
        <w:rPr>
          <w:sz w:val="21"/>
        </w:rPr>
        <w:t>Git history reveals three active contributors, each with distinct responsibilities: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Aditya Verlekar: </w:t>
      </w:r>
      <w:r>
        <w:rPr>
          <w:sz w:val="21"/>
        </w:rPr>
        <w:t xml:space="preserve">Aditya Verlekar: </w:t>
      </w:r>
    </w:p>
    <w:p>
      <w:pPr>
        <w:pStyle w:val="ListBullet2"/>
        <w:spacing w:after="40"/>
        <w:ind w:left="720"/>
      </w:pPr>
      <w:r>
        <w:rPr>
          <w:sz w:val="20"/>
        </w:rPr>
        <w:t>Set up the initial FastAPI backend (commit e05b444), integrated Firebase client authentication and the voice/Whisper module (commit 5686b5e), and drove the final complete project integration (commit 2e56b31). Based on commit history, Aditya has been the primary integration owner.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Farah Cutchi: </w:t>
      </w:r>
      <w:r>
        <w:rPr>
          <w:sz w:val="21"/>
        </w:rPr>
        <w:t xml:space="preserve">Farah Cutchi: </w:t>
      </w:r>
    </w:p>
    <w:p>
      <w:pPr>
        <w:pStyle w:val="ListBullet2"/>
        <w:spacing w:after="40"/>
        <w:ind w:left="720"/>
      </w:pPr>
      <w:r>
        <w:rPr>
          <w:sz w:val="20"/>
        </w:rPr>
        <w:t>Developed the initial user management module (commit 9938773, merged via PR #1) and integrated the full PostgreSQL persistence layer — Alembic migrations, ORM models, and the postgres.py repository (commit d8dce5a).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Swayam Prabhu: </w:t>
      </w:r>
      <w:r>
        <w:rPr>
          <w:sz w:val="21"/>
        </w:rPr>
        <w:t xml:space="preserve">Swayam Prabhu: </w:t>
      </w:r>
    </w:p>
    <w:p>
      <w:pPr>
        <w:pStyle w:val="ListBullet2"/>
        <w:spacing w:after="40"/>
        <w:ind w:left="720"/>
      </w:pPr>
      <w:r>
        <w:rPr>
          <w:sz w:val="20"/>
        </w:rPr>
        <w:t>Active on the 'completed' branch (current HEAD), managing final verification. Named explicitly in the integration test script (test_integration.py), indicating responsibility for local integration verification runs.</w:t>
      </w:r>
    </w:p>
    <w:p>
      <w:pPr>
        <w:pStyle w:val="ListBullet"/>
        <w:spacing w:after="40"/>
        <w:ind w:left="360"/>
      </w:pPr>
      <w:r>
        <w:rPr>
          <w:b/>
          <w:sz w:val="21"/>
        </w:rPr>
        <w:t>End-to-End Testing Process:</w:t>
      </w:r>
      <w:r>
        <w:rPr>
          <w:sz w:val="21"/>
        </w:rPr>
        <w:t>End-to-End Testing Process:</w:t>
      </w:r>
    </w:p>
    <w:p>
      <w:pPr>
        <w:pStyle w:val="ListBullet2"/>
        <w:spacing w:after="40"/>
        <w:ind w:left="720"/>
      </w:pPr>
      <w:r>
        <w:rPr>
          <w:sz w:val="20"/>
        </w:rPr>
        <w:t>Automated unit tests run via: python -m pytest -v (uses mocks, no live API calls, no Whisper model loads).</w:t>
      </w:r>
    </w:p>
    <w:p>
      <w:pPr>
        <w:pStyle w:val="ListBullet2"/>
        <w:spacing w:after="40"/>
        <w:ind w:left="720"/>
      </w:pPr>
      <w:r>
        <w:rPr>
          <w:sz w:val="20"/>
        </w:rPr>
        <w:t>Integration verification script runs via: python backend/tests/test_integration.py (makes live Gemini API calls and loads Whisper Tiny).</w:t>
      </w:r>
    </w:p>
    <w:p>
      <w:pPr>
        <w:pStyle w:val="ListBullet2"/>
        <w:spacing w:after="40"/>
        <w:ind w:left="720"/>
      </w:pPr>
      <w:r>
        <w:rPr>
          <w:sz w:val="20"/>
        </w:rPr>
        <w:t>Frontend end-to-end testing is done manually in the browser — there are no Playwright, Cypress, or Selenium tests currently configured.</w:t>
      </w:r>
    </w:p>
    <w:p>
      <w:pPr>
        <w:spacing w:after="80"/>
      </w:pPr>
      <w:r>
        <w:rPr>
          <w:sz w:val="21"/>
        </w:rPr>
        <w:t>Recommendation: Assign explicit end-to-end integration ownership to one person per release cycle. Currently this appears to be Swayam (local) with Aditya holding the final integration merge authority.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Q5. </w:t>
      </w:r>
      <w:r>
        <w:rPr>
          <w:b/>
          <w:color w:val="1A3A2A"/>
          <w:sz w:val="26"/>
        </w:rPr>
        <w:t>How are we ensuring one user can never access another user's journals, goals or progress?</w:t>
      </w:r>
    </w:p>
    <w:p>
      <w:pPr>
        <w:spacing w:after="80"/>
      </w:pPr>
      <w:r>
        <w:rPr>
          <w:sz w:val="21"/>
        </w:rPr>
        <w:t>User data isolation is enforced at three distinct layers:</w:t>
      </w:r>
    </w:p>
    <w:p>
      <w:pPr>
        <w:pStyle w:val="ListBullet"/>
        <w:spacing w:after="40"/>
        <w:ind w:left="360"/>
      </w:pPr>
      <w:r>
        <w:rPr>
          <w:b/>
          <w:sz w:val="21"/>
        </w:rPr>
        <w:t>Layer 1 — Firebase Token Verification (Identity):</w:t>
      </w:r>
      <w:r>
        <w:rPr>
          <w:sz w:val="21"/>
        </w:rPr>
        <w:t>Layer 1 — Firebase Token Verification (Identity):</w:t>
      </w:r>
    </w:p>
    <w:p>
      <w:pPr>
        <w:pStyle w:val="ListBullet2"/>
        <w:spacing w:after="40"/>
        <w:ind w:left="720"/>
      </w:pPr>
      <w:r>
        <w:rPr>
          <w:sz w:val="20"/>
        </w:rPr>
        <w:t>Every protected API endpoint uses the FastAPI dependency get_current_user() declared in backend/app/core/auth.py.</w:t>
      </w:r>
    </w:p>
    <w:p>
      <w:pPr>
        <w:pStyle w:val="ListBullet2"/>
        <w:spacing w:after="40"/>
        <w:ind w:left="720"/>
      </w:pPr>
      <w:r>
        <w:rPr>
          <w:sz w:val="20"/>
        </w:rPr>
        <w:t>The dependency verifies the cryptographic signature, issuer (accounts.google.com), audience (Firebase project ID), and expiration of the JWT Firebase ID Token.</w:t>
      </w:r>
    </w:p>
    <w:p>
      <w:pPr>
        <w:pStyle w:val="ListBullet2"/>
        <w:spacing w:after="40"/>
        <w:ind w:left="720"/>
      </w:pPr>
      <w:r>
        <w:rPr>
          <w:sz w:val="20"/>
        </w:rPr>
        <w:t>The user UID is extracted exclusively from the verified token payload — the backend NEVER accepts a user ID from request body parameters or URL path parameters.</w:t>
      </w:r>
    </w:p>
    <w:p>
      <w:pPr>
        <w:pStyle w:val="ListBullet"/>
        <w:spacing w:after="40"/>
        <w:ind w:left="360"/>
      </w:pPr>
      <w:r>
        <w:rPr>
          <w:b/>
          <w:sz w:val="21"/>
        </w:rPr>
        <w:t>Layer 2 — PostgreSQL Row-Level Scoping:</w:t>
      </w:r>
      <w:r>
        <w:rPr>
          <w:sz w:val="21"/>
        </w:rPr>
        <w:t>Layer 2 — PostgreSQL Row-Level Scoping:</w:t>
      </w:r>
    </w:p>
    <w:p>
      <w:pPr>
        <w:pStyle w:val="ListBullet2"/>
        <w:spacing w:after="40"/>
        <w:ind w:left="720"/>
      </w:pPr>
      <w:r>
        <w:rPr>
          <w:sz w:val="20"/>
        </w:rPr>
        <w:t>In PostgresJournalRepository and PostgresGoalRepository (postgres.py), every query filters by the internal user_id:</w:t>
      </w:r>
    </w:p>
    <w:p>
      <w:pPr>
        <w:spacing w:after="80"/>
        <w:ind w:left="432"/>
      </w:pPr>
      <w:r>
        <w:rPr>
          <w:rFonts w:ascii="Courier New" w:hAnsi="Courier New"/>
          <w:color w:val="8B0000"/>
          <w:sz w:val="18"/>
        </w:rPr>
        <w:t>.filter(JournalORM.id == db_journal_id, JournalORM.user_id == internal_user_id)</w:t>
      </w:r>
    </w:p>
    <w:p>
      <w:pPr>
        <w:pStyle w:val="ListBullet2"/>
        <w:spacing w:after="40"/>
        <w:ind w:left="720"/>
      </w:pPr>
      <w:r>
        <w:rPr>
          <w:sz w:val="20"/>
        </w:rPr>
        <w:t>Accessing journal_id X belonging to another user will return None or 404, never the actual data — even if the journal ID is guessed correctly.</w:t>
      </w:r>
    </w:p>
    <w:p>
      <w:pPr>
        <w:pStyle w:val="ListBullet2"/>
        <w:spacing w:after="40"/>
        <w:ind w:left="720"/>
      </w:pPr>
      <w:r>
        <w:rPr>
          <w:sz w:val="20"/>
        </w:rPr>
        <w:t>The user's Firebase UID is resolved to an internal integer user_id via a lookup against the users table — preventing ID collisions across different auth providers.</w:t>
      </w:r>
    </w:p>
    <w:p>
      <w:pPr>
        <w:pStyle w:val="ListBullet"/>
        <w:spacing w:after="40"/>
        <w:ind w:left="360"/>
      </w:pPr>
      <w:r>
        <w:rPr>
          <w:b/>
          <w:sz w:val="21"/>
        </w:rPr>
        <w:t>Layer 3 — In-Memory Namespace Isolation:</w:t>
      </w:r>
      <w:r>
        <w:rPr>
          <w:sz w:val="21"/>
        </w:rPr>
        <w:t>Layer 3 — In-Memory Namespace Isolation:</w:t>
      </w:r>
    </w:p>
    <w:p>
      <w:pPr>
        <w:pStyle w:val="ListBullet2"/>
        <w:spacing w:after="40"/>
        <w:ind w:left="720"/>
      </w:pPr>
      <w:r>
        <w:rPr>
          <w:sz w:val="20"/>
        </w:rPr>
        <w:t>The in-memory repositories (in_memory.py) partition all data into dictionaries keyed by user_id:</w:t>
      </w:r>
    </w:p>
    <w:p>
      <w:pPr>
        <w:spacing w:after="80"/>
        <w:ind w:left="432"/>
      </w:pPr>
      <w:r>
        <w:rPr>
          <w:rFonts w:ascii="Courier New" w:hAnsi="Courier New"/>
          <w:color w:val="8B0000"/>
          <w:sz w:val="18"/>
        </w:rPr>
        <w:t>self._user_journals: dict[str, dict[str, JournalEntry]]</w:t>
      </w:r>
    </w:p>
    <w:p>
      <w:pPr>
        <w:pStyle w:val="ListBullet2"/>
        <w:spacing w:after="40"/>
        <w:ind w:left="720"/>
      </w:pPr>
      <w:r>
        <w:rPr>
          <w:sz w:val="20"/>
        </w:rPr>
        <w:t>Every read/write uses the user_id as the top-level key — physically separating each user's data in memory.</w:t>
      </w:r>
    </w:p>
    <w:p>
      <w:pPr>
        <w:pStyle w:val="ListBullet"/>
        <w:spacing w:after="40"/>
        <w:ind w:left="360"/>
      </w:pPr>
      <w:r>
        <w:rPr>
          <w:b/>
          <w:sz w:val="21"/>
        </w:rPr>
        <w:t>Layer 4 — Unit Test Verification:</w:t>
      </w:r>
      <w:r>
        <w:rPr>
          <w:sz w:val="21"/>
        </w:rPr>
        <w:t>Layer 4 — Unit Test Verification:</w:t>
      </w:r>
    </w:p>
    <w:p>
      <w:pPr>
        <w:pStyle w:val="ListBullet2"/>
        <w:spacing w:after="40"/>
        <w:ind w:left="720"/>
      </w:pPr>
      <w:r>
        <w:rPr>
          <w:sz w:val="20"/>
        </w:rPr>
        <w:t>test_repository_user_isolation() in test_unit.py explicitly verifies that User A cannot read User B's goals or journals using cross-user ID lookups.</w:t>
      </w:r>
    </w:p>
    <w:p>
      <w:pPr>
        <w:spacing w:after="80"/>
        <w:ind w:left="432"/>
      </w:pPr>
      <w:r>
        <w:rPr>
          <w:rFonts w:ascii="Courier New" w:hAnsi="Courier New"/>
          <w:color w:val="8B0000"/>
          <w:sz w:val="18"/>
        </w:rPr>
        <w:t>assert goal_repo.get_by_id(user_a, 'goal-2') is None  # passes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Q6. </w:t>
      </w:r>
      <w:r>
        <w:rPr>
          <w:b/>
          <w:color w:val="1A3A2A"/>
          <w:sz w:val="26"/>
        </w:rPr>
        <w:t>What encryption approach are we recommending for sensitive journal content, and why?</w:t>
      </w:r>
    </w:p>
    <w:p>
      <w:pPr>
        <w:spacing w:after="80"/>
      </w:pPr>
      <w:r>
        <w:rPr>
          <w:sz w:val="21"/>
        </w:rPr>
        <w:t>Currently, journal content is stored in PLAIN TEXT in the PostgreSQL 'journals' table (content column, type TEXT; ai_analysis column, type JSONB). No encryption is implemented.</w:t>
      </w:r>
    </w:p>
    <w:p>
      <w:pPr>
        <w:spacing w:after="80"/>
      </w:pPr>
      <w:r>
        <w:rPr>
          <w:sz w:val="21"/>
        </w:rPr>
        <w:t>Recommended Production Encryption Approach: Application-Layer Envelope Encryption</w:t>
      </w:r>
    </w:p>
    <w:p>
      <w:pPr>
        <w:pStyle w:val="ListBullet"/>
        <w:spacing w:after="40"/>
        <w:ind w:left="360"/>
      </w:pPr>
      <w:r>
        <w:rPr>
          <w:b/>
          <w:sz w:val="21"/>
        </w:rPr>
        <w:t>How It Works:</w:t>
      </w:r>
      <w:r>
        <w:rPr>
          <w:sz w:val="21"/>
        </w:rPr>
        <w:t>How It Works:</w:t>
      </w:r>
    </w:p>
    <w:p>
      <w:pPr>
        <w:pStyle w:val="ListBullet2"/>
        <w:spacing w:after="40"/>
        <w:ind w:left="720"/>
      </w:pPr>
      <w:r>
        <w:rPr>
          <w:sz w:val="20"/>
        </w:rPr>
        <w:t>1. When a user submits a journal, the backend generates a unique AES-256-GCM Data Encryption Key (DEK) for that entry.</w:t>
      </w:r>
    </w:p>
    <w:p>
      <w:pPr>
        <w:pStyle w:val="ListBullet2"/>
        <w:spacing w:after="40"/>
        <w:ind w:left="720"/>
      </w:pPr>
      <w:r>
        <w:rPr>
          <w:sz w:val="20"/>
        </w:rPr>
        <w:t>2. The DEK encrypts the journal content (and optionally the ai_analysis JSON blob) before writing to the database.</w:t>
      </w:r>
    </w:p>
    <w:p>
      <w:pPr>
        <w:pStyle w:val="ListBullet2"/>
        <w:spacing w:after="40"/>
        <w:ind w:left="720"/>
      </w:pPr>
      <w:r>
        <w:rPr>
          <w:sz w:val="20"/>
        </w:rPr>
        <w:t>3. The DEK itself is then encrypted (wrapped) using a master Key Encryption Key (KEK) managed in a dedicated Key Management Service (Google Cloud KMS, AWS KMS, or Azure Key Vault).</w:t>
      </w:r>
    </w:p>
    <w:p>
      <w:pPr>
        <w:pStyle w:val="ListBullet2"/>
        <w:spacing w:after="40"/>
        <w:ind w:left="720"/>
      </w:pPr>
      <w:r>
        <w:rPr>
          <w:sz w:val="20"/>
        </w:rPr>
        <w:t>4. The encrypted DEK is stored alongside the encrypted journal in the database.</w:t>
      </w:r>
    </w:p>
    <w:p>
      <w:pPr>
        <w:pStyle w:val="ListBullet2"/>
        <w:spacing w:after="40"/>
        <w:ind w:left="720"/>
      </w:pPr>
      <w:r>
        <w:rPr>
          <w:sz w:val="20"/>
        </w:rPr>
        <w:t>5. On read, the backend calls the KMS to decrypt the DEK, uses it to decrypt the journal content in-memory, passes the plain text to Gemini for analysis, then discards the plain text immediately after the request.</w:t>
      </w:r>
    </w:p>
    <w:p>
      <w:pPr>
        <w:pStyle w:val="ListBullet"/>
        <w:spacing w:after="40"/>
        <w:ind w:left="360"/>
      </w:pPr>
      <w:r>
        <w:rPr>
          <w:b/>
          <w:sz w:val="21"/>
        </w:rPr>
        <w:t>Why This Approach:</w:t>
      </w:r>
      <w:r>
        <w:rPr>
          <w:sz w:val="21"/>
        </w:rPr>
        <w:t>Why This Approach:</w:t>
      </w:r>
    </w:p>
    <w:p>
      <w:pPr>
        <w:pStyle w:val="ListBullet2"/>
        <w:spacing w:after="40"/>
        <w:ind w:left="720"/>
      </w:pPr>
      <w:r>
        <w:rPr>
          <w:sz w:val="20"/>
        </w:rPr>
        <w:t>Protects data at rest — a stolen database dump is useless without the KMS key.</w:t>
      </w:r>
    </w:p>
    <w:p>
      <w:pPr>
        <w:pStyle w:val="ListBullet2"/>
        <w:spacing w:after="40"/>
        <w:ind w:left="720"/>
      </w:pPr>
      <w:r>
        <w:rPr>
          <w:sz w:val="20"/>
        </w:rPr>
        <w:t>Allows the AI (Gemini) to still analyze journal content in-memory during a request, which is required for our Journal → Gemini → Goal flow to work.</w:t>
      </w:r>
    </w:p>
    <w:p>
      <w:pPr>
        <w:pStyle w:val="ListBullet2"/>
        <w:spacing w:after="40"/>
        <w:ind w:left="720"/>
      </w:pPr>
      <w:r>
        <w:rPr>
          <w:sz w:val="20"/>
        </w:rPr>
        <w:t>Key rotation is managed by the KMS without re-encrypting all data (only the KEK changes, not the DEKs).</w:t>
      </w:r>
    </w:p>
    <w:p>
      <w:pPr>
        <w:pStyle w:val="ListBullet2"/>
        <w:spacing w:after="40"/>
        <w:ind w:left="720"/>
      </w:pPr>
      <w:r>
        <w:rPr>
          <w:sz w:val="20"/>
        </w:rPr>
        <w:t>AES-256-GCM provides authenticated encryption — detecting tampering, not just confidentiality.</w:t>
      </w:r>
    </w:p>
    <w:p>
      <w:pPr>
        <w:pStyle w:val="ListBullet"/>
        <w:spacing w:after="40"/>
        <w:ind w:left="360"/>
      </w:pPr>
      <w:r>
        <w:rPr>
          <w:b/>
          <w:sz w:val="21"/>
        </w:rPr>
        <w:t>Alternative — Client-Side End-to-End Encryption (E2EE):</w:t>
      </w:r>
      <w:r>
        <w:rPr>
          <w:sz w:val="21"/>
        </w:rPr>
        <w:t>Alternative — Client-Side End-to-End Encryption (E2EE):</w:t>
      </w:r>
    </w:p>
    <w:p>
      <w:pPr>
        <w:pStyle w:val="ListBullet2"/>
        <w:spacing w:after="40"/>
        <w:ind w:left="720"/>
      </w:pPr>
      <w:r>
        <w:rPr>
          <w:sz w:val="20"/>
        </w:rPr>
        <w:t>Using the browser's Web Crypto API with a key derived from the user's password (PBKDF2 or Argon2) gives maximum privacy — the server never sees plain text.</w:t>
      </w:r>
    </w:p>
    <w:p>
      <w:pPr>
        <w:pStyle w:val="ListBullet2"/>
        <w:spacing w:after="40"/>
        <w:ind w:left="720"/>
      </w:pPr>
      <w:r>
        <w:rPr>
          <w:sz w:val="20"/>
        </w:rPr>
        <w:t>TRADE-OFF: The backend cannot run Gemini analysis on encrypted content. Plain text or decryption keys must be sent to the server in the request — which partially defeats the model. This makes E2EE impractical for our AI-analysis-first architecture unless we explore on-device AI inference.</w:t>
      </w:r>
    </w:p>
    <w:p>
      <w:pPr>
        <w:spacing w:after="80"/>
      </w:pPr>
      <w:r>
        <w:rPr>
          <w:sz w:val="21"/>
        </w:rPr>
        <w:t>For the current MVP phase: Enforce TLS (HTTPS) for all transport encryption. Envelope encryption should be the first feature added when moving to production PostgreSQL deployment.</w:t>
      </w:r>
    </w:p>
    <w:p/>
    <w:p>
      <w:pPr>
        <w:spacing w:before="280" w:after="80"/>
      </w:pPr>
      <w:r>
        <w:rPr>
          <w:b/>
          <w:color w:val="1A6B4A"/>
          <w:sz w:val="26"/>
        </w:rPr>
        <w:t xml:space="preserve">Q7. </w:t>
      </w:r>
      <w:r>
        <w:rPr>
          <w:b/>
          <w:color w:val="1A3A2A"/>
          <w:sz w:val="26"/>
        </w:rPr>
        <w:t>When are we starting Docker, GitHub Actions and deployment?</w:t>
      </w:r>
    </w:p>
    <w:p>
      <w:pPr>
        <w:spacing w:after="80"/>
      </w:pPr>
      <w:r>
        <w:rPr>
          <w:sz w:val="21"/>
        </w:rPr>
        <w:t>Current Status: Docker, GitHub Actions CI/CD, and deployment configurations are 0% implemented.</w:t>
      </w:r>
    </w:p>
    <w:p>
      <w:pPr>
        <w:pStyle w:val="ListBullet"/>
        <w:spacing w:after="40"/>
        <w:ind w:left="360"/>
      </w:pPr>
      <w:r>
        <w:rPr>
          <w:b/>
          <w:sz w:val="21"/>
        </w:rPr>
        <w:t>What exists in the repository:</w:t>
      </w:r>
      <w:r>
        <w:rPr>
          <w:sz w:val="21"/>
        </w:rPr>
        <w:t>What exists in the repository:</w:t>
      </w:r>
    </w:p>
    <w:p>
      <w:pPr>
        <w:pStyle w:val="ListBullet2"/>
        <w:spacing w:after="40"/>
        <w:ind w:left="720"/>
      </w:pPr>
      <w:r>
        <w:rPr>
          <w:sz w:val="20"/>
        </w:rPr>
        <w:t>No Dockerfile.</w:t>
      </w:r>
    </w:p>
    <w:p>
      <w:pPr>
        <w:pStyle w:val="ListBullet2"/>
        <w:spacing w:after="40"/>
        <w:ind w:left="720"/>
      </w:pPr>
      <w:r>
        <w:rPr>
          <w:sz w:val="20"/>
        </w:rPr>
        <w:t>No docker-compose.yml.</w:t>
      </w:r>
    </w:p>
    <w:p>
      <w:pPr>
        <w:pStyle w:val="ListBullet2"/>
        <w:spacing w:after="40"/>
        <w:ind w:left="720"/>
      </w:pPr>
      <w:r>
        <w:rPr>
          <w:sz w:val="20"/>
        </w:rPr>
        <w:t>No .github/workflows/ directory.</w:t>
      </w:r>
    </w:p>
    <w:p>
      <w:pPr>
        <w:pStyle w:val="ListBullet2"/>
        <w:spacing w:after="40"/>
        <w:ind w:left="720"/>
      </w:pPr>
      <w:r>
        <w:rPr>
          <w:sz w:val="20"/>
        </w:rPr>
        <w:t>No deployment scripts, Render/Railway/Cloud Run configurations.</w:t>
      </w:r>
    </w:p>
    <w:p>
      <w:pPr>
        <w:pStyle w:val="ListBullet2"/>
        <w:spacing w:after="40"/>
        <w:ind w:left="720"/>
      </w:pPr>
      <w:r>
        <w:rPr>
          <w:sz w:val="20"/>
        </w:rPr>
        <w:t>Git log grep for 'docker' and 'deploy' returned ZERO results — no commits have touched these topics.</w:t>
      </w:r>
    </w:p>
    <w:p>
      <w:pPr>
        <w:pStyle w:val="ListBullet"/>
        <w:spacing w:after="40"/>
        <w:ind w:left="360"/>
      </w:pPr>
      <w:r>
        <w:rPr>
          <w:b/>
          <w:sz w:val="21"/>
        </w:rPr>
        <w:t>Officially Deferred:</w:t>
      </w:r>
      <w:r>
        <w:rPr>
          <w:sz w:val="21"/>
        </w:rPr>
        <w:t>Officially Deferred:</w:t>
      </w:r>
    </w:p>
    <w:p>
      <w:pPr>
        <w:pStyle w:val="ListBullet2"/>
        <w:spacing w:after="40"/>
        <w:ind w:left="720"/>
      </w:pPr>
      <w:r>
        <w:rPr>
          <w:sz w:val="20"/>
        </w:rPr>
        <w:t>The root AGENTS.md Rule #2 explicitly states: "DO NOT Implement PostgreSQL or Docker" in the current phase.</w:t>
      </w:r>
    </w:p>
    <w:p>
      <w:pPr>
        <w:pStyle w:val="ListBullet2"/>
        <w:spacing w:after="40"/>
        <w:ind w:left="720"/>
      </w:pPr>
      <w:r>
        <w:rPr>
          <w:sz w:val="20"/>
        </w:rPr>
        <w:t>PROJECT_CONTEXT.md and COST_ANALYSIS.md both list Docker &amp; Docker Compose as 'Strictly deferred to future cloud phase.'</w:t>
      </w:r>
    </w:p>
    <w:p>
      <w:pPr>
        <w:pStyle w:val="ListBullet"/>
        <w:spacing w:after="40"/>
        <w:ind w:left="360"/>
      </w:pPr>
      <w:r>
        <w:rPr>
          <w:b/>
          <w:sz w:val="21"/>
        </w:rPr>
        <w:t>What Was Done Instead:</w:t>
      </w:r>
      <w:r>
        <w:rPr>
          <w:sz w:val="21"/>
        </w:rPr>
        <w:t>What Was Done Instead:</w:t>
      </w:r>
    </w:p>
    <w:p>
      <w:pPr>
        <w:pStyle w:val="ListBullet2"/>
        <w:spacing w:after="40"/>
        <w:ind w:left="720"/>
      </w:pPr>
      <w:r>
        <w:rPr>
          <w:sz w:val="20"/>
        </w:rPr>
        <w:t>In-memory repository layer (in_memory.py) is used for zero-dependency local development. The abstract repository interfaces (base.py) are designed so that swapping in_memory.py for Docker + PostgreSQL requires ZERO changes to service layers or API routes.</w:t>
      </w:r>
    </w:p>
    <w:p>
      <w:pPr>
        <w:pStyle w:val="ListBullet2"/>
        <w:spacing w:after="40"/>
        <w:ind w:left="720"/>
      </w:pPr>
      <w:r>
        <w:rPr>
          <w:sz w:val="20"/>
        </w:rPr>
        <w:t>IMPORTANT NOTE: A postgres.py PostgreSQL repository WAS written (commit d8dce5a by Farah Cutchi on Aug 21, 2026) and Alembic migration files exist. However, the application currently operates with services importing from postgres.py (journal_service, goal_service, user_service) while summary_service.py still imports from in_memory.py — this is an inconsistency that needs to be resolved before Docker deployment.</w:t>
      </w:r>
    </w:p>
    <w:p>
      <w:pPr>
        <w:pStyle w:val="ListBullet"/>
        <w:spacing w:after="40"/>
        <w:ind w:left="360"/>
      </w:pPr>
      <w:r>
        <w:rPr>
          <w:b/>
          <w:sz w:val="21"/>
        </w:rPr>
        <w:t>Recommended Trigger for Starting:</w:t>
      </w:r>
      <w:r>
        <w:rPr>
          <w:sz w:val="21"/>
        </w:rPr>
        <w:t>Recommended Trigger for Starting:</w:t>
      </w:r>
    </w:p>
    <w:p>
      <w:pPr>
        <w:pStyle w:val="ListBullet2"/>
        <w:spacing w:after="40"/>
        <w:ind w:left="720"/>
      </w:pPr>
      <w:r>
        <w:rPr>
          <w:sz w:val="20"/>
        </w:rPr>
        <w:t>1. Complete the missing progress tracking feature (Q1 gap).</w:t>
      </w:r>
    </w:p>
    <w:p>
      <w:pPr>
        <w:pStyle w:val="ListBullet2"/>
        <w:spacing w:after="40"/>
        <w:ind w:left="720"/>
      </w:pPr>
      <w:r>
        <w:rPr>
          <w:sz w:val="20"/>
        </w:rPr>
        <w:t>2. Resolve the mixed postgres/in_memory import inconsistency.</w:t>
      </w:r>
    </w:p>
    <w:p>
      <w:pPr>
        <w:pStyle w:val="ListBullet2"/>
        <w:spacing w:after="40"/>
        <w:ind w:left="720"/>
      </w:pPr>
      <w:r>
        <w:rPr>
          <w:sz w:val="20"/>
        </w:rPr>
        <w:t>3. Stabilize all backend routes with a DATABASE_URL in the .env file.</w:t>
      </w:r>
    </w:p>
    <w:p>
      <w:pPr>
        <w:pStyle w:val="ListBullet2"/>
        <w:spacing w:after="40"/>
        <w:ind w:left="720"/>
      </w:pPr>
      <w:r>
        <w:rPr>
          <w:sz w:val="20"/>
        </w:rPr>
        <w:t>4. Then: Write Dockerfile for FastAPI + Whisper, docker-compose.yml with postgres service, and GitHub Actions CI/CD pipelines for automated testing and deployment to a platform like Railway, Render, or Google Cloud Run.</w:t>
      </w:r>
    </w:p>
    <w:p>
      <w:pPr>
        <w:spacing w:after="80"/>
      </w:pPr>
      <w:r>
        <w:rPr>
          <w:sz w:val="21"/>
        </w:rPr>
        <w:t>In summary: Docker/CI/CD work will begin in the next phase, after the current MVP feature set is complete and all architectural inconsistencies are resolved.</w:t>
      </w:r>
    </w:p>
    <w:p/>
    <w:p>
      <w:pPr>
        <w:jc w:val="center"/>
      </w:pPr>
      <w:r>
        <w:rPr>
          <w:i/>
          <w:color w:val="999999"/>
          <w:sz w:val="16"/>
        </w:rPr>
        <w:t>This document was generated from live codebase analysis on August 23, 2026 | AI Goal Journal &amp; Accountability Coach — Local MVP Phase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