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D3836" w14:textId="77777777" w:rsidR="00177B09" w:rsidRDefault="00000000">
      <w:pPr>
        <w:spacing w:before="400" w:after="120"/>
        <w:jc w:val="center"/>
        <w:rPr>
          <w:rFonts w:hint="eastAsia"/>
        </w:rPr>
      </w:pPr>
      <w:r>
        <w:rPr>
          <w:b/>
          <w:color w:val="2563EB"/>
          <w:sz w:val="22"/>
        </w:rPr>
        <w:t>PRODUCT REQUIREMENTS DOCUMENT</w:t>
      </w:r>
    </w:p>
    <w:p w14:paraId="152245DD" w14:textId="77777777" w:rsidR="00177B09" w:rsidRDefault="00000000">
      <w:pPr>
        <w:spacing w:before="80" w:after="80"/>
        <w:jc w:val="center"/>
        <w:rPr>
          <w:rFonts w:hint="eastAsia"/>
        </w:rPr>
      </w:pPr>
      <w:r>
        <w:rPr>
          <w:b/>
          <w:color w:val="0F172A"/>
          <w:sz w:val="48"/>
        </w:rPr>
        <w:t>Multi-Tenant Offline-First Desk Booking SaaS</w:t>
      </w:r>
    </w:p>
    <w:p w14:paraId="5EDEE562" w14:textId="77777777" w:rsidR="00177B09" w:rsidRDefault="00000000">
      <w:pPr>
        <w:spacing w:after="480"/>
        <w:jc w:val="center"/>
        <w:rPr>
          <w:rFonts w:hint="eastAsia"/>
        </w:rPr>
      </w:pPr>
      <w:r>
        <w:rPr>
          <w:color w:val="64748B"/>
          <w:sz w:val="24"/>
        </w:rPr>
        <w:t>Enterprise Workplace Resource Allocation &amp; Offline Sync Platform</w:t>
      </w:r>
    </w:p>
    <w:tbl>
      <w:tblPr>
        <w:tblW w:w="0" w:type="auto"/>
        <w:jc w:val="center"/>
        <w:tblLook w:val="04A0" w:firstRow="1" w:lastRow="0" w:firstColumn="1" w:lastColumn="0" w:noHBand="0" w:noVBand="1"/>
      </w:tblPr>
      <w:tblGrid>
        <w:gridCol w:w="2880"/>
        <w:gridCol w:w="6048"/>
      </w:tblGrid>
      <w:tr w:rsidR="00177B09" w14:paraId="4FD7F881" w14:textId="77777777">
        <w:trPr>
          <w:jc w:val="center"/>
        </w:trPr>
        <w:tc>
          <w:tcPr>
            <w:tcW w:w="2880" w:type="dxa"/>
            <w:shd w:val="clear" w:color="auto" w:fill="F8FAFC"/>
            <w:tcMar>
              <w:top w:w="80" w:type="dxa"/>
              <w:left w:w="120" w:type="dxa"/>
              <w:bottom w:w="80" w:type="dxa"/>
              <w:right w:w="120" w:type="dxa"/>
            </w:tcMar>
          </w:tcPr>
          <w:p w14:paraId="2812BFFD" w14:textId="77777777" w:rsidR="00177B09" w:rsidRDefault="00000000">
            <w:pPr>
              <w:rPr>
                <w:rFonts w:hint="eastAsia"/>
              </w:rPr>
            </w:pPr>
            <w:r>
              <w:rPr>
                <w:b/>
                <w:sz w:val="20"/>
              </w:rPr>
              <w:t>Version</w:t>
            </w:r>
          </w:p>
        </w:tc>
        <w:tc>
          <w:tcPr>
            <w:tcW w:w="6048" w:type="dxa"/>
            <w:tcMar>
              <w:top w:w="80" w:type="dxa"/>
              <w:left w:w="120" w:type="dxa"/>
              <w:bottom w:w="80" w:type="dxa"/>
              <w:right w:w="120" w:type="dxa"/>
            </w:tcMar>
          </w:tcPr>
          <w:p w14:paraId="725C0926" w14:textId="77777777" w:rsidR="00177B09" w:rsidRDefault="00000000">
            <w:pPr>
              <w:rPr>
                <w:rFonts w:hint="eastAsia"/>
              </w:rPr>
            </w:pPr>
            <w:r>
              <w:rPr>
                <w:color w:val="0F172A"/>
                <w:sz w:val="20"/>
              </w:rPr>
              <w:t>1.0</w:t>
            </w:r>
          </w:p>
        </w:tc>
      </w:tr>
      <w:tr w:rsidR="00177B09" w14:paraId="7D414C95" w14:textId="77777777">
        <w:trPr>
          <w:jc w:val="center"/>
        </w:trPr>
        <w:tc>
          <w:tcPr>
            <w:tcW w:w="2880" w:type="dxa"/>
            <w:shd w:val="clear" w:color="auto" w:fill="F8FAFC"/>
            <w:tcMar>
              <w:top w:w="80" w:type="dxa"/>
              <w:left w:w="120" w:type="dxa"/>
              <w:bottom w:w="80" w:type="dxa"/>
              <w:right w:w="120" w:type="dxa"/>
            </w:tcMar>
          </w:tcPr>
          <w:p w14:paraId="2B6556E3" w14:textId="77777777" w:rsidR="00177B09" w:rsidRDefault="00000000">
            <w:pPr>
              <w:rPr>
                <w:rFonts w:hint="eastAsia"/>
              </w:rPr>
            </w:pPr>
            <w:r>
              <w:rPr>
                <w:b/>
                <w:sz w:val="20"/>
              </w:rPr>
              <w:t>Status</w:t>
            </w:r>
          </w:p>
        </w:tc>
        <w:tc>
          <w:tcPr>
            <w:tcW w:w="6048" w:type="dxa"/>
            <w:tcMar>
              <w:top w:w="80" w:type="dxa"/>
              <w:left w:w="120" w:type="dxa"/>
              <w:bottom w:w="80" w:type="dxa"/>
              <w:right w:w="120" w:type="dxa"/>
            </w:tcMar>
          </w:tcPr>
          <w:p w14:paraId="69C31D20" w14:textId="27329A14" w:rsidR="00177B09" w:rsidRDefault="00541A7D">
            <w:pPr>
              <w:rPr>
                <w:rFonts w:hint="eastAsia"/>
              </w:rPr>
            </w:pPr>
            <w:r>
              <w:rPr>
                <w:color w:val="0F172A"/>
                <w:sz w:val="20"/>
              </w:rPr>
              <w:t>Initial Draft</w:t>
            </w:r>
          </w:p>
        </w:tc>
      </w:tr>
      <w:tr w:rsidR="00177B09" w14:paraId="42AB0D70" w14:textId="77777777">
        <w:trPr>
          <w:jc w:val="center"/>
        </w:trPr>
        <w:tc>
          <w:tcPr>
            <w:tcW w:w="2880" w:type="dxa"/>
            <w:shd w:val="clear" w:color="auto" w:fill="F8FAFC"/>
            <w:tcMar>
              <w:top w:w="80" w:type="dxa"/>
              <w:left w:w="120" w:type="dxa"/>
              <w:bottom w:w="80" w:type="dxa"/>
              <w:right w:w="120" w:type="dxa"/>
            </w:tcMar>
          </w:tcPr>
          <w:p w14:paraId="4D23E8EA" w14:textId="77777777" w:rsidR="00177B09" w:rsidRDefault="00000000">
            <w:pPr>
              <w:rPr>
                <w:rFonts w:hint="eastAsia"/>
              </w:rPr>
            </w:pPr>
            <w:r>
              <w:rPr>
                <w:b/>
                <w:sz w:val="20"/>
              </w:rPr>
              <w:t>Date</w:t>
            </w:r>
          </w:p>
        </w:tc>
        <w:tc>
          <w:tcPr>
            <w:tcW w:w="6048" w:type="dxa"/>
            <w:tcMar>
              <w:top w:w="80" w:type="dxa"/>
              <w:left w:w="120" w:type="dxa"/>
              <w:bottom w:w="80" w:type="dxa"/>
              <w:right w:w="120" w:type="dxa"/>
            </w:tcMar>
          </w:tcPr>
          <w:p w14:paraId="75AB2B5A" w14:textId="77777777" w:rsidR="00177B09" w:rsidRDefault="00000000">
            <w:pPr>
              <w:rPr>
                <w:rFonts w:hint="eastAsia"/>
              </w:rPr>
            </w:pPr>
            <w:r>
              <w:rPr>
                <w:color w:val="0F172A"/>
                <w:sz w:val="20"/>
              </w:rPr>
              <w:t>August 25, 2026</w:t>
            </w:r>
          </w:p>
        </w:tc>
      </w:tr>
      <w:tr w:rsidR="00177B09" w14:paraId="77E6D3BD" w14:textId="77777777">
        <w:trPr>
          <w:jc w:val="center"/>
        </w:trPr>
        <w:tc>
          <w:tcPr>
            <w:tcW w:w="2880" w:type="dxa"/>
            <w:shd w:val="clear" w:color="auto" w:fill="F8FAFC"/>
            <w:tcMar>
              <w:top w:w="80" w:type="dxa"/>
              <w:left w:w="120" w:type="dxa"/>
              <w:bottom w:w="80" w:type="dxa"/>
              <w:right w:w="120" w:type="dxa"/>
            </w:tcMar>
          </w:tcPr>
          <w:p w14:paraId="372F5156" w14:textId="77777777" w:rsidR="00177B09" w:rsidRDefault="00000000">
            <w:pPr>
              <w:rPr>
                <w:rFonts w:hint="eastAsia"/>
              </w:rPr>
            </w:pPr>
            <w:r>
              <w:rPr>
                <w:b/>
                <w:sz w:val="20"/>
              </w:rPr>
              <w:t>Platform</w:t>
            </w:r>
          </w:p>
        </w:tc>
        <w:tc>
          <w:tcPr>
            <w:tcW w:w="6048" w:type="dxa"/>
            <w:tcMar>
              <w:top w:w="80" w:type="dxa"/>
              <w:left w:w="120" w:type="dxa"/>
              <w:bottom w:w="80" w:type="dxa"/>
              <w:right w:w="120" w:type="dxa"/>
            </w:tcMar>
          </w:tcPr>
          <w:p w14:paraId="2D502D4E" w14:textId="77777777" w:rsidR="00177B09" w:rsidRDefault="00000000">
            <w:pPr>
              <w:rPr>
                <w:rFonts w:hint="eastAsia"/>
              </w:rPr>
            </w:pPr>
            <w:r>
              <w:rPr>
                <w:color w:val="0F172A"/>
                <w:sz w:val="20"/>
              </w:rPr>
              <w:t>Multi-Tenant SaaS (Custom Subdomains)</w:t>
            </w:r>
          </w:p>
        </w:tc>
      </w:tr>
      <w:tr w:rsidR="00177B09" w14:paraId="41D949C9" w14:textId="77777777">
        <w:trPr>
          <w:jc w:val="center"/>
        </w:trPr>
        <w:tc>
          <w:tcPr>
            <w:tcW w:w="2880" w:type="dxa"/>
            <w:shd w:val="clear" w:color="auto" w:fill="F8FAFC"/>
            <w:tcMar>
              <w:top w:w="80" w:type="dxa"/>
              <w:left w:w="120" w:type="dxa"/>
              <w:bottom w:w="80" w:type="dxa"/>
              <w:right w:w="120" w:type="dxa"/>
            </w:tcMar>
          </w:tcPr>
          <w:p w14:paraId="6D55E1A8" w14:textId="77777777" w:rsidR="00177B09" w:rsidRDefault="00000000">
            <w:pPr>
              <w:rPr>
                <w:rFonts w:hint="eastAsia"/>
              </w:rPr>
            </w:pPr>
            <w:r>
              <w:rPr>
                <w:b/>
                <w:sz w:val="20"/>
              </w:rPr>
              <w:t>Audience</w:t>
            </w:r>
          </w:p>
        </w:tc>
        <w:tc>
          <w:tcPr>
            <w:tcW w:w="6048" w:type="dxa"/>
            <w:tcMar>
              <w:top w:w="80" w:type="dxa"/>
              <w:left w:w="120" w:type="dxa"/>
              <w:bottom w:w="80" w:type="dxa"/>
              <w:right w:w="120" w:type="dxa"/>
            </w:tcMar>
          </w:tcPr>
          <w:p w14:paraId="12BEEEBB" w14:textId="77777777" w:rsidR="00177B09" w:rsidRDefault="00000000">
            <w:pPr>
              <w:rPr>
                <w:rFonts w:hint="eastAsia"/>
              </w:rPr>
            </w:pPr>
            <w:r>
              <w:rPr>
                <w:color w:val="0F172A"/>
                <w:sz w:val="20"/>
              </w:rPr>
              <w:t>Engineering Leads / Product Architecture</w:t>
            </w:r>
          </w:p>
        </w:tc>
      </w:tr>
      <w:tr w:rsidR="00177B09" w14:paraId="54EE7806" w14:textId="77777777">
        <w:trPr>
          <w:jc w:val="center"/>
        </w:trPr>
        <w:tc>
          <w:tcPr>
            <w:tcW w:w="2880" w:type="dxa"/>
            <w:shd w:val="clear" w:color="auto" w:fill="F8FAFC"/>
            <w:tcMar>
              <w:top w:w="80" w:type="dxa"/>
              <w:left w:w="120" w:type="dxa"/>
              <w:bottom w:w="80" w:type="dxa"/>
              <w:right w:w="120" w:type="dxa"/>
            </w:tcMar>
          </w:tcPr>
          <w:p w14:paraId="47F0734B" w14:textId="77777777" w:rsidR="00177B09" w:rsidRDefault="00000000">
            <w:pPr>
              <w:rPr>
                <w:rFonts w:hint="eastAsia"/>
              </w:rPr>
            </w:pPr>
            <w:r>
              <w:rPr>
                <w:b/>
                <w:sz w:val="20"/>
              </w:rPr>
              <w:t>Delivery</w:t>
            </w:r>
          </w:p>
        </w:tc>
        <w:tc>
          <w:tcPr>
            <w:tcW w:w="6048" w:type="dxa"/>
            <w:tcMar>
              <w:top w:w="80" w:type="dxa"/>
              <w:left w:w="120" w:type="dxa"/>
              <w:bottom w:w="80" w:type="dxa"/>
              <w:right w:w="120" w:type="dxa"/>
            </w:tcMar>
          </w:tcPr>
          <w:p w14:paraId="6E83E4D3" w14:textId="77777777" w:rsidR="00177B09" w:rsidRDefault="00000000">
            <w:pPr>
              <w:rPr>
                <w:rFonts w:hint="eastAsia"/>
              </w:rPr>
            </w:pPr>
            <w:r>
              <w:rPr>
                <w:color w:val="0F172A"/>
                <w:sz w:val="20"/>
              </w:rPr>
              <w:t>Progressive Web Application (PWA)</w:t>
            </w:r>
          </w:p>
        </w:tc>
      </w:tr>
    </w:tbl>
    <w:p w14:paraId="5B7F644E" w14:textId="77777777" w:rsidR="00177B09" w:rsidRDefault="00177B09">
      <w:pPr>
        <w:spacing w:before="400"/>
        <w:rPr>
          <w:rFonts w:hint="eastAsia"/>
        </w:rPr>
      </w:pPr>
    </w:p>
    <w:p w14:paraId="4137F447" w14:textId="77777777" w:rsidR="00177B09" w:rsidRDefault="00000000">
      <w:pPr>
        <w:keepNext/>
        <w:pBdr>
          <w:bottom w:val="single" w:sz="6" w:space="4" w:color="059669"/>
        </w:pBdr>
        <w:spacing w:before="360" w:after="160"/>
        <w:rPr>
          <w:rFonts w:hint="eastAsia"/>
        </w:rPr>
      </w:pPr>
      <w:r>
        <w:rPr>
          <w:b/>
          <w:color w:val="0F172A"/>
          <w:sz w:val="32"/>
        </w:rPr>
        <w:t>1. Executive Summary</w:t>
      </w:r>
    </w:p>
    <w:p w14:paraId="1AA32FDF" w14:textId="77777777" w:rsidR="00177B09" w:rsidRDefault="00000000">
      <w:pPr>
        <w:spacing w:before="80" w:after="160"/>
        <w:rPr>
          <w:rFonts w:hint="eastAsia"/>
        </w:rPr>
      </w:pPr>
      <w:r>
        <w:t>The Multi-Tenant Offline-First Desk Booking Platform is a cloud-native Software-as-a-Service (SaaS) Progressive Web Application (PWA) designed to streamline workspace, cubicle, and boardroom reservations for enterprise organizations. The platform isolates client organizations using dedicated custom subdomains (e.g., acme.deskbooking.com) and provides localized white-label branding.</w:t>
      </w:r>
    </w:p>
    <w:p w14:paraId="01703CF5" w14:textId="77777777" w:rsidR="00177B09" w:rsidRDefault="00000000">
      <w:pPr>
        <w:spacing w:after="240"/>
        <w:rPr>
          <w:rFonts w:hint="eastAsia"/>
        </w:rPr>
      </w:pPr>
      <w:r>
        <w:t>Engineered for real-world office environments where connectivity can be intermittent (such as basements or subterranean parking areas), the application operates in an offline-first capacity. Employees can search available desks, select slots, and submit booking requests offline. Local browser database storage (IndexedDB via Dexie.js) queues transactions and auto-synchronizes with the backend API upon network restoration using a strict 'first-to-sync wins' optimistic conflict resolution protocol.</w:t>
      </w:r>
    </w:p>
    <w:p w14:paraId="49DF264B" w14:textId="77777777" w:rsidR="00177B09" w:rsidRDefault="00000000">
      <w:pPr>
        <w:keepNext/>
        <w:pBdr>
          <w:bottom w:val="single" w:sz="6" w:space="4" w:color="059669"/>
        </w:pBdr>
        <w:spacing w:before="360" w:after="160"/>
        <w:rPr>
          <w:rFonts w:hint="eastAsia"/>
        </w:rPr>
      </w:pPr>
      <w:r>
        <w:rPr>
          <w:b/>
          <w:color w:val="0F172A"/>
          <w:sz w:val="32"/>
        </w:rPr>
        <w:lastRenderedPageBreak/>
        <w:t>2. Problem Statement</w:t>
      </w:r>
    </w:p>
    <w:p w14:paraId="10CCFA4B" w14:textId="77777777" w:rsidR="00177B09" w:rsidRDefault="00000000">
      <w:pPr>
        <w:spacing w:before="80" w:after="120"/>
        <w:rPr>
          <w:rFonts w:hint="eastAsia"/>
        </w:rPr>
      </w:pPr>
      <w:r>
        <w:t>Modern hybrid organizations face operational friction managing flexible workspace allocation, particularly across multi-tenant environments and network-constrained corporate premises:</w:t>
      </w:r>
    </w:p>
    <w:p w14:paraId="22AAD588" w14:textId="77777777" w:rsidR="00177B09" w:rsidRDefault="00000000">
      <w:pPr>
        <w:spacing w:after="80"/>
        <w:ind w:left="360"/>
        <w:rPr>
          <w:rFonts w:hint="eastAsia"/>
        </w:rPr>
      </w:pPr>
      <w:r>
        <w:rPr>
          <w:b/>
          <w:color w:val="0F172A"/>
        </w:rPr>
        <w:t xml:space="preserve">•  Cross-Tenant Data Exfiltration Risks: </w:t>
      </w:r>
      <w:r>
        <w:t>Traditional single-instance booking tools fail to maintain strict cryptographic and logical boundaries between different enterprise clients.</w:t>
      </w:r>
    </w:p>
    <w:p w14:paraId="0ECE846C" w14:textId="77777777" w:rsidR="00177B09" w:rsidRDefault="00000000">
      <w:pPr>
        <w:spacing w:after="80"/>
        <w:ind w:left="360"/>
        <w:rPr>
          <w:rFonts w:hint="eastAsia"/>
        </w:rPr>
      </w:pPr>
      <w:r>
        <w:rPr>
          <w:b/>
          <w:color w:val="0F172A"/>
        </w:rPr>
        <w:t xml:space="preserve">•  Network Instability Overhead: </w:t>
      </w:r>
      <w:r>
        <w:t>Standard web applications freeze or crash when employees lose cellular/Wi-Fi connection inside office buildings, preventing desk reservations.</w:t>
      </w:r>
    </w:p>
    <w:p w14:paraId="23BAD7B0" w14:textId="77777777" w:rsidR="00177B09" w:rsidRDefault="00000000">
      <w:pPr>
        <w:spacing w:after="80"/>
        <w:ind w:left="360"/>
        <w:rPr>
          <w:rFonts w:hint="eastAsia"/>
        </w:rPr>
      </w:pPr>
      <w:r>
        <w:rPr>
          <w:b/>
          <w:color w:val="0F172A"/>
        </w:rPr>
        <w:t xml:space="preserve">•  Over-Complicated Setup Friction: </w:t>
      </w:r>
      <w:r>
        <w:t>Architectural blueprint parsing (CAD/SVG) can create setup bottlenecks for organizations lacking vector floor plans.</w:t>
      </w:r>
    </w:p>
    <w:p w14:paraId="51F1341B" w14:textId="77777777" w:rsidR="00177B09" w:rsidRDefault="00000000">
      <w:pPr>
        <w:spacing w:after="80"/>
        <w:ind w:left="360"/>
        <w:rPr>
          <w:rFonts w:hint="eastAsia"/>
        </w:rPr>
      </w:pPr>
      <w:r>
        <w:rPr>
          <w:b/>
          <w:color w:val="0F172A"/>
        </w:rPr>
        <w:t xml:space="preserve">•  Double-Booking Conflicts: </w:t>
      </w:r>
      <w:r>
        <w:t>Disconnected offline users attempting to reserve the same physical space can corrupt state without deterministic server reconciliation.</w:t>
      </w:r>
    </w:p>
    <w:p w14:paraId="2D68E05A" w14:textId="77777777" w:rsidR="00177B09" w:rsidRDefault="00000000">
      <w:pPr>
        <w:keepNext/>
        <w:pBdr>
          <w:bottom w:val="single" w:sz="6" w:space="4" w:color="059669"/>
        </w:pBdr>
        <w:spacing w:before="360" w:after="160"/>
        <w:rPr>
          <w:rFonts w:hint="eastAsia"/>
        </w:rPr>
      </w:pPr>
      <w:r>
        <w:rPr>
          <w:b/>
          <w:color w:val="0F172A"/>
          <w:sz w:val="32"/>
        </w:rPr>
        <w:t>3. Goals &amp; Non-Goals</w:t>
      </w:r>
    </w:p>
    <w:p w14:paraId="2B73AFCB" w14:textId="77777777" w:rsidR="00177B09" w:rsidRDefault="00000000">
      <w:pPr>
        <w:keepNext/>
        <w:spacing w:before="280" w:after="120"/>
        <w:rPr>
          <w:rFonts w:hint="eastAsia"/>
        </w:rPr>
      </w:pPr>
      <w:r>
        <w:rPr>
          <w:b/>
          <w:color w:val="059669"/>
          <w:sz w:val="26"/>
        </w:rPr>
        <w:t>3.1 Goals</w:t>
      </w:r>
    </w:p>
    <w:p w14:paraId="102BC315" w14:textId="77777777" w:rsidR="00177B09" w:rsidRDefault="00000000">
      <w:pPr>
        <w:spacing w:after="80"/>
        <w:ind w:left="360"/>
        <w:rPr>
          <w:rFonts w:hint="eastAsia"/>
        </w:rPr>
      </w:pPr>
      <w:r>
        <w:rPr>
          <w:b/>
          <w:color w:val="0F172A"/>
        </w:rPr>
        <w:t xml:space="preserve">•  Custom Subdomain Multi-Tenancy: </w:t>
      </w:r>
      <w:r>
        <w:t>Provide complete data isolation per organization via dedicated subdomains (acme.deskbooking.com).</w:t>
      </w:r>
    </w:p>
    <w:p w14:paraId="79E7C947" w14:textId="77777777" w:rsidR="00177B09" w:rsidRDefault="00000000">
      <w:pPr>
        <w:spacing w:after="80"/>
        <w:ind w:left="360"/>
        <w:rPr>
          <w:rFonts w:hint="eastAsia"/>
        </w:rPr>
      </w:pPr>
      <w:r>
        <w:rPr>
          <w:b/>
          <w:color w:val="0F172A"/>
        </w:rPr>
        <w:t xml:space="preserve">•  Offline-First Progressive Web App: </w:t>
      </w:r>
      <w:r>
        <w:t>Allow full offline capability to view cached desks and queue booking requests locally in IndexedDB.</w:t>
      </w:r>
    </w:p>
    <w:p w14:paraId="4C21A207" w14:textId="77777777" w:rsidR="00177B09" w:rsidRDefault="00000000">
      <w:pPr>
        <w:spacing w:after="80"/>
        <w:ind w:left="360"/>
        <w:rPr>
          <w:rFonts w:hint="eastAsia"/>
        </w:rPr>
      </w:pPr>
      <w:r>
        <w:rPr>
          <w:b/>
          <w:color w:val="0F172A"/>
        </w:rPr>
        <w:t xml:space="preserve">•  Deterministic Conflict Resolution: </w:t>
      </w:r>
      <w:r>
        <w:t>Enforce server-side optimistic locking where the first offline client to sync successfully claims the slot, marking later overlapping requests as REJECTED.</w:t>
      </w:r>
    </w:p>
    <w:p w14:paraId="4151BC7C" w14:textId="77777777" w:rsidR="00177B09" w:rsidRDefault="00000000">
      <w:pPr>
        <w:spacing w:after="80"/>
        <w:ind w:left="360"/>
        <w:rPr>
          <w:rFonts w:hint="eastAsia"/>
        </w:rPr>
      </w:pPr>
      <w:r>
        <w:rPr>
          <w:b/>
          <w:color w:val="0F172A"/>
        </w:rPr>
        <w:t xml:space="preserve">•  Streamlined Space Onboarding: </w:t>
      </w:r>
      <w:r>
        <w:t>Support rapid setup via CSV/Excel template import for floors and cubicle numbers for MVP, eliminating complex SVG CAD blueprint requirements.</w:t>
      </w:r>
    </w:p>
    <w:p w14:paraId="77B8C7FF" w14:textId="77777777" w:rsidR="00177B09" w:rsidRDefault="00000000">
      <w:pPr>
        <w:spacing w:after="80"/>
        <w:ind w:left="360"/>
        <w:rPr>
          <w:rFonts w:hint="eastAsia"/>
        </w:rPr>
      </w:pPr>
      <w:r>
        <w:rPr>
          <w:b/>
          <w:color w:val="0F172A"/>
        </w:rPr>
        <w:t xml:space="preserve">•  Bulk Employee Provisioning: </w:t>
      </w:r>
      <w:r>
        <w:t>Support CSV roster uploads for employee onboarding, designed with extensibility for enterprise SSO (Microsoft Active Directory / Entra ID).</w:t>
      </w:r>
    </w:p>
    <w:p w14:paraId="06DD7182" w14:textId="77777777" w:rsidR="00177B09" w:rsidRDefault="00000000">
      <w:pPr>
        <w:spacing w:after="80"/>
        <w:ind w:left="360"/>
        <w:rPr>
          <w:rFonts w:hint="eastAsia"/>
        </w:rPr>
      </w:pPr>
      <w:r>
        <w:rPr>
          <w:b/>
          <w:color w:val="0F172A"/>
        </w:rPr>
        <w:t xml:space="preserve">•  Base Office Restriction: </w:t>
      </w:r>
      <w:r>
        <w:t>Enforce strict geographic access control where employees can only book resources located within their assigned base office.</w:t>
      </w:r>
    </w:p>
    <w:p w14:paraId="7858430B" w14:textId="77777777" w:rsidR="00177B09" w:rsidRDefault="00000000">
      <w:pPr>
        <w:spacing w:after="80"/>
        <w:ind w:left="360"/>
        <w:rPr>
          <w:rFonts w:hint="eastAsia"/>
        </w:rPr>
      </w:pPr>
      <w:r>
        <w:rPr>
          <w:b/>
          <w:color w:val="0F172A"/>
        </w:rPr>
        <w:t xml:space="preserve">•  Supervisor / Proxy Booking: </w:t>
      </w:r>
      <w:r>
        <w:t>Enable Team Leads and Supervisors to reserve cubicles on behalf of their team members.</w:t>
      </w:r>
    </w:p>
    <w:p w14:paraId="6D10ED63" w14:textId="77777777" w:rsidR="00177B09" w:rsidRDefault="00000000">
      <w:pPr>
        <w:keepNext/>
        <w:spacing w:before="280" w:after="120"/>
        <w:rPr>
          <w:rFonts w:hint="eastAsia"/>
        </w:rPr>
      </w:pPr>
      <w:r>
        <w:rPr>
          <w:b/>
          <w:color w:val="059669"/>
          <w:sz w:val="26"/>
        </w:rPr>
        <w:t>3.2 Non-Goals (MVP Scope Boundary)</w:t>
      </w:r>
    </w:p>
    <w:p w14:paraId="3D6FDA7D" w14:textId="77777777" w:rsidR="00177B09" w:rsidRDefault="00000000">
      <w:pPr>
        <w:spacing w:after="80"/>
        <w:ind w:left="360"/>
        <w:rPr>
          <w:rFonts w:hint="eastAsia"/>
        </w:rPr>
      </w:pPr>
      <w:r>
        <w:rPr>
          <w:b/>
          <w:color w:val="0F172A"/>
        </w:rPr>
        <w:t xml:space="preserve">•  Interactive SVG CAD Floor Plans: </w:t>
      </w:r>
      <w:r>
        <w:t>Vector blueprint parsing and interactive drag-and-drop spatial coordinate mapping are deferred to Phase 2.</w:t>
      </w:r>
    </w:p>
    <w:p w14:paraId="071DBA11" w14:textId="77777777" w:rsidR="00177B09" w:rsidRDefault="00000000">
      <w:pPr>
        <w:spacing w:after="80"/>
        <w:ind w:left="360"/>
        <w:rPr>
          <w:rFonts w:hint="eastAsia"/>
        </w:rPr>
      </w:pPr>
      <w:r>
        <w:rPr>
          <w:b/>
          <w:color w:val="0F172A"/>
        </w:rPr>
        <w:lastRenderedPageBreak/>
        <w:t xml:space="preserve">•  Real-Time WebSockets: </w:t>
      </w:r>
      <w:r>
        <w:t>Socket.io live push updates are not required for V1; standard client state sync and manual refresh triggers will be used.</w:t>
      </w:r>
    </w:p>
    <w:p w14:paraId="1A77CAB0" w14:textId="77777777" w:rsidR="00177B09" w:rsidRDefault="00000000">
      <w:pPr>
        <w:spacing w:after="80"/>
        <w:ind w:left="360"/>
        <w:rPr>
          <w:rFonts w:hint="eastAsia"/>
        </w:rPr>
      </w:pPr>
      <w:r>
        <w:rPr>
          <w:b/>
          <w:color w:val="0F172A"/>
        </w:rPr>
        <w:t xml:space="preserve">•  Cross-Branch Roaming: </w:t>
      </w:r>
      <w:r>
        <w:t>Employees will not be permitted to book resources in non-home branch locations for V1.</w:t>
      </w:r>
    </w:p>
    <w:p w14:paraId="00A7715F" w14:textId="77777777" w:rsidR="00177B09" w:rsidRDefault="00000000">
      <w:pPr>
        <w:spacing w:after="80"/>
        <w:ind w:left="360"/>
        <w:rPr>
          <w:rFonts w:hint="eastAsia"/>
        </w:rPr>
      </w:pPr>
      <w:r>
        <w:rPr>
          <w:b/>
          <w:color w:val="0F172A"/>
        </w:rPr>
        <w:t xml:space="preserve">•  Manager Approval Gateways: </w:t>
      </w:r>
      <w:r>
        <w:t>Manual booking review gates are excluded; all bookings are auto-confirmed on a first-come, first-served basis.</w:t>
      </w:r>
    </w:p>
    <w:p w14:paraId="32B4FC2A" w14:textId="77777777" w:rsidR="00177B09" w:rsidRDefault="00000000">
      <w:pPr>
        <w:keepNext/>
        <w:pBdr>
          <w:bottom w:val="single" w:sz="6" w:space="4" w:color="059669"/>
        </w:pBdr>
        <w:spacing w:before="360" w:after="160"/>
        <w:rPr>
          <w:rFonts w:hint="eastAsia"/>
        </w:rPr>
      </w:pPr>
      <w:r>
        <w:rPr>
          <w:b/>
          <w:color w:val="0F172A"/>
          <w:sz w:val="32"/>
        </w:rPr>
        <w:t>4. Users &amp; Personas</w:t>
      </w:r>
    </w:p>
    <w:tbl>
      <w:tblPr>
        <w:tblW w:w="0" w:type="auto"/>
        <w:jc w:val="center"/>
        <w:tblLook w:val="04A0" w:firstRow="1" w:lastRow="0" w:firstColumn="1" w:lastColumn="0" w:noHBand="0" w:noVBand="1"/>
      </w:tblPr>
      <w:tblGrid>
        <w:gridCol w:w="3120"/>
        <w:gridCol w:w="3120"/>
        <w:gridCol w:w="3120"/>
      </w:tblGrid>
      <w:tr w:rsidR="00177B09" w14:paraId="044E717A" w14:textId="77777777">
        <w:trPr>
          <w:jc w:val="center"/>
        </w:trPr>
        <w:tc>
          <w:tcPr>
            <w:tcW w:w="3120" w:type="dxa"/>
            <w:shd w:val="clear" w:color="auto" w:fill="0F172A"/>
            <w:tcMar>
              <w:top w:w="100" w:type="dxa"/>
              <w:left w:w="120" w:type="dxa"/>
              <w:bottom w:w="100" w:type="dxa"/>
              <w:right w:w="120" w:type="dxa"/>
            </w:tcMar>
          </w:tcPr>
          <w:p w14:paraId="643AA901" w14:textId="77777777" w:rsidR="00177B09" w:rsidRDefault="00000000">
            <w:pPr>
              <w:rPr>
                <w:rFonts w:hint="eastAsia"/>
              </w:rPr>
            </w:pPr>
            <w:r>
              <w:rPr>
                <w:b/>
                <w:color w:val="FFFFFF"/>
                <w:sz w:val="20"/>
              </w:rPr>
              <w:t>Persona</w:t>
            </w:r>
          </w:p>
        </w:tc>
        <w:tc>
          <w:tcPr>
            <w:tcW w:w="3120" w:type="dxa"/>
            <w:shd w:val="clear" w:color="auto" w:fill="0F172A"/>
            <w:tcMar>
              <w:top w:w="100" w:type="dxa"/>
              <w:left w:w="120" w:type="dxa"/>
              <w:bottom w:w="100" w:type="dxa"/>
              <w:right w:w="120" w:type="dxa"/>
            </w:tcMar>
          </w:tcPr>
          <w:p w14:paraId="39727739" w14:textId="77777777" w:rsidR="00177B09" w:rsidRDefault="00000000">
            <w:pPr>
              <w:rPr>
                <w:rFonts w:hint="eastAsia"/>
              </w:rPr>
            </w:pPr>
            <w:r>
              <w:rPr>
                <w:b/>
                <w:color w:val="FFFFFF"/>
                <w:sz w:val="20"/>
              </w:rPr>
              <w:t>Role</w:t>
            </w:r>
          </w:p>
        </w:tc>
        <w:tc>
          <w:tcPr>
            <w:tcW w:w="3120" w:type="dxa"/>
            <w:shd w:val="clear" w:color="auto" w:fill="0F172A"/>
            <w:tcMar>
              <w:top w:w="100" w:type="dxa"/>
              <w:left w:w="120" w:type="dxa"/>
              <w:bottom w:w="100" w:type="dxa"/>
              <w:right w:w="120" w:type="dxa"/>
            </w:tcMar>
          </w:tcPr>
          <w:p w14:paraId="77549E6B" w14:textId="77777777" w:rsidR="00177B09" w:rsidRDefault="00000000">
            <w:pPr>
              <w:rPr>
                <w:rFonts w:hint="eastAsia"/>
              </w:rPr>
            </w:pPr>
            <w:r>
              <w:rPr>
                <w:b/>
                <w:color w:val="FFFFFF"/>
                <w:sz w:val="20"/>
              </w:rPr>
              <w:t>Key Responsibilities &amp; Needs</w:t>
            </w:r>
          </w:p>
        </w:tc>
      </w:tr>
      <w:tr w:rsidR="00177B09" w14:paraId="3E54DE38" w14:textId="77777777">
        <w:trPr>
          <w:jc w:val="center"/>
        </w:trPr>
        <w:tc>
          <w:tcPr>
            <w:tcW w:w="3120" w:type="dxa"/>
            <w:shd w:val="clear" w:color="auto" w:fill="F8FAFC"/>
            <w:tcMar>
              <w:top w:w="80" w:type="dxa"/>
              <w:left w:w="120" w:type="dxa"/>
              <w:bottom w:w="80" w:type="dxa"/>
              <w:right w:w="120" w:type="dxa"/>
            </w:tcMar>
          </w:tcPr>
          <w:p w14:paraId="5063F983" w14:textId="77777777" w:rsidR="00177B09" w:rsidRDefault="00000000">
            <w:pPr>
              <w:rPr>
                <w:rFonts w:hint="eastAsia"/>
              </w:rPr>
            </w:pPr>
            <w:r>
              <w:rPr>
                <w:b/>
                <w:color w:val="059669"/>
                <w:sz w:val="19"/>
              </w:rPr>
              <w:t>Platform Administrator</w:t>
            </w:r>
          </w:p>
        </w:tc>
        <w:tc>
          <w:tcPr>
            <w:tcW w:w="3120" w:type="dxa"/>
            <w:shd w:val="clear" w:color="auto" w:fill="F8FAFC"/>
            <w:tcMar>
              <w:top w:w="80" w:type="dxa"/>
              <w:left w:w="120" w:type="dxa"/>
              <w:bottom w:w="80" w:type="dxa"/>
              <w:right w:w="120" w:type="dxa"/>
            </w:tcMar>
          </w:tcPr>
          <w:p w14:paraId="2667E62A" w14:textId="77777777" w:rsidR="00177B09" w:rsidRDefault="00000000">
            <w:pPr>
              <w:rPr>
                <w:rFonts w:hint="eastAsia"/>
              </w:rPr>
            </w:pPr>
            <w:r>
              <w:rPr>
                <w:sz w:val="19"/>
              </w:rPr>
              <w:t>System Admin</w:t>
            </w:r>
          </w:p>
        </w:tc>
        <w:tc>
          <w:tcPr>
            <w:tcW w:w="3120" w:type="dxa"/>
            <w:shd w:val="clear" w:color="auto" w:fill="F8FAFC"/>
            <w:tcMar>
              <w:top w:w="80" w:type="dxa"/>
              <w:left w:w="120" w:type="dxa"/>
              <w:bottom w:w="80" w:type="dxa"/>
              <w:right w:w="120" w:type="dxa"/>
            </w:tcMar>
          </w:tcPr>
          <w:p w14:paraId="7AF5AF59" w14:textId="77777777" w:rsidR="00177B09" w:rsidRDefault="00000000">
            <w:pPr>
              <w:rPr>
                <w:rFonts w:hint="eastAsia"/>
              </w:rPr>
            </w:pPr>
            <w:r>
              <w:rPr>
                <w:sz w:val="19"/>
              </w:rPr>
              <w:t>Provisions new enterprise tenant organizations, assigns subdomains, and monitors global SaaS health.</w:t>
            </w:r>
          </w:p>
        </w:tc>
      </w:tr>
      <w:tr w:rsidR="00177B09" w14:paraId="125E0DD5" w14:textId="77777777">
        <w:trPr>
          <w:jc w:val="center"/>
        </w:trPr>
        <w:tc>
          <w:tcPr>
            <w:tcW w:w="3120" w:type="dxa"/>
            <w:shd w:val="clear" w:color="auto" w:fill="FFFFFF"/>
            <w:tcMar>
              <w:top w:w="80" w:type="dxa"/>
              <w:left w:w="120" w:type="dxa"/>
              <w:bottom w:w="80" w:type="dxa"/>
              <w:right w:w="120" w:type="dxa"/>
            </w:tcMar>
          </w:tcPr>
          <w:p w14:paraId="58DDF1F8" w14:textId="77777777" w:rsidR="00177B09" w:rsidRDefault="00000000">
            <w:pPr>
              <w:rPr>
                <w:rFonts w:hint="eastAsia"/>
              </w:rPr>
            </w:pPr>
            <w:r>
              <w:rPr>
                <w:b/>
                <w:color w:val="059669"/>
                <w:sz w:val="19"/>
              </w:rPr>
              <w:t>Organization Admin</w:t>
            </w:r>
          </w:p>
        </w:tc>
        <w:tc>
          <w:tcPr>
            <w:tcW w:w="3120" w:type="dxa"/>
            <w:shd w:val="clear" w:color="auto" w:fill="FFFFFF"/>
            <w:tcMar>
              <w:top w:w="80" w:type="dxa"/>
              <w:left w:w="120" w:type="dxa"/>
              <w:bottom w:w="80" w:type="dxa"/>
              <w:right w:w="120" w:type="dxa"/>
            </w:tcMar>
          </w:tcPr>
          <w:p w14:paraId="559898F3" w14:textId="77777777" w:rsidR="00177B09" w:rsidRDefault="00000000">
            <w:pPr>
              <w:rPr>
                <w:rFonts w:hint="eastAsia"/>
              </w:rPr>
            </w:pPr>
            <w:r>
              <w:rPr>
                <w:sz w:val="19"/>
              </w:rPr>
              <w:t>Tenant Facility Admin</w:t>
            </w:r>
          </w:p>
        </w:tc>
        <w:tc>
          <w:tcPr>
            <w:tcW w:w="3120" w:type="dxa"/>
            <w:shd w:val="clear" w:color="auto" w:fill="FFFFFF"/>
            <w:tcMar>
              <w:top w:w="80" w:type="dxa"/>
              <w:left w:w="120" w:type="dxa"/>
              <w:bottom w:w="80" w:type="dxa"/>
              <w:right w:w="120" w:type="dxa"/>
            </w:tcMar>
          </w:tcPr>
          <w:p w14:paraId="5A3084A8" w14:textId="77777777" w:rsidR="00177B09" w:rsidRDefault="00000000">
            <w:pPr>
              <w:rPr>
                <w:rFonts w:hint="eastAsia"/>
              </w:rPr>
            </w:pPr>
            <w:r>
              <w:rPr>
                <w:sz w:val="19"/>
              </w:rPr>
              <w:t>Imports floor/cubicle inventory via CSV, uploads employee rosters, configures branding, and views tenant audit logs.</w:t>
            </w:r>
          </w:p>
        </w:tc>
      </w:tr>
      <w:tr w:rsidR="00177B09" w14:paraId="2F52B01D" w14:textId="77777777">
        <w:trPr>
          <w:jc w:val="center"/>
        </w:trPr>
        <w:tc>
          <w:tcPr>
            <w:tcW w:w="3120" w:type="dxa"/>
            <w:shd w:val="clear" w:color="auto" w:fill="F8FAFC"/>
            <w:tcMar>
              <w:top w:w="80" w:type="dxa"/>
              <w:left w:w="120" w:type="dxa"/>
              <w:bottom w:w="80" w:type="dxa"/>
              <w:right w:w="120" w:type="dxa"/>
            </w:tcMar>
          </w:tcPr>
          <w:p w14:paraId="3D454DF7" w14:textId="77777777" w:rsidR="00177B09" w:rsidRDefault="00000000">
            <w:pPr>
              <w:rPr>
                <w:rFonts w:hint="eastAsia"/>
              </w:rPr>
            </w:pPr>
            <w:r>
              <w:rPr>
                <w:b/>
                <w:color w:val="059669"/>
                <w:sz w:val="19"/>
              </w:rPr>
              <w:t>Employee / Desk Booker</w:t>
            </w:r>
          </w:p>
        </w:tc>
        <w:tc>
          <w:tcPr>
            <w:tcW w:w="3120" w:type="dxa"/>
            <w:shd w:val="clear" w:color="auto" w:fill="F8FAFC"/>
            <w:tcMar>
              <w:top w:w="80" w:type="dxa"/>
              <w:left w:w="120" w:type="dxa"/>
              <w:bottom w:w="80" w:type="dxa"/>
              <w:right w:w="120" w:type="dxa"/>
            </w:tcMar>
          </w:tcPr>
          <w:p w14:paraId="26CCCF4E" w14:textId="77777777" w:rsidR="00177B09" w:rsidRDefault="00000000">
            <w:pPr>
              <w:rPr>
                <w:rFonts w:hint="eastAsia"/>
              </w:rPr>
            </w:pPr>
            <w:r>
              <w:rPr>
                <w:sz w:val="19"/>
              </w:rPr>
              <w:t>End User / Team Member</w:t>
            </w:r>
          </w:p>
        </w:tc>
        <w:tc>
          <w:tcPr>
            <w:tcW w:w="3120" w:type="dxa"/>
            <w:shd w:val="clear" w:color="auto" w:fill="F8FAFC"/>
            <w:tcMar>
              <w:top w:w="80" w:type="dxa"/>
              <w:left w:w="120" w:type="dxa"/>
              <w:bottom w:w="80" w:type="dxa"/>
              <w:right w:w="120" w:type="dxa"/>
            </w:tcMar>
          </w:tcPr>
          <w:p w14:paraId="1A399D42" w14:textId="77777777" w:rsidR="00177B09" w:rsidRDefault="00000000">
            <w:pPr>
              <w:rPr>
                <w:rFonts w:hint="eastAsia"/>
              </w:rPr>
            </w:pPr>
            <w:r>
              <w:rPr>
                <w:sz w:val="19"/>
              </w:rPr>
              <w:t>Searches available cubicles, creates offline/online bookings for self or team members (max 1 desk/day), and cancels reservations.</w:t>
            </w:r>
          </w:p>
        </w:tc>
      </w:tr>
    </w:tbl>
    <w:p w14:paraId="123B18C9" w14:textId="77777777" w:rsidR="00177B09" w:rsidRDefault="00000000">
      <w:pPr>
        <w:keepNext/>
        <w:pBdr>
          <w:bottom w:val="single" w:sz="6" w:space="4" w:color="059669"/>
        </w:pBdr>
        <w:spacing w:before="360" w:after="160"/>
        <w:rPr>
          <w:rFonts w:hint="eastAsia"/>
        </w:rPr>
      </w:pPr>
      <w:r>
        <w:rPr>
          <w:b/>
          <w:color w:val="0F172A"/>
          <w:sz w:val="32"/>
        </w:rPr>
        <w:t>5. Features &amp; Requirements</w:t>
      </w:r>
    </w:p>
    <w:p w14:paraId="00329F1B" w14:textId="77777777" w:rsidR="00177B09" w:rsidRDefault="00000000">
      <w:pPr>
        <w:keepNext/>
        <w:spacing w:before="280" w:after="120"/>
        <w:rPr>
          <w:rFonts w:hint="eastAsia"/>
        </w:rPr>
      </w:pPr>
      <w:r>
        <w:rPr>
          <w:b/>
          <w:color w:val="059669"/>
          <w:sz w:val="26"/>
        </w:rPr>
        <w:t>5.1 Subdomain Multi-Tenancy &amp; White-Labeling</w:t>
      </w:r>
    </w:p>
    <w:p w14:paraId="310E783F" w14:textId="77777777" w:rsidR="00177B09" w:rsidRDefault="00000000">
      <w:pPr>
        <w:spacing w:after="80"/>
        <w:ind w:left="360"/>
        <w:rPr>
          <w:rFonts w:hint="eastAsia"/>
        </w:rPr>
      </w:pPr>
      <w:r>
        <w:rPr>
          <w:b/>
          <w:color w:val="0F172A"/>
        </w:rPr>
        <w:t xml:space="preserve">•  Subdomain Routing: </w:t>
      </w:r>
      <w:r>
        <w:t>The application router automatically extracts the host subdomain (e.g., acme.deskbooking.com) to establish tenant context before authentication.</w:t>
      </w:r>
    </w:p>
    <w:p w14:paraId="1327CD87" w14:textId="77777777" w:rsidR="00177B09" w:rsidRDefault="00000000">
      <w:pPr>
        <w:spacing w:after="80"/>
        <w:ind w:left="360"/>
        <w:rPr>
          <w:rFonts w:hint="eastAsia"/>
        </w:rPr>
      </w:pPr>
      <w:r>
        <w:rPr>
          <w:b/>
          <w:color w:val="0F172A"/>
        </w:rPr>
        <w:t xml:space="preserve">•  Isolated Data Boundaries: </w:t>
      </w:r>
      <w:r>
        <w:t>All backend database queries are strictly partitioned by organizationId derived from the authenticated request token.</w:t>
      </w:r>
    </w:p>
    <w:p w14:paraId="79045E39" w14:textId="77777777" w:rsidR="00177B09" w:rsidRDefault="00000000">
      <w:pPr>
        <w:spacing w:after="80"/>
        <w:ind w:left="360"/>
        <w:rPr>
          <w:rFonts w:hint="eastAsia"/>
        </w:rPr>
      </w:pPr>
      <w:r>
        <w:rPr>
          <w:b/>
          <w:color w:val="0F172A"/>
        </w:rPr>
        <w:t xml:space="preserve">•  Custom Tenant Branding: </w:t>
      </w:r>
      <w:r>
        <w:t>Organizations can configure primary brand color palettes (Emerald, Blue, Slate), upload corporate logos, and customize automated notification templates.</w:t>
      </w:r>
    </w:p>
    <w:p w14:paraId="379FBB07" w14:textId="77777777" w:rsidR="00177B09" w:rsidRDefault="00000000">
      <w:pPr>
        <w:keepNext/>
        <w:spacing w:before="280" w:after="120"/>
        <w:rPr>
          <w:rFonts w:hint="eastAsia"/>
        </w:rPr>
      </w:pPr>
      <w:r>
        <w:rPr>
          <w:b/>
          <w:color w:val="059669"/>
          <w:sz w:val="26"/>
        </w:rPr>
        <w:lastRenderedPageBreak/>
        <w:t>5.2 Floor &amp; Cubicle Inventory Onboarding (CSV / Excel Template)</w:t>
      </w:r>
    </w:p>
    <w:p w14:paraId="05D6BB03" w14:textId="77777777" w:rsidR="00177B09" w:rsidRDefault="00000000">
      <w:pPr>
        <w:spacing w:after="80"/>
        <w:ind w:left="360"/>
        <w:rPr>
          <w:rFonts w:hint="eastAsia"/>
        </w:rPr>
      </w:pPr>
      <w:r>
        <w:rPr>
          <w:b/>
          <w:color w:val="0F172A"/>
        </w:rPr>
        <w:t xml:space="preserve">•  CSV Data Import: </w:t>
      </w:r>
      <w:r>
        <w:t>Organization Admins can download a standard Excel/CSV template, fill in building names, floor numbers, and cubicle codes/features, and upload the file to seed space inventory.</w:t>
      </w:r>
    </w:p>
    <w:p w14:paraId="19D10FCC" w14:textId="77777777" w:rsidR="00177B09" w:rsidRDefault="00000000">
      <w:pPr>
        <w:spacing w:after="80"/>
        <w:ind w:left="360"/>
        <w:rPr>
          <w:rFonts w:hint="eastAsia"/>
        </w:rPr>
      </w:pPr>
      <w:r>
        <w:rPr>
          <w:b/>
          <w:color w:val="0F172A"/>
        </w:rPr>
        <w:t xml:space="preserve">•  Manual Numeric Counter Fallback: </w:t>
      </w:r>
      <w:r>
        <w:t>Admins can alternatively use a numerical spinner input (e.g., 50 cubicles) to auto-generate a grid of bookable space nodes dynamically.</w:t>
      </w:r>
    </w:p>
    <w:p w14:paraId="0457D74F" w14:textId="77777777" w:rsidR="00177B09" w:rsidRDefault="00000000">
      <w:pPr>
        <w:spacing w:after="80"/>
        <w:ind w:left="360"/>
        <w:rPr>
          <w:rFonts w:hint="eastAsia"/>
        </w:rPr>
      </w:pPr>
      <w:r>
        <w:rPr>
          <w:b/>
          <w:color w:val="0F172A"/>
        </w:rPr>
        <w:t xml:space="preserve">•  Resource Categorization: </w:t>
      </w:r>
      <w:r>
        <w:t>Supports tagging resources as CUBICLE, DESK, BOARD_ROOM, or MEETING_ROOM with capacity attributes.</w:t>
      </w:r>
    </w:p>
    <w:p w14:paraId="38EBAF24" w14:textId="77777777" w:rsidR="00177B09" w:rsidRDefault="00000000">
      <w:pPr>
        <w:keepNext/>
        <w:spacing w:before="280" w:after="120"/>
        <w:rPr>
          <w:rFonts w:hint="eastAsia"/>
        </w:rPr>
      </w:pPr>
      <w:r>
        <w:rPr>
          <w:b/>
          <w:color w:val="059669"/>
          <w:sz w:val="26"/>
        </w:rPr>
        <w:t>5.3 Employee Onboarding &amp; Authentication</w:t>
      </w:r>
    </w:p>
    <w:p w14:paraId="44AACFD2" w14:textId="77777777" w:rsidR="00177B09" w:rsidRDefault="00000000">
      <w:pPr>
        <w:spacing w:after="80"/>
        <w:ind w:left="360"/>
        <w:rPr>
          <w:rFonts w:hint="eastAsia"/>
        </w:rPr>
      </w:pPr>
      <w:r>
        <w:rPr>
          <w:b/>
          <w:color w:val="0F172A"/>
        </w:rPr>
        <w:t xml:space="preserve">•  Bulk CSV Employee Import: </w:t>
      </w:r>
      <w:r>
        <w:t>Admins upload employee rosters containing Name, Email, Department, and Base Office Location.</w:t>
      </w:r>
    </w:p>
    <w:p w14:paraId="67F379A9" w14:textId="77777777" w:rsidR="00177B09" w:rsidRDefault="00000000">
      <w:pPr>
        <w:spacing w:after="80"/>
        <w:ind w:left="360"/>
        <w:rPr>
          <w:rFonts w:hint="eastAsia"/>
        </w:rPr>
      </w:pPr>
      <w:r>
        <w:rPr>
          <w:b/>
          <w:color w:val="0F172A"/>
        </w:rPr>
        <w:t xml:space="preserve">•  Credentials Authentication: </w:t>
      </w:r>
      <w:r>
        <w:t>V1 implements standard Email and Password login scoped to the tenant organization, designed for seamless future upgrade to SAML 2.0 / Entra ID SSO.</w:t>
      </w:r>
    </w:p>
    <w:p w14:paraId="028F4873" w14:textId="77777777" w:rsidR="00177B09" w:rsidRDefault="00000000">
      <w:pPr>
        <w:spacing w:after="80"/>
        <w:ind w:left="360"/>
        <w:rPr>
          <w:rFonts w:hint="eastAsia"/>
        </w:rPr>
      </w:pPr>
      <w:r>
        <w:rPr>
          <w:b/>
          <w:color w:val="0F172A"/>
        </w:rPr>
        <w:t xml:space="preserve">•  Role-Based Authorization: </w:t>
      </w:r>
      <w:r>
        <w:t>Enforces granular access rights across PLATFORM_ADMIN, ORGANIZATION_ADMIN, and EMPLOYEE roles.</w:t>
      </w:r>
    </w:p>
    <w:p w14:paraId="4DDB2783" w14:textId="77777777" w:rsidR="00177B09" w:rsidRDefault="00000000">
      <w:pPr>
        <w:keepNext/>
        <w:spacing w:before="280" w:after="120"/>
        <w:rPr>
          <w:rFonts w:hint="eastAsia"/>
        </w:rPr>
      </w:pPr>
      <w:r>
        <w:rPr>
          <w:b/>
          <w:color w:val="059669"/>
          <w:sz w:val="26"/>
        </w:rPr>
        <w:t>5.4 Booking Business Logic &amp; Proxy Rules</w:t>
      </w:r>
    </w:p>
    <w:p w14:paraId="6B87AE39" w14:textId="77777777" w:rsidR="00177B09" w:rsidRDefault="00000000">
      <w:pPr>
        <w:spacing w:after="80"/>
        <w:ind w:left="360"/>
        <w:rPr>
          <w:rFonts w:hint="eastAsia"/>
        </w:rPr>
      </w:pPr>
      <w:r>
        <w:rPr>
          <w:b/>
          <w:color w:val="0F172A"/>
        </w:rPr>
        <w:t xml:space="preserve">•  Daily Booking Ceiling: </w:t>
      </w:r>
      <w:r>
        <w:t>An employee may hold a maximum of 1 active cubicle reservation per day (Full-Day or Half-Day slot).</w:t>
      </w:r>
    </w:p>
    <w:p w14:paraId="4F33A52F" w14:textId="77777777" w:rsidR="00177B09" w:rsidRDefault="00000000">
      <w:pPr>
        <w:spacing w:after="80"/>
        <w:ind w:left="360"/>
        <w:rPr>
          <w:rFonts w:hint="eastAsia"/>
        </w:rPr>
      </w:pPr>
      <w:r>
        <w:rPr>
          <w:b/>
          <w:color w:val="0F172A"/>
        </w:rPr>
        <w:t xml:space="preserve">•  Supervisor / Team Proxy Booking: </w:t>
      </w:r>
      <w:r>
        <w:t>Supervisors and Team Leads are authorized to reserve cubicles on behalf of designated team members.</w:t>
      </w:r>
    </w:p>
    <w:p w14:paraId="0B54EC3F" w14:textId="77777777" w:rsidR="00177B09" w:rsidRDefault="00000000">
      <w:pPr>
        <w:spacing w:after="80"/>
        <w:ind w:left="360"/>
        <w:rPr>
          <w:rFonts w:hint="eastAsia"/>
        </w:rPr>
      </w:pPr>
      <w:r>
        <w:rPr>
          <w:b/>
          <w:color w:val="0F172A"/>
        </w:rPr>
        <w:t xml:space="preserve">•  Home Base Office Restriction: </w:t>
      </w:r>
      <w:r>
        <w:t>Employees are strictly restricted to reserving cubicles located within their assigned base office building.</w:t>
      </w:r>
    </w:p>
    <w:p w14:paraId="53F7DD24" w14:textId="77777777" w:rsidR="00177B09" w:rsidRDefault="00000000">
      <w:pPr>
        <w:spacing w:after="80"/>
        <w:ind w:left="360"/>
        <w:rPr>
          <w:rFonts w:hint="eastAsia"/>
        </w:rPr>
      </w:pPr>
      <w:r>
        <w:rPr>
          <w:b/>
          <w:color w:val="0F172A"/>
        </w:rPr>
        <w:t xml:space="preserve">•  Cancellation Policy: </w:t>
      </w:r>
      <w:r>
        <w:t>Employees may cancel bookings at any time prior to end time; cancellation cutoff thresholds remain administratively configurable.</w:t>
      </w:r>
    </w:p>
    <w:p w14:paraId="66EB8704" w14:textId="77777777" w:rsidR="00177B09" w:rsidRDefault="00000000">
      <w:pPr>
        <w:keepNext/>
        <w:spacing w:before="280" w:after="120"/>
        <w:rPr>
          <w:rFonts w:hint="eastAsia"/>
        </w:rPr>
      </w:pPr>
      <w:r>
        <w:rPr>
          <w:b/>
          <w:color w:val="059669"/>
          <w:sz w:val="26"/>
        </w:rPr>
        <w:t>5.5 Offline PWA Engine &amp; Background Sync</w:t>
      </w:r>
    </w:p>
    <w:p w14:paraId="74A79598" w14:textId="77777777" w:rsidR="00177B09" w:rsidRDefault="00000000">
      <w:pPr>
        <w:spacing w:after="80"/>
        <w:ind w:left="360"/>
        <w:rPr>
          <w:rFonts w:hint="eastAsia"/>
        </w:rPr>
      </w:pPr>
      <w:r>
        <w:rPr>
          <w:b/>
          <w:color w:val="0F172A"/>
        </w:rPr>
        <w:t xml:space="preserve">•  App Shell Caching: </w:t>
      </w:r>
      <w:r>
        <w:t>Vite PWA plugin and Workbox Service Worker cache HTML, JS, CSS, and UI assets for instant offline app startup.</w:t>
      </w:r>
    </w:p>
    <w:p w14:paraId="5C22CCB2" w14:textId="77777777" w:rsidR="00177B09" w:rsidRDefault="00000000">
      <w:pPr>
        <w:spacing w:after="80"/>
        <w:ind w:left="360"/>
        <w:rPr>
          <w:rFonts w:hint="eastAsia"/>
        </w:rPr>
      </w:pPr>
      <w:r>
        <w:rPr>
          <w:b/>
          <w:color w:val="0F172A"/>
        </w:rPr>
        <w:t xml:space="preserve">•  IndexedDB Client Store: </w:t>
      </w:r>
      <w:r>
        <w:t>Local database (Dexie.js) stores cached floors, cubicles, user profile, and an Outbox queue for offline transactions.</w:t>
      </w:r>
    </w:p>
    <w:p w14:paraId="3E13B8D5" w14:textId="77777777" w:rsidR="00177B09" w:rsidRDefault="00000000">
      <w:pPr>
        <w:spacing w:after="80"/>
        <w:ind w:left="360"/>
        <w:rPr>
          <w:rFonts w:hint="eastAsia"/>
        </w:rPr>
      </w:pPr>
      <w:r>
        <w:rPr>
          <w:b/>
          <w:color w:val="0F172A"/>
        </w:rPr>
        <w:t xml:space="preserve">•  Auto-Sync Engine: </w:t>
      </w:r>
      <w:r>
        <w:t>Service Worker Background Sync API continuously monitors connectivity and flushes pending outbox requests automatically upon reconnection.</w:t>
      </w:r>
    </w:p>
    <w:p w14:paraId="15A69A00" w14:textId="77777777" w:rsidR="00177B09" w:rsidRDefault="00000000">
      <w:pPr>
        <w:keepNext/>
        <w:spacing w:before="280" w:after="120"/>
        <w:rPr>
          <w:rFonts w:hint="eastAsia"/>
        </w:rPr>
      </w:pPr>
      <w:r>
        <w:rPr>
          <w:b/>
          <w:color w:val="059669"/>
          <w:sz w:val="26"/>
        </w:rPr>
        <w:lastRenderedPageBreak/>
        <w:t>5.6 Conflict Resolution Lifecycle ('First to Sync Wins')</w:t>
      </w:r>
    </w:p>
    <w:p w14:paraId="336EA494" w14:textId="77777777" w:rsidR="00177B09" w:rsidRDefault="00000000">
      <w:pPr>
        <w:spacing w:after="80"/>
        <w:ind w:left="360"/>
        <w:rPr>
          <w:rFonts w:hint="eastAsia"/>
        </w:rPr>
      </w:pPr>
      <w:r>
        <w:rPr>
          <w:b/>
          <w:color w:val="0F172A"/>
        </w:rPr>
        <w:t xml:space="preserve">•  Pending State: </w:t>
      </w:r>
      <w:r>
        <w:t>Offline bookings are saved locally with PENDING status.</w:t>
      </w:r>
    </w:p>
    <w:p w14:paraId="36AC8C8C" w14:textId="77777777" w:rsidR="00177B09" w:rsidRDefault="00000000">
      <w:pPr>
        <w:spacing w:after="80"/>
        <w:ind w:left="360"/>
        <w:rPr>
          <w:rFonts w:hint="eastAsia"/>
        </w:rPr>
      </w:pPr>
      <w:r>
        <w:rPr>
          <w:b/>
          <w:color w:val="0F172A"/>
        </w:rPr>
        <w:t xml:space="preserve">•  Transactional Optimistic Locking: </w:t>
      </w:r>
      <w:r>
        <w:t>Upon backend receipt, PostgreSQL evaluates timestamp range overlap (tsrange). The first request committed to DB is marked CONFIRMED.</w:t>
      </w:r>
    </w:p>
    <w:p w14:paraId="149894FA" w14:textId="77777777" w:rsidR="00177B09" w:rsidRDefault="00000000">
      <w:pPr>
        <w:spacing w:after="80"/>
        <w:ind w:left="360"/>
        <w:rPr>
          <w:rFonts w:hint="eastAsia"/>
        </w:rPr>
      </w:pPr>
      <w:r>
        <w:rPr>
          <w:b/>
          <w:color w:val="0F172A"/>
        </w:rPr>
        <w:t xml:space="preserve">•  Rejection Notification: </w:t>
      </w:r>
      <w:r>
        <w:t>Subsequent overlapping sync requests fail database validation and are marked REJECTED, alerting the user via toast notification.</w:t>
      </w:r>
    </w:p>
    <w:p w14:paraId="3C98048D" w14:textId="77777777" w:rsidR="00177B09" w:rsidRDefault="00000000">
      <w:pPr>
        <w:keepNext/>
        <w:spacing w:before="280" w:after="120"/>
        <w:rPr>
          <w:rFonts w:hint="eastAsia"/>
        </w:rPr>
      </w:pPr>
      <w:r>
        <w:rPr>
          <w:b/>
          <w:color w:val="059669"/>
          <w:sz w:val="26"/>
        </w:rPr>
        <w:t>5.7 Security, Rate-Limiting &amp; Audit Logs</w:t>
      </w:r>
    </w:p>
    <w:p w14:paraId="2EF364DF" w14:textId="77777777" w:rsidR="00177B09" w:rsidRDefault="00000000">
      <w:pPr>
        <w:spacing w:after="80"/>
        <w:ind w:left="360"/>
        <w:rPr>
          <w:rFonts w:hint="eastAsia"/>
        </w:rPr>
      </w:pPr>
      <w:r>
        <w:rPr>
          <w:b/>
          <w:color w:val="0F172A"/>
        </w:rPr>
        <w:t xml:space="preserve">•  JWT Cookie Security: </w:t>
      </w:r>
      <w:r>
        <w:t>Tokens are stored in HTTP-Only, Secure, SameSite cookies to protect against XSS.</w:t>
      </w:r>
    </w:p>
    <w:p w14:paraId="4A719C13" w14:textId="77777777" w:rsidR="00177B09" w:rsidRDefault="00000000">
      <w:pPr>
        <w:spacing w:after="80"/>
        <w:ind w:left="360"/>
        <w:rPr>
          <w:rFonts w:hint="eastAsia"/>
        </w:rPr>
      </w:pPr>
      <w:r>
        <w:rPr>
          <w:b/>
          <w:color w:val="0F172A"/>
        </w:rPr>
        <w:t xml:space="preserve">•  Brute-Force Rate Limiting: </w:t>
      </w:r>
      <w:r>
        <w:t>Backend API enforces IP rate limiting (maximum 5 login attempts per minute).</w:t>
      </w:r>
    </w:p>
    <w:p w14:paraId="037D4F4F" w14:textId="77777777" w:rsidR="00177B09" w:rsidRDefault="00000000">
      <w:pPr>
        <w:spacing w:after="80"/>
        <w:ind w:left="360"/>
        <w:rPr>
          <w:rFonts w:hint="eastAsia"/>
        </w:rPr>
      </w:pPr>
      <w:r>
        <w:rPr>
          <w:b/>
          <w:color w:val="0F172A"/>
        </w:rPr>
        <w:t xml:space="preserve">•  Audit Trail: </w:t>
      </w:r>
      <w:r>
        <w:t>Every booking creation, cancellation, and admin CSV import is recorded in an append-only AuditLog table.</w:t>
      </w:r>
    </w:p>
    <w:p w14:paraId="79584B55" w14:textId="77777777" w:rsidR="00177B09" w:rsidRDefault="00000000">
      <w:pPr>
        <w:keepNext/>
        <w:pBdr>
          <w:bottom w:val="single" w:sz="6" w:space="4" w:color="059669"/>
        </w:pBdr>
        <w:spacing w:before="360" w:after="160"/>
        <w:rPr>
          <w:rFonts w:hint="eastAsia"/>
        </w:rPr>
      </w:pPr>
      <w:r>
        <w:rPr>
          <w:b/>
          <w:color w:val="0F172A"/>
          <w:sz w:val="32"/>
        </w:rPr>
        <w:t>6. Technical Architecture &amp; System Specifications</w:t>
      </w:r>
    </w:p>
    <w:p w14:paraId="4B4F0094" w14:textId="77777777" w:rsidR="00177B09" w:rsidRDefault="00000000">
      <w:pPr>
        <w:keepNext/>
        <w:spacing w:before="280" w:after="120"/>
        <w:rPr>
          <w:rFonts w:hint="eastAsia"/>
        </w:rPr>
      </w:pPr>
      <w:r>
        <w:rPr>
          <w:b/>
          <w:color w:val="059669"/>
          <w:sz w:val="26"/>
        </w:rPr>
        <w:t>6.1 Approved Technology Stack</w:t>
      </w:r>
    </w:p>
    <w:tbl>
      <w:tblPr>
        <w:tblW w:w="0" w:type="auto"/>
        <w:jc w:val="center"/>
        <w:tblLook w:val="04A0" w:firstRow="1" w:lastRow="0" w:firstColumn="1" w:lastColumn="0" w:noHBand="0" w:noVBand="1"/>
      </w:tblPr>
      <w:tblGrid>
        <w:gridCol w:w="3120"/>
        <w:gridCol w:w="3120"/>
        <w:gridCol w:w="3120"/>
      </w:tblGrid>
      <w:tr w:rsidR="00177B09" w14:paraId="795B592F" w14:textId="77777777">
        <w:trPr>
          <w:jc w:val="center"/>
        </w:trPr>
        <w:tc>
          <w:tcPr>
            <w:tcW w:w="3120" w:type="dxa"/>
            <w:shd w:val="clear" w:color="auto" w:fill="059669"/>
            <w:tcMar>
              <w:top w:w="100" w:type="dxa"/>
              <w:left w:w="120" w:type="dxa"/>
              <w:bottom w:w="100" w:type="dxa"/>
              <w:right w:w="120" w:type="dxa"/>
            </w:tcMar>
          </w:tcPr>
          <w:p w14:paraId="30D5FB9E" w14:textId="77777777" w:rsidR="00177B09" w:rsidRDefault="00000000">
            <w:pPr>
              <w:rPr>
                <w:rFonts w:hint="eastAsia"/>
              </w:rPr>
            </w:pPr>
            <w:r>
              <w:rPr>
                <w:b/>
                <w:color w:val="FFFFFF"/>
                <w:sz w:val="20"/>
              </w:rPr>
              <w:t>Layer</w:t>
            </w:r>
          </w:p>
        </w:tc>
        <w:tc>
          <w:tcPr>
            <w:tcW w:w="3120" w:type="dxa"/>
            <w:shd w:val="clear" w:color="auto" w:fill="059669"/>
            <w:tcMar>
              <w:top w:w="100" w:type="dxa"/>
              <w:left w:w="120" w:type="dxa"/>
              <w:bottom w:w="100" w:type="dxa"/>
              <w:right w:w="120" w:type="dxa"/>
            </w:tcMar>
          </w:tcPr>
          <w:p w14:paraId="1C22ABAD" w14:textId="77777777" w:rsidR="00177B09" w:rsidRDefault="00000000">
            <w:pPr>
              <w:rPr>
                <w:rFonts w:hint="eastAsia"/>
              </w:rPr>
            </w:pPr>
            <w:r>
              <w:rPr>
                <w:b/>
                <w:color w:val="FFFFFF"/>
                <w:sz w:val="20"/>
              </w:rPr>
              <w:t>Technology Approved</w:t>
            </w:r>
          </w:p>
        </w:tc>
        <w:tc>
          <w:tcPr>
            <w:tcW w:w="3120" w:type="dxa"/>
            <w:shd w:val="clear" w:color="auto" w:fill="059669"/>
            <w:tcMar>
              <w:top w:w="100" w:type="dxa"/>
              <w:left w:w="120" w:type="dxa"/>
              <w:bottom w:w="100" w:type="dxa"/>
              <w:right w:w="120" w:type="dxa"/>
            </w:tcMar>
          </w:tcPr>
          <w:p w14:paraId="7920C610" w14:textId="77777777" w:rsidR="00177B09" w:rsidRDefault="00000000">
            <w:pPr>
              <w:rPr>
                <w:rFonts w:hint="eastAsia"/>
              </w:rPr>
            </w:pPr>
            <w:r>
              <w:rPr>
                <w:b/>
                <w:color w:val="FFFFFF"/>
                <w:sz w:val="20"/>
              </w:rPr>
              <w:t>Technical Rationale</w:t>
            </w:r>
          </w:p>
        </w:tc>
      </w:tr>
      <w:tr w:rsidR="00177B09" w14:paraId="0CD1F851" w14:textId="77777777">
        <w:trPr>
          <w:jc w:val="center"/>
        </w:trPr>
        <w:tc>
          <w:tcPr>
            <w:tcW w:w="3120" w:type="dxa"/>
            <w:shd w:val="clear" w:color="auto" w:fill="F8FAFC"/>
            <w:tcMar>
              <w:top w:w="80" w:type="dxa"/>
              <w:left w:w="120" w:type="dxa"/>
              <w:bottom w:w="80" w:type="dxa"/>
              <w:right w:w="120" w:type="dxa"/>
            </w:tcMar>
          </w:tcPr>
          <w:p w14:paraId="40794634" w14:textId="77777777" w:rsidR="00177B09" w:rsidRDefault="00000000">
            <w:pPr>
              <w:rPr>
                <w:rFonts w:hint="eastAsia"/>
              </w:rPr>
            </w:pPr>
            <w:r>
              <w:rPr>
                <w:b/>
                <w:color w:val="0F172A"/>
                <w:sz w:val="19"/>
              </w:rPr>
              <w:t>Frontend Client</w:t>
            </w:r>
          </w:p>
        </w:tc>
        <w:tc>
          <w:tcPr>
            <w:tcW w:w="3120" w:type="dxa"/>
            <w:shd w:val="clear" w:color="auto" w:fill="F8FAFC"/>
            <w:tcMar>
              <w:top w:w="80" w:type="dxa"/>
              <w:left w:w="120" w:type="dxa"/>
              <w:bottom w:w="80" w:type="dxa"/>
              <w:right w:w="120" w:type="dxa"/>
            </w:tcMar>
          </w:tcPr>
          <w:p w14:paraId="0787028D" w14:textId="77777777" w:rsidR="00177B09" w:rsidRDefault="00000000">
            <w:pPr>
              <w:rPr>
                <w:rFonts w:hint="eastAsia"/>
              </w:rPr>
            </w:pPr>
            <w:r>
              <w:rPr>
                <w:sz w:val="19"/>
              </w:rPr>
              <w:t>React.js + TypeScript + Vite + Tailwind CSS</w:t>
            </w:r>
          </w:p>
        </w:tc>
        <w:tc>
          <w:tcPr>
            <w:tcW w:w="3120" w:type="dxa"/>
            <w:shd w:val="clear" w:color="auto" w:fill="F8FAFC"/>
            <w:tcMar>
              <w:top w:w="80" w:type="dxa"/>
              <w:left w:w="120" w:type="dxa"/>
              <w:bottom w:w="80" w:type="dxa"/>
              <w:right w:w="120" w:type="dxa"/>
            </w:tcMar>
          </w:tcPr>
          <w:p w14:paraId="61797D8A" w14:textId="77777777" w:rsidR="00177B09" w:rsidRDefault="00000000">
            <w:pPr>
              <w:rPr>
                <w:rFonts w:hint="eastAsia"/>
              </w:rPr>
            </w:pPr>
            <w:r>
              <w:rPr>
                <w:sz w:val="19"/>
              </w:rPr>
              <w:t>Fast, type-safe Single Page Application framework with utility-first responsive styling.</w:t>
            </w:r>
          </w:p>
        </w:tc>
      </w:tr>
      <w:tr w:rsidR="00177B09" w14:paraId="0CE38B05" w14:textId="77777777">
        <w:trPr>
          <w:jc w:val="center"/>
        </w:trPr>
        <w:tc>
          <w:tcPr>
            <w:tcW w:w="3120" w:type="dxa"/>
            <w:shd w:val="clear" w:color="auto" w:fill="FFFFFF"/>
            <w:tcMar>
              <w:top w:w="80" w:type="dxa"/>
              <w:left w:w="120" w:type="dxa"/>
              <w:bottom w:w="80" w:type="dxa"/>
              <w:right w:w="120" w:type="dxa"/>
            </w:tcMar>
          </w:tcPr>
          <w:p w14:paraId="6E300574" w14:textId="77777777" w:rsidR="00177B09" w:rsidRDefault="00000000">
            <w:pPr>
              <w:rPr>
                <w:rFonts w:hint="eastAsia"/>
              </w:rPr>
            </w:pPr>
            <w:r>
              <w:rPr>
                <w:b/>
                <w:color w:val="0F172A"/>
                <w:sz w:val="19"/>
              </w:rPr>
              <w:t>Offline Storage</w:t>
            </w:r>
          </w:p>
        </w:tc>
        <w:tc>
          <w:tcPr>
            <w:tcW w:w="3120" w:type="dxa"/>
            <w:shd w:val="clear" w:color="auto" w:fill="FFFFFF"/>
            <w:tcMar>
              <w:top w:w="80" w:type="dxa"/>
              <w:left w:w="120" w:type="dxa"/>
              <w:bottom w:w="80" w:type="dxa"/>
              <w:right w:w="120" w:type="dxa"/>
            </w:tcMar>
          </w:tcPr>
          <w:p w14:paraId="434E1EAA" w14:textId="77777777" w:rsidR="00177B09" w:rsidRDefault="00000000">
            <w:pPr>
              <w:rPr>
                <w:rFonts w:hint="eastAsia"/>
              </w:rPr>
            </w:pPr>
            <w:r>
              <w:rPr>
                <w:sz w:val="19"/>
              </w:rPr>
              <w:t>Dexie.js (IndexedDB API Wrapper)</w:t>
            </w:r>
          </w:p>
        </w:tc>
        <w:tc>
          <w:tcPr>
            <w:tcW w:w="3120" w:type="dxa"/>
            <w:shd w:val="clear" w:color="auto" w:fill="FFFFFF"/>
            <w:tcMar>
              <w:top w:w="80" w:type="dxa"/>
              <w:left w:w="120" w:type="dxa"/>
              <w:bottom w:w="80" w:type="dxa"/>
              <w:right w:w="120" w:type="dxa"/>
            </w:tcMar>
          </w:tcPr>
          <w:p w14:paraId="26FB2C69" w14:textId="77777777" w:rsidR="00177B09" w:rsidRDefault="00000000">
            <w:pPr>
              <w:rPr>
                <w:rFonts w:hint="eastAsia"/>
              </w:rPr>
            </w:pPr>
            <w:r>
              <w:rPr>
                <w:sz w:val="19"/>
              </w:rPr>
              <w:t>Structured object store for offline resource caching and outbox queue management.</w:t>
            </w:r>
          </w:p>
        </w:tc>
      </w:tr>
      <w:tr w:rsidR="00177B09" w14:paraId="2AECA41E" w14:textId="77777777">
        <w:trPr>
          <w:jc w:val="center"/>
        </w:trPr>
        <w:tc>
          <w:tcPr>
            <w:tcW w:w="3120" w:type="dxa"/>
            <w:shd w:val="clear" w:color="auto" w:fill="F8FAFC"/>
            <w:tcMar>
              <w:top w:w="80" w:type="dxa"/>
              <w:left w:w="120" w:type="dxa"/>
              <w:bottom w:w="80" w:type="dxa"/>
              <w:right w:w="120" w:type="dxa"/>
            </w:tcMar>
          </w:tcPr>
          <w:p w14:paraId="1058EE40" w14:textId="77777777" w:rsidR="00177B09" w:rsidRDefault="00000000">
            <w:pPr>
              <w:rPr>
                <w:rFonts w:hint="eastAsia"/>
              </w:rPr>
            </w:pPr>
            <w:r>
              <w:rPr>
                <w:b/>
                <w:color w:val="0F172A"/>
                <w:sz w:val="19"/>
              </w:rPr>
              <w:t>Service Worker</w:t>
            </w:r>
          </w:p>
        </w:tc>
        <w:tc>
          <w:tcPr>
            <w:tcW w:w="3120" w:type="dxa"/>
            <w:shd w:val="clear" w:color="auto" w:fill="F8FAFC"/>
            <w:tcMar>
              <w:top w:w="80" w:type="dxa"/>
              <w:left w:w="120" w:type="dxa"/>
              <w:bottom w:w="80" w:type="dxa"/>
              <w:right w:w="120" w:type="dxa"/>
            </w:tcMar>
          </w:tcPr>
          <w:p w14:paraId="3EB8BFE7" w14:textId="77777777" w:rsidR="00177B09" w:rsidRDefault="00000000">
            <w:pPr>
              <w:rPr>
                <w:rFonts w:hint="eastAsia"/>
              </w:rPr>
            </w:pPr>
            <w:r>
              <w:rPr>
                <w:sz w:val="19"/>
              </w:rPr>
              <w:t>vite-plugin-pwa / Workbox</w:t>
            </w:r>
          </w:p>
        </w:tc>
        <w:tc>
          <w:tcPr>
            <w:tcW w:w="3120" w:type="dxa"/>
            <w:shd w:val="clear" w:color="auto" w:fill="F8FAFC"/>
            <w:tcMar>
              <w:top w:w="80" w:type="dxa"/>
              <w:left w:w="120" w:type="dxa"/>
              <w:bottom w:w="80" w:type="dxa"/>
              <w:right w:w="120" w:type="dxa"/>
            </w:tcMar>
          </w:tcPr>
          <w:p w14:paraId="50A6D2AA" w14:textId="77777777" w:rsidR="00177B09" w:rsidRDefault="00000000">
            <w:pPr>
              <w:rPr>
                <w:rFonts w:hint="eastAsia"/>
              </w:rPr>
            </w:pPr>
            <w:r>
              <w:rPr>
                <w:sz w:val="19"/>
              </w:rPr>
              <w:t>Background Sync API implementation for automatic network reconnection handling.</w:t>
            </w:r>
          </w:p>
        </w:tc>
      </w:tr>
      <w:tr w:rsidR="00177B09" w14:paraId="7732B8B5" w14:textId="77777777">
        <w:trPr>
          <w:jc w:val="center"/>
        </w:trPr>
        <w:tc>
          <w:tcPr>
            <w:tcW w:w="3120" w:type="dxa"/>
            <w:shd w:val="clear" w:color="auto" w:fill="FFFFFF"/>
            <w:tcMar>
              <w:top w:w="80" w:type="dxa"/>
              <w:left w:w="120" w:type="dxa"/>
              <w:bottom w:w="80" w:type="dxa"/>
              <w:right w:w="120" w:type="dxa"/>
            </w:tcMar>
          </w:tcPr>
          <w:p w14:paraId="5360DD00" w14:textId="77777777" w:rsidR="00177B09" w:rsidRDefault="00000000">
            <w:pPr>
              <w:rPr>
                <w:rFonts w:hint="eastAsia"/>
              </w:rPr>
            </w:pPr>
            <w:r>
              <w:rPr>
                <w:b/>
                <w:color w:val="0F172A"/>
                <w:sz w:val="19"/>
              </w:rPr>
              <w:t>Backend API</w:t>
            </w:r>
          </w:p>
        </w:tc>
        <w:tc>
          <w:tcPr>
            <w:tcW w:w="3120" w:type="dxa"/>
            <w:shd w:val="clear" w:color="auto" w:fill="FFFFFF"/>
            <w:tcMar>
              <w:top w:w="80" w:type="dxa"/>
              <w:left w:w="120" w:type="dxa"/>
              <w:bottom w:w="80" w:type="dxa"/>
              <w:right w:w="120" w:type="dxa"/>
            </w:tcMar>
          </w:tcPr>
          <w:p w14:paraId="460B3B7E" w14:textId="77777777" w:rsidR="00177B09" w:rsidRDefault="00000000">
            <w:pPr>
              <w:rPr>
                <w:rFonts w:hint="eastAsia"/>
              </w:rPr>
            </w:pPr>
            <w:r>
              <w:rPr>
                <w:sz w:val="19"/>
              </w:rPr>
              <w:t>Node.js + NestJS / Express + TypeScript</w:t>
            </w:r>
          </w:p>
        </w:tc>
        <w:tc>
          <w:tcPr>
            <w:tcW w:w="3120" w:type="dxa"/>
            <w:shd w:val="clear" w:color="auto" w:fill="FFFFFF"/>
            <w:tcMar>
              <w:top w:w="80" w:type="dxa"/>
              <w:left w:w="120" w:type="dxa"/>
              <w:bottom w:w="80" w:type="dxa"/>
              <w:right w:w="120" w:type="dxa"/>
            </w:tcMar>
          </w:tcPr>
          <w:p w14:paraId="37F6193B" w14:textId="77777777" w:rsidR="00177B09" w:rsidRDefault="00000000">
            <w:pPr>
              <w:rPr>
                <w:rFonts w:hint="eastAsia"/>
              </w:rPr>
            </w:pPr>
            <w:r>
              <w:rPr>
                <w:sz w:val="19"/>
              </w:rPr>
              <w:t>Scalable REST API architecture with Passport JWT and robust guard middleware.</w:t>
            </w:r>
          </w:p>
        </w:tc>
      </w:tr>
      <w:tr w:rsidR="00177B09" w14:paraId="18DF5BD2" w14:textId="77777777">
        <w:trPr>
          <w:jc w:val="center"/>
        </w:trPr>
        <w:tc>
          <w:tcPr>
            <w:tcW w:w="3120" w:type="dxa"/>
            <w:shd w:val="clear" w:color="auto" w:fill="F8FAFC"/>
            <w:tcMar>
              <w:top w:w="80" w:type="dxa"/>
              <w:left w:w="120" w:type="dxa"/>
              <w:bottom w:w="80" w:type="dxa"/>
              <w:right w:w="120" w:type="dxa"/>
            </w:tcMar>
          </w:tcPr>
          <w:p w14:paraId="6FE4F482" w14:textId="77777777" w:rsidR="00177B09" w:rsidRDefault="00000000">
            <w:pPr>
              <w:rPr>
                <w:rFonts w:hint="eastAsia"/>
              </w:rPr>
            </w:pPr>
            <w:r>
              <w:rPr>
                <w:b/>
                <w:color w:val="0F172A"/>
                <w:sz w:val="19"/>
              </w:rPr>
              <w:lastRenderedPageBreak/>
              <w:t>Database &amp; ORM</w:t>
            </w:r>
          </w:p>
        </w:tc>
        <w:tc>
          <w:tcPr>
            <w:tcW w:w="3120" w:type="dxa"/>
            <w:shd w:val="clear" w:color="auto" w:fill="F8FAFC"/>
            <w:tcMar>
              <w:top w:w="80" w:type="dxa"/>
              <w:left w:w="120" w:type="dxa"/>
              <w:bottom w:w="80" w:type="dxa"/>
              <w:right w:w="120" w:type="dxa"/>
            </w:tcMar>
          </w:tcPr>
          <w:p w14:paraId="3D8509B3" w14:textId="77777777" w:rsidR="00177B09" w:rsidRDefault="00000000">
            <w:pPr>
              <w:rPr>
                <w:rFonts w:hint="eastAsia"/>
              </w:rPr>
            </w:pPr>
            <w:r>
              <w:rPr>
                <w:sz w:val="19"/>
              </w:rPr>
              <w:t>PostgreSQL + Prisma ORM + GiST Extension</w:t>
            </w:r>
          </w:p>
        </w:tc>
        <w:tc>
          <w:tcPr>
            <w:tcW w:w="3120" w:type="dxa"/>
            <w:shd w:val="clear" w:color="auto" w:fill="F8FAFC"/>
            <w:tcMar>
              <w:top w:w="80" w:type="dxa"/>
              <w:left w:w="120" w:type="dxa"/>
              <w:bottom w:w="80" w:type="dxa"/>
              <w:right w:w="120" w:type="dxa"/>
            </w:tcMar>
          </w:tcPr>
          <w:p w14:paraId="33D1F637" w14:textId="77777777" w:rsidR="00177B09" w:rsidRDefault="00000000">
            <w:pPr>
              <w:rPr>
                <w:rFonts w:hint="eastAsia"/>
              </w:rPr>
            </w:pPr>
            <w:r>
              <w:rPr>
                <w:sz w:val="19"/>
              </w:rPr>
              <w:t>Relational consistency with native PostgreSQL range exclusion constraints (btree_gist).</w:t>
            </w:r>
          </w:p>
        </w:tc>
      </w:tr>
    </w:tbl>
    <w:p w14:paraId="4BD257D6" w14:textId="77777777" w:rsidR="00177B09" w:rsidRDefault="00000000">
      <w:pPr>
        <w:keepNext/>
        <w:spacing w:before="280" w:after="120"/>
        <w:rPr>
          <w:rFonts w:hint="eastAsia"/>
        </w:rPr>
      </w:pPr>
      <w:r>
        <w:rPr>
          <w:b/>
          <w:color w:val="059669"/>
          <w:sz w:val="26"/>
        </w:rPr>
        <w:t>6.2 UI Color Theme Palette Specifications</w:t>
      </w:r>
    </w:p>
    <w:p w14:paraId="5F8090B2" w14:textId="77777777" w:rsidR="00177B09" w:rsidRDefault="00000000">
      <w:pPr>
        <w:spacing w:before="80" w:after="120"/>
        <w:rPr>
          <w:rFonts w:hint="eastAsia"/>
        </w:rPr>
      </w:pPr>
      <w:r>
        <w:t>The standard SaaS UI theme leverages an Emerald &amp; Slate palette (customizable per tenant via white-label tokens):</w:t>
      </w:r>
    </w:p>
    <w:p w14:paraId="623BE257" w14:textId="77777777" w:rsidR="00177B09" w:rsidRDefault="00000000">
      <w:pPr>
        <w:spacing w:after="80"/>
        <w:ind w:left="360"/>
        <w:rPr>
          <w:rFonts w:hint="eastAsia"/>
        </w:rPr>
      </w:pPr>
      <w:r>
        <w:rPr>
          <w:b/>
          <w:color w:val="0F172A"/>
        </w:rPr>
        <w:t xml:space="preserve">•  Primary Brand Emerald: </w:t>
      </w:r>
      <w:r>
        <w:t>Emerald 600 (#16a34a), Emerald 500 (#22c55e), Emerald 700 (#15803d), Emerald 50 (#f0fdf4)</w:t>
      </w:r>
    </w:p>
    <w:p w14:paraId="2E67101A" w14:textId="77777777" w:rsidR="00177B09" w:rsidRDefault="00000000">
      <w:pPr>
        <w:spacing w:after="80"/>
        <w:ind w:left="360"/>
        <w:rPr>
          <w:rFonts w:hint="eastAsia"/>
        </w:rPr>
      </w:pPr>
      <w:r>
        <w:rPr>
          <w:b/>
          <w:color w:val="0F172A"/>
        </w:rPr>
        <w:t xml:space="preserve">•  Neutral Canvas &amp; Slate: </w:t>
      </w:r>
      <w:r>
        <w:t>Slate 50 (#f8fafc) Background, Slate 200 (#e2e8f0) Borders, Slate 800 (#1e293b) Headers, Slate 900 (#0f172a) High-Contrast Text</w:t>
      </w:r>
    </w:p>
    <w:p w14:paraId="42E18FE2" w14:textId="77777777" w:rsidR="00177B09" w:rsidRDefault="00000000">
      <w:pPr>
        <w:spacing w:after="80"/>
        <w:ind w:left="360"/>
        <w:rPr>
          <w:rFonts w:hint="eastAsia"/>
        </w:rPr>
      </w:pPr>
      <w:r>
        <w:rPr>
          <w:b/>
          <w:color w:val="0F172A"/>
        </w:rPr>
        <w:t xml:space="preserve">•  Status Indicator Tokens: </w:t>
      </w:r>
      <w:r>
        <w:t>Confirmed/Available: Emerald 500 (#22c55e); Offline Pending: Amber 500 (#f59e0b); Conflict/Rejected: Rose 600 (#e11d48)</w:t>
      </w:r>
    </w:p>
    <w:p w14:paraId="6259B428" w14:textId="77777777" w:rsidR="00177B09" w:rsidRDefault="00000000">
      <w:pPr>
        <w:keepNext/>
        <w:pBdr>
          <w:bottom w:val="single" w:sz="6" w:space="4" w:color="059669"/>
        </w:pBdr>
        <w:spacing w:before="360" w:after="160"/>
        <w:rPr>
          <w:rFonts w:hint="eastAsia"/>
        </w:rPr>
      </w:pPr>
      <w:r>
        <w:rPr>
          <w:b/>
          <w:color w:val="0F172A"/>
          <w:sz w:val="32"/>
        </w:rPr>
        <w:t>7. User Stories</w:t>
      </w:r>
    </w:p>
    <w:tbl>
      <w:tblPr>
        <w:tblW w:w="0" w:type="auto"/>
        <w:jc w:val="center"/>
        <w:tblLook w:val="04A0" w:firstRow="1" w:lastRow="0" w:firstColumn="1" w:lastColumn="0" w:noHBand="0" w:noVBand="1"/>
      </w:tblPr>
      <w:tblGrid>
        <w:gridCol w:w="2340"/>
        <w:gridCol w:w="2340"/>
        <w:gridCol w:w="2340"/>
        <w:gridCol w:w="2340"/>
      </w:tblGrid>
      <w:tr w:rsidR="00177B09" w14:paraId="6DDB377A" w14:textId="77777777">
        <w:trPr>
          <w:jc w:val="center"/>
        </w:trPr>
        <w:tc>
          <w:tcPr>
            <w:tcW w:w="2340" w:type="dxa"/>
            <w:shd w:val="clear" w:color="auto" w:fill="0F172A"/>
            <w:tcMar>
              <w:top w:w="100" w:type="dxa"/>
              <w:left w:w="120" w:type="dxa"/>
              <w:bottom w:w="100" w:type="dxa"/>
              <w:right w:w="120" w:type="dxa"/>
            </w:tcMar>
          </w:tcPr>
          <w:p w14:paraId="26614151" w14:textId="77777777" w:rsidR="00177B09" w:rsidRDefault="00000000">
            <w:pPr>
              <w:rPr>
                <w:rFonts w:hint="eastAsia"/>
              </w:rPr>
            </w:pPr>
            <w:r>
              <w:rPr>
                <w:b/>
                <w:color w:val="FFFFFF"/>
                <w:sz w:val="20"/>
              </w:rPr>
              <w:t>ID</w:t>
            </w:r>
          </w:p>
        </w:tc>
        <w:tc>
          <w:tcPr>
            <w:tcW w:w="2340" w:type="dxa"/>
            <w:shd w:val="clear" w:color="auto" w:fill="0F172A"/>
            <w:tcMar>
              <w:top w:w="100" w:type="dxa"/>
              <w:left w:w="120" w:type="dxa"/>
              <w:bottom w:w="100" w:type="dxa"/>
              <w:right w:w="120" w:type="dxa"/>
            </w:tcMar>
          </w:tcPr>
          <w:p w14:paraId="7C1391A5" w14:textId="77777777" w:rsidR="00177B09" w:rsidRDefault="00000000">
            <w:pPr>
              <w:rPr>
                <w:rFonts w:hint="eastAsia"/>
              </w:rPr>
            </w:pPr>
            <w:r>
              <w:rPr>
                <w:b/>
                <w:color w:val="FFFFFF"/>
                <w:sz w:val="20"/>
              </w:rPr>
              <w:t>User Story Description</w:t>
            </w:r>
          </w:p>
        </w:tc>
        <w:tc>
          <w:tcPr>
            <w:tcW w:w="2340" w:type="dxa"/>
            <w:shd w:val="clear" w:color="auto" w:fill="0F172A"/>
            <w:tcMar>
              <w:top w:w="100" w:type="dxa"/>
              <w:left w:w="120" w:type="dxa"/>
              <w:bottom w:w="100" w:type="dxa"/>
              <w:right w:w="120" w:type="dxa"/>
            </w:tcMar>
          </w:tcPr>
          <w:p w14:paraId="15C76340" w14:textId="77777777" w:rsidR="00177B09" w:rsidRDefault="00000000">
            <w:pPr>
              <w:rPr>
                <w:rFonts w:hint="eastAsia"/>
              </w:rPr>
            </w:pPr>
            <w:r>
              <w:rPr>
                <w:b/>
                <w:color w:val="FFFFFF"/>
                <w:sz w:val="20"/>
              </w:rPr>
              <w:t>Priority</w:t>
            </w:r>
          </w:p>
        </w:tc>
        <w:tc>
          <w:tcPr>
            <w:tcW w:w="2340" w:type="dxa"/>
            <w:shd w:val="clear" w:color="auto" w:fill="0F172A"/>
            <w:tcMar>
              <w:top w:w="100" w:type="dxa"/>
              <w:left w:w="120" w:type="dxa"/>
              <w:bottom w:w="100" w:type="dxa"/>
              <w:right w:w="120" w:type="dxa"/>
            </w:tcMar>
          </w:tcPr>
          <w:p w14:paraId="1D374EEA" w14:textId="77777777" w:rsidR="00177B09" w:rsidRDefault="00000000">
            <w:pPr>
              <w:rPr>
                <w:rFonts w:hint="eastAsia"/>
              </w:rPr>
            </w:pPr>
            <w:r>
              <w:rPr>
                <w:b/>
                <w:color w:val="FFFFFF"/>
                <w:sz w:val="20"/>
              </w:rPr>
              <w:t>Feature Area</w:t>
            </w:r>
          </w:p>
        </w:tc>
      </w:tr>
      <w:tr w:rsidR="00177B09" w14:paraId="6AD1FECB" w14:textId="77777777">
        <w:trPr>
          <w:jc w:val="center"/>
        </w:trPr>
        <w:tc>
          <w:tcPr>
            <w:tcW w:w="2340" w:type="dxa"/>
            <w:shd w:val="clear" w:color="auto" w:fill="F8FAFC"/>
            <w:tcMar>
              <w:top w:w="80" w:type="dxa"/>
              <w:left w:w="100" w:type="dxa"/>
              <w:bottom w:w="80" w:type="dxa"/>
              <w:right w:w="100" w:type="dxa"/>
            </w:tcMar>
          </w:tcPr>
          <w:p w14:paraId="0DEC46AC" w14:textId="77777777" w:rsidR="00177B09" w:rsidRDefault="00000000">
            <w:pPr>
              <w:rPr>
                <w:rFonts w:hint="eastAsia"/>
              </w:rPr>
            </w:pPr>
            <w:r>
              <w:rPr>
                <w:b/>
                <w:color w:val="2563EB"/>
                <w:sz w:val="18"/>
              </w:rPr>
              <w:t>US-01</w:t>
            </w:r>
          </w:p>
        </w:tc>
        <w:tc>
          <w:tcPr>
            <w:tcW w:w="2340" w:type="dxa"/>
            <w:shd w:val="clear" w:color="auto" w:fill="F8FAFC"/>
            <w:tcMar>
              <w:top w:w="80" w:type="dxa"/>
              <w:left w:w="100" w:type="dxa"/>
              <w:bottom w:w="80" w:type="dxa"/>
              <w:right w:w="100" w:type="dxa"/>
            </w:tcMar>
          </w:tcPr>
          <w:p w14:paraId="3C5FF7FF" w14:textId="77777777" w:rsidR="00177B09" w:rsidRDefault="00000000">
            <w:pPr>
              <w:rPr>
                <w:rFonts w:hint="eastAsia"/>
              </w:rPr>
            </w:pPr>
            <w:r>
              <w:rPr>
                <w:sz w:val="18"/>
              </w:rPr>
              <w:t>As a Tenant Admin, I want to access my portal via acme.deskbooking.com so my organization's data remains isolated.</w:t>
            </w:r>
          </w:p>
        </w:tc>
        <w:tc>
          <w:tcPr>
            <w:tcW w:w="2340" w:type="dxa"/>
            <w:shd w:val="clear" w:color="auto" w:fill="F8FAFC"/>
            <w:tcMar>
              <w:top w:w="80" w:type="dxa"/>
              <w:left w:w="100" w:type="dxa"/>
              <w:bottom w:w="80" w:type="dxa"/>
              <w:right w:w="100" w:type="dxa"/>
            </w:tcMar>
          </w:tcPr>
          <w:p w14:paraId="48B9BE5D" w14:textId="77777777" w:rsidR="00177B09" w:rsidRDefault="00000000">
            <w:pPr>
              <w:rPr>
                <w:rFonts w:hint="eastAsia"/>
              </w:rPr>
            </w:pPr>
            <w:r>
              <w:rPr>
                <w:b/>
                <w:color w:val="059669"/>
                <w:sz w:val="18"/>
              </w:rPr>
              <w:t>Must Have</w:t>
            </w:r>
          </w:p>
        </w:tc>
        <w:tc>
          <w:tcPr>
            <w:tcW w:w="2340" w:type="dxa"/>
            <w:shd w:val="clear" w:color="auto" w:fill="F8FAFC"/>
            <w:tcMar>
              <w:top w:w="80" w:type="dxa"/>
              <w:left w:w="100" w:type="dxa"/>
              <w:bottom w:w="80" w:type="dxa"/>
              <w:right w:w="100" w:type="dxa"/>
            </w:tcMar>
          </w:tcPr>
          <w:p w14:paraId="18C8CFA0" w14:textId="77777777" w:rsidR="00177B09" w:rsidRDefault="00000000">
            <w:pPr>
              <w:rPr>
                <w:rFonts w:hint="eastAsia"/>
              </w:rPr>
            </w:pPr>
            <w:r>
              <w:rPr>
                <w:sz w:val="18"/>
              </w:rPr>
              <w:t>Multi-Tenancy</w:t>
            </w:r>
          </w:p>
        </w:tc>
      </w:tr>
      <w:tr w:rsidR="00177B09" w14:paraId="218D9F27" w14:textId="77777777">
        <w:trPr>
          <w:jc w:val="center"/>
        </w:trPr>
        <w:tc>
          <w:tcPr>
            <w:tcW w:w="2340" w:type="dxa"/>
            <w:shd w:val="clear" w:color="auto" w:fill="FFFFFF"/>
            <w:tcMar>
              <w:top w:w="80" w:type="dxa"/>
              <w:left w:w="100" w:type="dxa"/>
              <w:bottom w:w="80" w:type="dxa"/>
              <w:right w:w="100" w:type="dxa"/>
            </w:tcMar>
          </w:tcPr>
          <w:p w14:paraId="1528B180" w14:textId="77777777" w:rsidR="00177B09" w:rsidRDefault="00000000">
            <w:pPr>
              <w:rPr>
                <w:rFonts w:hint="eastAsia"/>
              </w:rPr>
            </w:pPr>
            <w:r>
              <w:rPr>
                <w:b/>
                <w:color w:val="2563EB"/>
                <w:sz w:val="18"/>
              </w:rPr>
              <w:t>US-02</w:t>
            </w:r>
          </w:p>
        </w:tc>
        <w:tc>
          <w:tcPr>
            <w:tcW w:w="2340" w:type="dxa"/>
            <w:shd w:val="clear" w:color="auto" w:fill="FFFFFF"/>
            <w:tcMar>
              <w:top w:w="80" w:type="dxa"/>
              <w:left w:w="100" w:type="dxa"/>
              <w:bottom w:w="80" w:type="dxa"/>
              <w:right w:w="100" w:type="dxa"/>
            </w:tcMar>
          </w:tcPr>
          <w:p w14:paraId="552E49CD" w14:textId="77777777" w:rsidR="00177B09" w:rsidRDefault="00000000">
            <w:pPr>
              <w:rPr>
                <w:rFonts w:hint="eastAsia"/>
              </w:rPr>
            </w:pPr>
            <w:r>
              <w:rPr>
                <w:sz w:val="18"/>
              </w:rPr>
              <w:t>As an Admin, I want to upload a CSV file to seed floors and cubicle numbers so I can quickly set up my office.</w:t>
            </w:r>
          </w:p>
        </w:tc>
        <w:tc>
          <w:tcPr>
            <w:tcW w:w="2340" w:type="dxa"/>
            <w:shd w:val="clear" w:color="auto" w:fill="FFFFFF"/>
            <w:tcMar>
              <w:top w:w="80" w:type="dxa"/>
              <w:left w:w="100" w:type="dxa"/>
              <w:bottom w:w="80" w:type="dxa"/>
              <w:right w:w="100" w:type="dxa"/>
            </w:tcMar>
          </w:tcPr>
          <w:p w14:paraId="6BD21031" w14:textId="77777777" w:rsidR="00177B09" w:rsidRDefault="00000000">
            <w:pPr>
              <w:rPr>
                <w:rFonts w:hint="eastAsia"/>
              </w:rPr>
            </w:pPr>
            <w:r>
              <w:rPr>
                <w:b/>
                <w:color w:val="059669"/>
                <w:sz w:val="18"/>
              </w:rPr>
              <w:t>Must Have</w:t>
            </w:r>
          </w:p>
        </w:tc>
        <w:tc>
          <w:tcPr>
            <w:tcW w:w="2340" w:type="dxa"/>
            <w:shd w:val="clear" w:color="auto" w:fill="FFFFFF"/>
            <w:tcMar>
              <w:top w:w="80" w:type="dxa"/>
              <w:left w:w="100" w:type="dxa"/>
              <w:bottom w:w="80" w:type="dxa"/>
              <w:right w:w="100" w:type="dxa"/>
            </w:tcMar>
          </w:tcPr>
          <w:p w14:paraId="74C41604" w14:textId="77777777" w:rsidR="00177B09" w:rsidRDefault="00000000">
            <w:pPr>
              <w:rPr>
                <w:rFonts w:hint="eastAsia"/>
              </w:rPr>
            </w:pPr>
            <w:r>
              <w:rPr>
                <w:sz w:val="18"/>
              </w:rPr>
              <w:t>Inventory Setup</w:t>
            </w:r>
          </w:p>
        </w:tc>
      </w:tr>
      <w:tr w:rsidR="00177B09" w14:paraId="7393B58C" w14:textId="77777777">
        <w:trPr>
          <w:jc w:val="center"/>
        </w:trPr>
        <w:tc>
          <w:tcPr>
            <w:tcW w:w="2340" w:type="dxa"/>
            <w:shd w:val="clear" w:color="auto" w:fill="F8FAFC"/>
            <w:tcMar>
              <w:top w:w="80" w:type="dxa"/>
              <w:left w:w="100" w:type="dxa"/>
              <w:bottom w:w="80" w:type="dxa"/>
              <w:right w:w="100" w:type="dxa"/>
            </w:tcMar>
          </w:tcPr>
          <w:p w14:paraId="511F4CD8" w14:textId="77777777" w:rsidR="00177B09" w:rsidRDefault="00000000">
            <w:pPr>
              <w:rPr>
                <w:rFonts w:hint="eastAsia"/>
              </w:rPr>
            </w:pPr>
            <w:r>
              <w:rPr>
                <w:b/>
                <w:color w:val="2563EB"/>
                <w:sz w:val="18"/>
              </w:rPr>
              <w:t>US-03</w:t>
            </w:r>
          </w:p>
        </w:tc>
        <w:tc>
          <w:tcPr>
            <w:tcW w:w="2340" w:type="dxa"/>
            <w:shd w:val="clear" w:color="auto" w:fill="F8FAFC"/>
            <w:tcMar>
              <w:top w:w="80" w:type="dxa"/>
              <w:left w:w="100" w:type="dxa"/>
              <w:bottom w:w="80" w:type="dxa"/>
              <w:right w:w="100" w:type="dxa"/>
            </w:tcMar>
          </w:tcPr>
          <w:p w14:paraId="38D3E4B8" w14:textId="77777777" w:rsidR="00177B09" w:rsidRDefault="00000000">
            <w:pPr>
              <w:rPr>
                <w:rFonts w:hint="eastAsia"/>
              </w:rPr>
            </w:pPr>
            <w:r>
              <w:rPr>
                <w:sz w:val="18"/>
              </w:rPr>
              <w:t>As an Admin, I want to upload a CSV roster of employees so my staff can log in using their company email.</w:t>
            </w:r>
          </w:p>
        </w:tc>
        <w:tc>
          <w:tcPr>
            <w:tcW w:w="2340" w:type="dxa"/>
            <w:shd w:val="clear" w:color="auto" w:fill="F8FAFC"/>
            <w:tcMar>
              <w:top w:w="80" w:type="dxa"/>
              <w:left w:w="100" w:type="dxa"/>
              <w:bottom w:w="80" w:type="dxa"/>
              <w:right w:w="100" w:type="dxa"/>
            </w:tcMar>
          </w:tcPr>
          <w:p w14:paraId="33FA300D" w14:textId="77777777" w:rsidR="00177B09" w:rsidRDefault="00000000">
            <w:pPr>
              <w:rPr>
                <w:rFonts w:hint="eastAsia"/>
              </w:rPr>
            </w:pPr>
            <w:r>
              <w:rPr>
                <w:b/>
                <w:color w:val="059669"/>
                <w:sz w:val="18"/>
              </w:rPr>
              <w:t>Must Have</w:t>
            </w:r>
          </w:p>
        </w:tc>
        <w:tc>
          <w:tcPr>
            <w:tcW w:w="2340" w:type="dxa"/>
            <w:shd w:val="clear" w:color="auto" w:fill="F8FAFC"/>
            <w:tcMar>
              <w:top w:w="80" w:type="dxa"/>
              <w:left w:w="100" w:type="dxa"/>
              <w:bottom w:w="80" w:type="dxa"/>
              <w:right w:w="100" w:type="dxa"/>
            </w:tcMar>
          </w:tcPr>
          <w:p w14:paraId="201227F5" w14:textId="77777777" w:rsidR="00177B09" w:rsidRDefault="00000000">
            <w:pPr>
              <w:rPr>
                <w:rFonts w:hint="eastAsia"/>
              </w:rPr>
            </w:pPr>
            <w:r>
              <w:rPr>
                <w:sz w:val="18"/>
              </w:rPr>
              <w:t>Onboarding</w:t>
            </w:r>
          </w:p>
        </w:tc>
      </w:tr>
      <w:tr w:rsidR="00177B09" w14:paraId="24EE283D" w14:textId="77777777">
        <w:trPr>
          <w:jc w:val="center"/>
        </w:trPr>
        <w:tc>
          <w:tcPr>
            <w:tcW w:w="2340" w:type="dxa"/>
            <w:shd w:val="clear" w:color="auto" w:fill="FFFFFF"/>
            <w:tcMar>
              <w:top w:w="80" w:type="dxa"/>
              <w:left w:w="100" w:type="dxa"/>
              <w:bottom w:w="80" w:type="dxa"/>
              <w:right w:w="100" w:type="dxa"/>
            </w:tcMar>
          </w:tcPr>
          <w:p w14:paraId="04A8AA02" w14:textId="77777777" w:rsidR="00177B09" w:rsidRDefault="00000000">
            <w:pPr>
              <w:rPr>
                <w:rFonts w:hint="eastAsia"/>
              </w:rPr>
            </w:pPr>
            <w:r>
              <w:rPr>
                <w:b/>
                <w:color w:val="2563EB"/>
                <w:sz w:val="18"/>
              </w:rPr>
              <w:t>US-04</w:t>
            </w:r>
          </w:p>
        </w:tc>
        <w:tc>
          <w:tcPr>
            <w:tcW w:w="2340" w:type="dxa"/>
            <w:shd w:val="clear" w:color="auto" w:fill="FFFFFF"/>
            <w:tcMar>
              <w:top w:w="80" w:type="dxa"/>
              <w:left w:w="100" w:type="dxa"/>
              <w:bottom w:w="80" w:type="dxa"/>
              <w:right w:w="100" w:type="dxa"/>
            </w:tcMar>
          </w:tcPr>
          <w:p w14:paraId="558EC2CD" w14:textId="77777777" w:rsidR="00177B09" w:rsidRDefault="00000000">
            <w:pPr>
              <w:rPr>
                <w:rFonts w:hint="eastAsia"/>
              </w:rPr>
            </w:pPr>
            <w:r>
              <w:rPr>
                <w:sz w:val="18"/>
              </w:rPr>
              <w:t xml:space="preserve">As an Employee, I want to reserve 1 cubicle for today </w:t>
            </w:r>
            <w:r>
              <w:rPr>
                <w:sz w:val="18"/>
              </w:rPr>
              <w:lastRenderedPageBreak/>
              <w:t>or tomorrow so I have a guaranteed workspace.</w:t>
            </w:r>
          </w:p>
        </w:tc>
        <w:tc>
          <w:tcPr>
            <w:tcW w:w="2340" w:type="dxa"/>
            <w:shd w:val="clear" w:color="auto" w:fill="FFFFFF"/>
            <w:tcMar>
              <w:top w:w="80" w:type="dxa"/>
              <w:left w:w="100" w:type="dxa"/>
              <w:bottom w:w="80" w:type="dxa"/>
              <w:right w:w="100" w:type="dxa"/>
            </w:tcMar>
          </w:tcPr>
          <w:p w14:paraId="60D41587" w14:textId="77777777" w:rsidR="00177B09" w:rsidRDefault="00000000">
            <w:pPr>
              <w:rPr>
                <w:rFonts w:hint="eastAsia"/>
              </w:rPr>
            </w:pPr>
            <w:r>
              <w:rPr>
                <w:b/>
                <w:color w:val="059669"/>
                <w:sz w:val="18"/>
              </w:rPr>
              <w:lastRenderedPageBreak/>
              <w:t>Must Have</w:t>
            </w:r>
          </w:p>
        </w:tc>
        <w:tc>
          <w:tcPr>
            <w:tcW w:w="2340" w:type="dxa"/>
            <w:shd w:val="clear" w:color="auto" w:fill="FFFFFF"/>
            <w:tcMar>
              <w:top w:w="80" w:type="dxa"/>
              <w:left w:w="100" w:type="dxa"/>
              <w:bottom w:w="80" w:type="dxa"/>
              <w:right w:w="100" w:type="dxa"/>
            </w:tcMar>
          </w:tcPr>
          <w:p w14:paraId="434ABAD4" w14:textId="77777777" w:rsidR="00177B09" w:rsidRDefault="00000000">
            <w:pPr>
              <w:rPr>
                <w:rFonts w:hint="eastAsia"/>
              </w:rPr>
            </w:pPr>
            <w:r>
              <w:rPr>
                <w:sz w:val="18"/>
              </w:rPr>
              <w:t>Booking Engine</w:t>
            </w:r>
          </w:p>
        </w:tc>
      </w:tr>
      <w:tr w:rsidR="00177B09" w14:paraId="43A9F583" w14:textId="77777777">
        <w:trPr>
          <w:jc w:val="center"/>
        </w:trPr>
        <w:tc>
          <w:tcPr>
            <w:tcW w:w="2340" w:type="dxa"/>
            <w:shd w:val="clear" w:color="auto" w:fill="F8FAFC"/>
            <w:tcMar>
              <w:top w:w="80" w:type="dxa"/>
              <w:left w:w="100" w:type="dxa"/>
              <w:bottom w:w="80" w:type="dxa"/>
              <w:right w:w="100" w:type="dxa"/>
            </w:tcMar>
          </w:tcPr>
          <w:p w14:paraId="5F8A821A" w14:textId="77777777" w:rsidR="00177B09" w:rsidRDefault="00000000">
            <w:pPr>
              <w:rPr>
                <w:rFonts w:hint="eastAsia"/>
              </w:rPr>
            </w:pPr>
            <w:r>
              <w:rPr>
                <w:b/>
                <w:color w:val="2563EB"/>
                <w:sz w:val="18"/>
              </w:rPr>
              <w:t>US-05</w:t>
            </w:r>
          </w:p>
        </w:tc>
        <w:tc>
          <w:tcPr>
            <w:tcW w:w="2340" w:type="dxa"/>
            <w:shd w:val="clear" w:color="auto" w:fill="F8FAFC"/>
            <w:tcMar>
              <w:top w:w="80" w:type="dxa"/>
              <w:left w:w="100" w:type="dxa"/>
              <w:bottom w:w="80" w:type="dxa"/>
              <w:right w:w="100" w:type="dxa"/>
            </w:tcMar>
          </w:tcPr>
          <w:p w14:paraId="5FAE0665" w14:textId="77777777" w:rsidR="00177B09" w:rsidRDefault="00000000">
            <w:pPr>
              <w:rPr>
                <w:rFonts w:hint="eastAsia"/>
              </w:rPr>
            </w:pPr>
            <w:r>
              <w:rPr>
                <w:sz w:val="18"/>
              </w:rPr>
              <w:t>As a Team Lead, I want to book a cubicle for my team member so we can sit together during project sprints.</w:t>
            </w:r>
          </w:p>
        </w:tc>
        <w:tc>
          <w:tcPr>
            <w:tcW w:w="2340" w:type="dxa"/>
            <w:shd w:val="clear" w:color="auto" w:fill="F8FAFC"/>
            <w:tcMar>
              <w:top w:w="80" w:type="dxa"/>
              <w:left w:w="100" w:type="dxa"/>
              <w:bottom w:w="80" w:type="dxa"/>
              <w:right w:w="100" w:type="dxa"/>
            </w:tcMar>
          </w:tcPr>
          <w:p w14:paraId="3238408F" w14:textId="77777777" w:rsidR="00177B09" w:rsidRDefault="00000000">
            <w:pPr>
              <w:rPr>
                <w:rFonts w:hint="eastAsia"/>
              </w:rPr>
            </w:pPr>
            <w:r>
              <w:rPr>
                <w:b/>
                <w:color w:val="059669"/>
                <w:sz w:val="18"/>
              </w:rPr>
              <w:t>Must Have</w:t>
            </w:r>
          </w:p>
        </w:tc>
        <w:tc>
          <w:tcPr>
            <w:tcW w:w="2340" w:type="dxa"/>
            <w:shd w:val="clear" w:color="auto" w:fill="F8FAFC"/>
            <w:tcMar>
              <w:top w:w="80" w:type="dxa"/>
              <w:left w:w="100" w:type="dxa"/>
              <w:bottom w:w="80" w:type="dxa"/>
              <w:right w:w="100" w:type="dxa"/>
            </w:tcMar>
          </w:tcPr>
          <w:p w14:paraId="33118F0F" w14:textId="77777777" w:rsidR="00177B09" w:rsidRDefault="00000000">
            <w:pPr>
              <w:rPr>
                <w:rFonts w:hint="eastAsia"/>
              </w:rPr>
            </w:pPr>
            <w:r>
              <w:rPr>
                <w:sz w:val="18"/>
              </w:rPr>
              <w:t>Proxy Booking</w:t>
            </w:r>
          </w:p>
        </w:tc>
      </w:tr>
      <w:tr w:rsidR="00177B09" w14:paraId="0DAC39F5" w14:textId="77777777">
        <w:trPr>
          <w:jc w:val="center"/>
        </w:trPr>
        <w:tc>
          <w:tcPr>
            <w:tcW w:w="2340" w:type="dxa"/>
            <w:shd w:val="clear" w:color="auto" w:fill="FFFFFF"/>
            <w:tcMar>
              <w:top w:w="80" w:type="dxa"/>
              <w:left w:w="100" w:type="dxa"/>
              <w:bottom w:w="80" w:type="dxa"/>
              <w:right w:w="100" w:type="dxa"/>
            </w:tcMar>
          </w:tcPr>
          <w:p w14:paraId="6A3C6BDE" w14:textId="77777777" w:rsidR="00177B09" w:rsidRDefault="00000000">
            <w:pPr>
              <w:rPr>
                <w:rFonts w:hint="eastAsia"/>
              </w:rPr>
            </w:pPr>
            <w:r>
              <w:rPr>
                <w:b/>
                <w:color w:val="2563EB"/>
                <w:sz w:val="18"/>
              </w:rPr>
              <w:t>US-06</w:t>
            </w:r>
          </w:p>
        </w:tc>
        <w:tc>
          <w:tcPr>
            <w:tcW w:w="2340" w:type="dxa"/>
            <w:shd w:val="clear" w:color="auto" w:fill="FFFFFF"/>
            <w:tcMar>
              <w:top w:w="80" w:type="dxa"/>
              <w:left w:w="100" w:type="dxa"/>
              <w:bottom w:w="80" w:type="dxa"/>
              <w:right w:w="100" w:type="dxa"/>
            </w:tcMar>
          </w:tcPr>
          <w:p w14:paraId="2B031637" w14:textId="77777777" w:rsidR="00177B09" w:rsidRDefault="00000000">
            <w:pPr>
              <w:rPr>
                <w:rFonts w:hint="eastAsia"/>
              </w:rPr>
            </w:pPr>
            <w:r>
              <w:rPr>
                <w:sz w:val="18"/>
              </w:rPr>
              <w:t>As an Employee, I want to create a booking while offline in a basement so I don't lose my selection.</w:t>
            </w:r>
          </w:p>
        </w:tc>
        <w:tc>
          <w:tcPr>
            <w:tcW w:w="2340" w:type="dxa"/>
            <w:shd w:val="clear" w:color="auto" w:fill="FFFFFF"/>
            <w:tcMar>
              <w:top w:w="80" w:type="dxa"/>
              <w:left w:w="100" w:type="dxa"/>
              <w:bottom w:w="80" w:type="dxa"/>
              <w:right w:w="100" w:type="dxa"/>
            </w:tcMar>
          </w:tcPr>
          <w:p w14:paraId="30780B68" w14:textId="77777777" w:rsidR="00177B09" w:rsidRDefault="00000000">
            <w:pPr>
              <w:rPr>
                <w:rFonts w:hint="eastAsia"/>
              </w:rPr>
            </w:pPr>
            <w:r>
              <w:rPr>
                <w:b/>
                <w:color w:val="059669"/>
                <w:sz w:val="18"/>
              </w:rPr>
              <w:t>Must Have</w:t>
            </w:r>
          </w:p>
        </w:tc>
        <w:tc>
          <w:tcPr>
            <w:tcW w:w="2340" w:type="dxa"/>
            <w:shd w:val="clear" w:color="auto" w:fill="FFFFFF"/>
            <w:tcMar>
              <w:top w:w="80" w:type="dxa"/>
              <w:left w:w="100" w:type="dxa"/>
              <w:bottom w:w="80" w:type="dxa"/>
              <w:right w:w="100" w:type="dxa"/>
            </w:tcMar>
          </w:tcPr>
          <w:p w14:paraId="085A5CF1" w14:textId="77777777" w:rsidR="00177B09" w:rsidRDefault="00000000">
            <w:pPr>
              <w:rPr>
                <w:rFonts w:hint="eastAsia"/>
              </w:rPr>
            </w:pPr>
            <w:r>
              <w:rPr>
                <w:sz w:val="18"/>
              </w:rPr>
              <w:t>Offline PWA</w:t>
            </w:r>
          </w:p>
        </w:tc>
      </w:tr>
      <w:tr w:rsidR="00177B09" w14:paraId="2C02E153" w14:textId="77777777">
        <w:trPr>
          <w:jc w:val="center"/>
        </w:trPr>
        <w:tc>
          <w:tcPr>
            <w:tcW w:w="2340" w:type="dxa"/>
            <w:shd w:val="clear" w:color="auto" w:fill="F8FAFC"/>
            <w:tcMar>
              <w:top w:w="80" w:type="dxa"/>
              <w:left w:w="100" w:type="dxa"/>
              <w:bottom w:w="80" w:type="dxa"/>
              <w:right w:w="100" w:type="dxa"/>
            </w:tcMar>
          </w:tcPr>
          <w:p w14:paraId="23382C85" w14:textId="77777777" w:rsidR="00177B09" w:rsidRDefault="00000000">
            <w:pPr>
              <w:rPr>
                <w:rFonts w:hint="eastAsia"/>
              </w:rPr>
            </w:pPr>
            <w:r>
              <w:rPr>
                <w:b/>
                <w:color w:val="2563EB"/>
                <w:sz w:val="18"/>
              </w:rPr>
              <w:t>US-07</w:t>
            </w:r>
          </w:p>
        </w:tc>
        <w:tc>
          <w:tcPr>
            <w:tcW w:w="2340" w:type="dxa"/>
            <w:shd w:val="clear" w:color="auto" w:fill="F8FAFC"/>
            <w:tcMar>
              <w:top w:w="80" w:type="dxa"/>
              <w:left w:w="100" w:type="dxa"/>
              <w:bottom w:w="80" w:type="dxa"/>
              <w:right w:w="100" w:type="dxa"/>
            </w:tcMar>
          </w:tcPr>
          <w:p w14:paraId="3D10ACDA" w14:textId="77777777" w:rsidR="00177B09" w:rsidRDefault="00000000">
            <w:pPr>
              <w:rPr>
                <w:rFonts w:hint="eastAsia"/>
              </w:rPr>
            </w:pPr>
            <w:r>
              <w:rPr>
                <w:sz w:val="18"/>
              </w:rPr>
              <w:t>As an Employee, I want my offline booking to auto-sync when network returns so I don't have to manually push it.</w:t>
            </w:r>
          </w:p>
        </w:tc>
        <w:tc>
          <w:tcPr>
            <w:tcW w:w="2340" w:type="dxa"/>
            <w:shd w:val="clear" w:color="auto" w:fill="F8FAFC"/>
            <w:tcMar>
              <w:top w:w="80" w:type="dxa"/>
              <w:left w:w="100" w:type="dxa"/>
              <w:bottom w:w="80" w:type="dxa"/>
              <w:right w:w="100" w:type="dxa"/>
            </w:tcMar>
          </w:tcPr>
          <w:p w14:paraId="43C40C6C" w14:textId="77777777" w:rsidR="00177B09" w:rsidRDefault="00000000">
            <w:pPr>
              <w:rPr>
                <w:rFonts w:hint="eastAsia"/>
              </w:rPr>
            </w:pPr>
            <w:r>
              <w:rPr>
                <w:b/>
                <w:color w:val="059669"/>
                <w:sz w:val="18"/>
              </w:rPr>
              <w:t>Must Have</w:t>
            </w:r>
          </w:p>
        </w:tc>
        <w:tc>
          <w:tcPr>
            <w:tcW w:w="2340" w:type="dxa"/>
            <w:shd w:val="clear" w:color="auto" w:fill="F8FAFC"/>
            <w:tcMar>
              <w:top w:w="80" w:type="dxa"/>
              <w:left w:w="100" w:type="dxa"/>
              <w:bottom w:w="80" w:type="dxa"/>
              <w:right w:w="100" w:type="dxa"/>
            </w:tcMar>
          </w:tcPr>
          <w:p w14:paraId="531D7448" w14:textId="77777777" w:rsidR="00177B09" w:rsidRDefault="00000000">
            <w:pPr>
              <w:rPr>
                <w:rFonts w:hint="eastAsia"/>
              </w:rPr>
            </w:pPr>
            <w:r>
              <w:rPr>
                <w:sz w:val="18"/>
              </w:rPr>
              <w:t>Background Sync</w:t>
            </w:r>
          </w:p>
        </w:tc>
      </w:tr>
      <w:tr w:rsidR="00177B09" w14:paraId="6C24B674" w14:textId="77777777">
        <w:trPr>
          <w:jc w:val="center"/>
        </w:trPr>
        <w:tc>
          <w:tcPr>
            <w:tcW w:w="2340" w:type="dxa"/>
            <w:shd w:val="clear" w:color="auto" w:fill="FFFFFF"/>
            <w:tcMar>
              <w:top w:w="80" w:type="dxa"/>
              <w:left w:w="100" w:type="dxa"/>
              <w:bottom w:w="80" w:type="dxa"/>
              <w:right w:w="100" w:type="dxa"/>
            </w:tcMar>
          </w:tcPr>
          <w:p w14:paraId="058AE79A" w14:textId="77777777" w:rsidR="00177B09" w:rsidRDefault="00000000">
            <w:pPr>
              <w:rPr>
                <w:rFonts w:hint="eastAsia"/>
              </w:rPr>
            </w:pPr>
            <w:r>
              <w:rPr>
                <w:b/>
                <w:color w:val="2563EB"/>
                <w:sz w:val="18"/>
              </w:rPr>
              <w:t>US-08</w:t>
            </w:r>
          </w:p>
        </w:tc>
        <w:tc>
          <w:tcPr>
            <w:tcW w:w="2340" w:type="dxa"/>
            <w:shd w:val="clear" w:color="auto" w:fill="FFFFFF"/>
            <w:tcMar>
              <w:top w:w="80" w:type="dxa"/>
              <w:left w:w="100" w:type="dxa"/>
              <w:bottom w:w="80" w:type="dxa"/>
              <w:right w:w="100" w:type="dxa"/>
            </w:tcMar>
          </w:tcPr>
          <w:p w14:paraId="3CE3A622" w14:textId="77777777" w:rsidR="00177B09" w:rsidRDefault="00000000">
            <w:pPr>
              <w:rPr>
                <w:rFonts w:hint="eastAsia"/>
              </w:rPr>
            </w:pPr>
            <w:r>
              <w:rPr>
                <w:sz w:val="18"/>
              </w:rPr>
              <w:t>As an Employee, I want to be notified if my offline booking was rejected due to a sync conflict so I can pick another desk.</w:t>
            </w:r>
          </w:p>
        </w:tc>
        <w:tc>
          <w:tcPr>
            <w:tcW w:w="2340" w:type="dxa"/>
            <w:shd w:val="clear" w:color="auto" w:fill="FFFFFF"/>
            <w:tcMar>
              <w:top w:w="80" w:type="dxa"/>
              <w:left w:w="100" w:type="dxa"/>
              <w:bottom w:w="80" w:type="dxa"/>
              <w:right w:w="100" w:type="dxa"/>
            </w:tcMar>
          </w:tcPr>
          <w:p w14:paraId="0469401F" w14:textId="77777777" w:rsidR="00177B09" w:rsidRDefault="00000000">
            <w:pPr>
              <w:rPr>
                <w:rFonts w:hint="eastAsia"/>
              </w:rPr>
            </w:pPr>
            <w:r>
              <w:rPr>
                <w:b/>
                <w:color w:val="059669"/>
                <w:sz w:val="18"/>
              </w:rPr>
              <w:t>Must Have</w:t>
            </w:r>
          </w:p>
        </w:tc>
        <w:tc>
          <w:tcPr>
            <w:tcW w:w="2340" w:type="dxa"/>
            <w:shd w:val="clear" w:color="auto" w:fill="FFFFFF"/>
            <w:tcMar>
              <w:top w:w="80" w:type="dxa"/>
              <w:left w:w="100" w:type="dxa"/>
              <w:bottom w:w="80" w:type="dxa"/>
              <w:right w:w="100" w:type="dxa"/>
            </w:tcMar>
          </w:tcPr>
          <w:p w14:paraId="54CD899A" w14:textId="77777777" w:rsidR="00177B09" w:rsidRDefault="00000000">
            <w:pPr>
              <w:rPr>
                <w:rFonts w:hint="eastAsia"/>
              </w:rPr>
            </w:pPr>
            <w:r>
              <w:rPr>
                <w:sz w:val="18"/>
              </w:rPr>
              <w:t>Conflict Resolution</w:t>
            </w:r>
          </w:p>
        </w:tc>
      </w:tr>
      <w:tr w:rsidR="00177B09" w14:paraId="5B1E33B4" w14:textId="77777777">
        <w:trPr>
          <w:jc w:val="center"/>
        </w:trPr>
        <w:tc>
          <w:tcPr>
            <w:tcW w:w="2340" w:type="dxa"/>
            <w:shd w:val="clear" w:color="auto" w:fill="F8FAFC"/>
            <w:tcMar>
              <w:top w:w="80" w:type="dxa"/>
              <w:left w:w="100" w:type="dxa"/>
              <w:bottom w:w="80" w:type="dxa"/>
              <w:right w:w="100" w:type="dxa"/>
            </w:tcMar>
          </w:tcPr>
          <w:p w14:paraId="5778745A" w14:textId="77777777" w:rsidR="00177B09" w:rsidRDefault="00000000">
            <w:pPr>
              <w:rPr>
                <w:rFonts w:hint="eastAsia"/>
              </w:rPr>
            </w:pPr>
            <w:r>
              <w:rPr>
                <w:b/>
                <w:color w:val="2563EB"/>
                <w:sz w:val="18"/>
              </w:rPr>
              <w:t>US-09</w:t>
            </w:r>
          </w:p>
        </w:tc>
        <w:tc>
          <w:tcPr>
            <w:tcW w:w="2340" w:type="dxa"/>
            <w:shd w:val="clear" w:color="auto" w:fill="F8FAFC"/>
            <w:tcMar>
              <w:top w:w="80" w:type="dxa"/>
              <w:left w:w="100" w:type="dxa"/>
              <w:bottom w:w="80" w:type="dxa"/>
              <w:right w:w="100" w:type="dxa"/>
            </w:tcMar>
          </w:tcPr>
          <w:p w14:paraId="43149668" w14:textId="77777777" w:rsidR="00177B09" w:rsidRDefault="00000000">
            <w:pPr>
              <w:rPr>
                <w:rFonts w:hint="eastAsia"/>
              </w:rPr>
            </w:pPr>
            <w:r>
              <w:rPr>
                <w:sz w:val="18"/>
              </w:rPr>
              <w:t>As an Employee, I want to cancel my active booking anytime so others can use the desk if my plans change.</w:t>
            </w:r>
          </w:p>
        </w:tc>
        <w:tc>
          <w:tcPr>
            <w:tcW w:w="2340" w:type="dxa"/>
            <w:shd w:val="clear" w:color="auto" w:fill="F8FAFC"/>
            <w:tcMar>
              <w:top w:w="80" w:type="dxa"/>
              <w:left w:w="100" w:type="dxa"/>
              <w:bottom w:w="80" w:type="dxa"/>
              <w:right w:w="100" w:type="dxa"/>
            </w:tcMar>
          </w:tcPr>
          <w:p w14:paraId="07DAFB56" w14:textId="77777777" w:rsidR="00177B09" w:rsidRDefault="00000000">
            <w:pPr>
              <w:rPr>
                <w:rFonts w:hint="eastAsia"/>
              </w:rPr>
            </w:pPr>
            <w:r>
              <w:rPr>
                <w:b/>
                <w:color w:val="059669"/>
                <w:sz w:val="18"/>
              </w:rPr>
              <w:t>Must Have</w:t>
            </w:r>
          </w:p>
        </w:tc>
        <w:tc>
          <w:tcPr>
            <w:tcW w:w="2340" w:type="dxa"/>
            <w:shd w:val="clear" w:color="auto" w:fill="F8FAFC"/>
            <w:tcMar>
              <w:top w:w="80" w:type="dxa"/>
              <w:left w:w="100" w:type="dxa"/>
              <w:bottom w:w="80" w:type="dxa"/>
              <w:right w:w="100" w:type="dxa"/>
            </w:tcMar>
          </w:tcPr>
          <w:p w14:paraId="76E8C6C4" w14:textId="77777777" w:rsidR="00177B09" w:rsidRDefault="00000000">
            <w:pPr>
              <w:rPr>
                <w:rFonts w:hint="eastAsia"/>
              </w:rPr>
            </w:pPr>
            <w:r>
              <w:rPr>
                <w:sz w:val="18"/>
              </w:rPr>
              <w:t>Cancellation</w:t>
            </w:r>
          </w:p>
        </w:tc>
      </w:tr>
      <w:tr w:rsidR="00177B09" w14:paraId="7CEE5960" w14:textId="77777777">
        <w:trPr>
          <w:jc w:val="center"/>
        </w:trPr>
        <w:tc>
          <w:tcPr>
            <w:tcW w:w="2340" w:type="dxa"/>
            <w:shd w:val="clear" w:color="auto" w:fill="FFFFFF"/>
            <w:tcMar>
              <w:top w:w="80" w:type="dxa"/>
              <w:left w:w="100" w:type="dxa"/>
              <w:bottom w:w="80" w:type="dxa"/>
              <w:right w:w="100" w:type="dxa"/>
            </w:tcMar>
          </w:tcPr>
          <w:p w14:paraId="30B26CD0" w14:textId="77777777" w:rsidR="00177B09" w:rsidRDefault="00000000">
            <w:pPr>
              <w:rPr>
                <w:rFonts w:hint="eastAsia"/>
              </w:rPr>
            </w:pPr>
            <w:r>
              <w:rPr>
                <w:b/>
                <w:color w:val="2563EB"/>
                <w:sz w:val="18"/>
              </w:rPr>
              <w:t>US-10</w:t>
            </w:r>
          </w:p>
        </w:tc>
        <w:tc>
          <w:tcPr>
            <w:tcW w:w="2340" w:type="dxa"/>
            <w:shd w:val="clear" w:color="auto" w:fill="FFFFFF"/>
            <w:tcMar>
              <w:top w:w="80" w:type="dxa"/>
              <w:left w:w="100" w:type="dxa"/>
              <w:bottom w:w="80" w:type="dxa"/>
              <w:right w:w="100" w:type="dxa"/>
            </w:tcMar>
          </w:tcPr>
          <w:p w14:paraId="48053B08" w14:textId="77777777" w:rsidR="00177B09" w:rsidRDefault="00000000">
            <w:pPr>
              <w:rPr>
                <w:rFonts w:hint="eastAsia"/>
              </w:rPr>
            </w:pPr>
            <w:r>
              <w:rPr>
                <w:sz w:val="18"/>
              </w:rPr>
              <w:t>As an Admin, I want to upload our corporate logo and primary brand color so the app matches our brand identity.</w:t>
            </w:r>
          </w:p>
        </w:tc>
        <w:tc>
          <w:tcPr>
            <w:tcW w:w="2340" w:type="dxa"/>
            <w:shd w:val="clear" w:color="auto" w:fill="FFFFFF"/>
            <w:tcMar>
              <w:top w:w="80" w:type="dxa"/>
              <w:left w:w="100" w:type="dxa"/>
              <w:bottom w:w="80" w:type="dxa"/>
              <w:right w:w="100" w:type="dxa"/>
            </w:tcMar>
          </w:tcPr>
          <w:p w14:paraId="0BB68916" w14:textId="77777777" w:rsidR="00177B09" w:rsidRDefault="00000000">
            <w:pPr>
              <w:rPr>
                <w:rFonts w:hint="eastAsia"/>
              </w:rPr>
            </w:pPr>
            <w:r>
              <w:rPr>
                <w:b/>
                <w:color w:val="D97706"/>
                <w:sz w:val="18"/>
              </w:rPr>
              <w:t>Should Have</w:t>
            </w:r>
          </w:p>
        </w:tc>
        <w:tc>
          <w:tcPr>
            <w:tcW w:w="2340" w:type="dxa"/>
            <w:shd w:val="clear" w:color="auto" w:fill="FFFFFF"/>
            <w:tcMar>
              <w:top w:w="80" w:type="dxa"/>
              <w:left w:w="100" w:type="dxa"/>
              <w:bottom w:w="80" w:type="dxa"/>
              <w:right w:w="100" w:type="dxa"/>
            </w:tcMar>
          </w:tcPr>
          <w:p w14:paraId="74B5C909" w14:textId="77777777" w:rsidR="00177B09" w:rsidRDefault="00000000">
            <w:pPr>
              <w:rPr>
                <w:rFonts w:hint="eastAsia"/>
              </w:rPr>
            </w:pPr>
            <w:r>
              <w:rPr>
                <w:sz w:val="18"/>
              </w:rPr>
              <w:t>White-Labeling</w:t>
            </w:r>
          </w:p>
        </w:tc>
      </w:tr>
    </w:tbl>
    <w:p w14:paraId="5EE7A27F" w14:textId="77777777" w:rsidR="00B6050F" w:rsidRDefault="00B6050F"/>
    <w:sectPr w:rsidR="00B6050F"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A00AE" w14:textId="77777777" w:rsidR="00B6050F" w:rsidRDefault="00B6050F">
      <w:pPr>
        <w:spacing w:after="0" w:line="240" w:lineRule="auto"/>
        <w:rPr>
          <w:rFonts w:hint="eastAsia"/>
        </w:rPr>
      </w:pPr>
      <w:r>
        <w:separator/>
      </w:r>
    </w:p>
  </w:endnote>
  <w:endnote w:type="continuationSeparator" w:id="0">
    <w:p w14:paraId="16E5A470" w14:textId="77777777" w:rsidR="00B6050F" w:rsidRDefault="00B6050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8114B" w14:textId="77777777" w:rsidR="00177B09" w:rsidRDefault="00000000">
    <w:pPr>
      <w:pStyle w:val="Footer"/>
      <w:rPr>
        <w:rFonts w:hint="eastAsia"/>
      </w:rPr>
    </w:pPr>
    <w:r>
      <w:rPr>
        <w:color w:val="94A3B8"/>
        <w:sz w:val="17"/>
      </w:rPr>
      <w:t>© 2026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7EEFC" w14:textId="77777777" w:rsidR="00B6050F" w:rsidRDefault="00B6050F">
      <w:pPr>
        <w:spacing w:after="0" w:line="240" w:lineRule="auto"/>
        <w:rPr>
          <w:rFonts w:hint="eastAsia"/>
        </w:rPr>
      </w:pPr>
      <w:r>
        <w:separator/>
      </w:r>
    </w:p>
  </w:footnote>
  <w:footnote w:type="continuationSeparator" w:id="0">
    <w:p w14:paraId="59C5F118" w14:textId="77777777" w:rsidR="00B6050F" w:rsidRDefault="00B6050F">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58B68" w14:textId="77777777" w:rsidR="00177B09" w:rsidRDefault="00000000">
    <w:pPr>
      <w:pStyle w:val="Header"/>
      <w:jc w:val="right"/>
      <w:rPr>
        <w:rFonts w:hint="eastAsia"/>
      </w:rPr>
    </w:pPr>
    <w:r>
      <w:rPr>
        <w:color w:val="94A3B8"/>
        <w:sz w:val="17"/>
      </w:rPr>
      <w:t>Multi-Tenant Desk Booking | PRD v1.0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0364744">
    <w:abstractNumId w:val="8"/>
  </w:num>
  <w:num w:numId="2" w16cid:durableId="2063552543">
    <w:abstractNumId w:val="6"/>
  </w:num>
  <w:num w:numId="3" w16cid:durableId="998921951">
    <w:abstractNumId w:val="5"/>
  </w:num>
  <w:num w:numId="4" w16cid:durableId="1236478682">
    <w:abstractNumId w:val="4"/>
  </w:num>
  <w:num w:numId="5" w16cid:durableId="439882774">
    <w:abstractNumId w:val="7"/>
  </w:num>
  <w:num w:numId="6" w16cid:durableId="959260392">
    <w:abstractNumId w:val="3"/>
  </w:num>
  <w:num w:numId="7" w16cid:durableId="1553269660">
    <w:abstractNumId w:val="2"/>
  </w:num>
  <w:num w:numId="8" w16cid:durableId="306712402">
    <w:abstractNumId w:val="1"/>
  </w:num>
  <w:num w:numId="9" w16cid:durableId="1117913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B09"/>
    <w:rsid w:val="00240A43"/>
    <w:rsid w:val="0029639D"/>
    <w:rsid w:val="00326F90"/>
    <w:rsid w:val="00541A7D"/>
    <w:rsid w:val="00AA1D8D"/>
    <w:rsid w:val="00B47730"/>
    <w:rsid w:val="00B6050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95C759"/>
  <w14:defaultImageDpi w14:val="300"/>
  <w15:docId w15:val="{F3F7DF36-CCE8-4CE3-B0FC-46017F1BB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color w:val="334155"/>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1599</Words>
  <Characters>9117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SWAYAM PRABHU</cp:lastModifiedBy>
  <cp:revision>2</cp:revision>
  <dcterms:created xsi:type="dcterms:W3CDTF">2013-12-23T23:15:00Z</dcterms:created>
  <dcterms:modified xsi:type="dcterms:W3CDTF">2026-08-25T14:12:00Z</dcterms:modified>
  <cp:category/>
</cp:coreProperties>
</file>