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jc w:val="center"/>
      </w:pPr>
      <w:r>
        <w:rPr>
          <w:rFonts w:ascii="Arial" w:cs="Arial" w:eastAsia="Arial" w:hAnsi="Arial"/>
          <w:b/>
          <w:bCs/>
          <w:color w:val="0F1410"/>
          <w:sz w:val="72"/>
          <w:szCs w:val="72"/>
        </w:rPr>
        <w:t xml:space="preserve">TailWag</w:t>
      </w:r>
    </w:p>
    <w:p>
      <w:pPr>
        <w:jc w:val="center"/>
      </w:pPr>
      <w:r>
        <w:rPr>
          <w:rFonts w:ascii="Arial" w:cs="Arial" w:eastAsia="Arial" w:hAnsi="Arial"/>
          <w:color w:val="1E6B4A"/>
          <w:sz w:val="40"/>
          <w:szCs w:val="40"/>
        </w:rPr>
        <w:t xml:space="preserve">Client Onboarding Kit</w:t>
      </w:r>
    </w:p>
    <w:p>
      <w:pPr>
        <w:spacing w:after="0" w:before="60"/>
      </w:pPr>
      <w:r>
        <w:t xml:space="preserve"/>
      </w:r>
    </w:p>
    <w:p>
      <w:pPr>
        <w:pBdr>
          <w:top w:val="single" w:color="C4933F" w:sz="4" w:space="1"/>
          <w:bottom w:val="single" w:color="C4933F" w:sz="4" w:space="1"/>
        </w:pBdr>
        <w:shd w:fill="F5F0E8" w:val="clear"/>
        <w:spacing w:after="80" w:before="80"/>
        <w:jc w:val="center"/>
      </w:pPr>
      <w:r>
        <w:rPr>
          <w:rFonts w:ascii="Arial" w:cs="Arial" w:eastAsia="Arial" w:hAnsi="Arial"/>
          <w:color w:val="0F1410"/>
          <w:sz w:val="22"/>
          <w:szCs w:val="22"/>
        </w:rPr>
        <w:t xml:space="preserve">From first handshake to first report card sent in 60 minutes</w:t>
      </w:r>
    </w:p>
    <w:p>
      <w:pPr>
        <w:spacing w:after="0" w:before="120"/>
      </w:pPr>
      <w:r>
        <w:t xml:space="preserve"/>
      </w:r>
    </w:p>
    <w:p>
      <w:pPr>
        <w:jc w:val="center"/>
      </w:pPr>
      <w:r>
        <w:rPr>
          <w:rFonts w:ascii="Arial" w:cs="Arial" w:eastAsia="Arial" w:hAnsi="Arial"/>
          <w:color w:val="A8C5B0"/>
          <w:sz w:val="22"/>
          <w:szCs w:val="22"/>
        </w:rPr>
        <w:t xml:space="preserve">For Internal Use by TailWag Sales &amp; Onboarding</w:t>
      </w:r>
    </w:p>
    <w:p>
      <w:pPr>
        <w:jc w:val="center"/>
      </w:pPr>
      <w:r>
        <w:rPr>
          <w:rFonts w:ascii="Arial" w:cs="Arial" w:eastAsia="Arial" w:hAnsi="Arial"/>
          <w:color w:val="A8C5B0"/>
          <w:sz w:val="22"/>
          <w:szCs w:val="22"/>
        </w:rPr>
        <w:t xml:space="preserve">Version 1.0  —  March 2026</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410" w:val="clear"/>
            <w:tcMar>
              <w:top w:type="dxa" w:w="200"/>
              <w:left w:type="dxa" w:w="300"/>
              <w:bottom w:type="dxa" w:w="200"/>
              <w:right w:type="dxa" w:w="300"/>
            </w:tcMar>
          </w:tcPr>
          <w:p>
            <w:pPr>
              <w:spacing w:after="120"/>
              <w:jc w:val="center"/>
            </w:pPr>
            <w:r>
              <w:rPr>
                <w:rFonts w:ascii="Arial" w:cs="Arial" w:eastAsia="Arial" w:hAnsi="Arial"/>
                <w:b/>
                <w:bCs/>
                <w:color w:val="C4933F"/>
                <w:sz w:val="28"/>
                <w:szCs w:val="28"/>
              </w:rPr>
              <w:t xml:space="preserve">What’s in this kit</w:t>
            </w:r>
          </w:p>
          <w:p>
            <w:pPr>
              <w:pStyle w:val="ListParagraph"/>
              <w:numPr>
                <w:ilvl w:val="0"/>
                <w:numId w:val="2"/>
              </w:numPr>
              <w:spacing w:after="40" w:before="40"/>
            </w:pPr>
            <w:r>
              <w:rPr>
                <w:rFonts w:ascii="Arial" w:cs="Arial" w:eastAsia="Arial" w:hAnsi="Arial"/>
                <w:color w:val="FFFFFF"/>
                <w:sz w:val="21"/>
                <w:szCs w:val="21"/>
              </w:rPr>
              <w:t xml:space="preserve">Part A — Pre-Visit Prep Checklist (before you walk in)</w:t>
            </w:r>
          </w:p>
          <w:p>
            <w:pPr>
              <w:pStyle w:val="ListParagraph"/>
              <w:numPr>
                <w:ilvl w:val="0"/>
                <w:numId w:val="2"/>
              </w:numPr>
              <w:spacing w:after="40" w:before="40"/>
            </w:pPr>
            <w:r>
              <w:rPr>
                <w:rFonts w:ascii="Arial" w:cs="Arial" w:eastAsia="Arial" w:hAnsi="Arial"/>
                <w:color w:val="FFFFFF"/>
                <w:sz w:val="21"/>
                <w:szCs w:val="21"/>
              </w:rPr>
              <w:t xml:space="preserve">Part B — Day-of Onboarding Workflow (step-by-step setup)</w:t>
            </w:r>
          </w:p>
          <w:p>
            <w:pPr>
              <w:pStyle w:val="ListParagraph"/>
              <w:numPr>
                <w:ilvl w:val="0"/>
                <w:numId w:val="2"/>
              </w:numPr>
              <w:spacing w:after="40" w:before="40"/>
            </w:pPr>
            <w:r>
              <w:rPr>
                <w:rFonts w:ascii="Arial" w:cs="Arial" w:eastAsia="Arial" w:hAnsi="Arial"/>
                <w:color w:val="FFFFFF"/>
                <w:sz w:val="21"/>
                <w:szCs w:val="21"/>
              </w:rPr>
              <w:t xml:space="preserve">Part C — 14-Day Trial Management Guide</w:t>
            </w:r>
          </w:p>
          <w:p>
            <w:pPr>
              <w:pStyle w:val="ListParagraph"/>
              <w:numPr>
                <w:ilvl w:val="0"/>
                <w:numId w:val="2"/>
              </w:numPr>
              <w:spacing w:after="40" w:before="40"/>
            </w:pPr>
            <w:r>
              <w:rPr>
                <w:rFonts w:ascii="Arial" w:cs="Arial" w:eastAsia="Arial" w:hAnsi="Arial"/>
                <w:color w:val="FFFFFF"/>
                <w:sz w:val="21"/>
                <w:szCs w:val="21"/>
              </w:rPr>
              <w:t xml:space="preserve">Part D — Daycare Staff Quick-Start Guide (hand to client)</w:t>
            </w:r>
          </w:p>
          <w:p>
            <w:pPr>
              <w:pStyle w:val="ListParagraph"/>
              <w:numPr>
                <w:ilvl w:val="0"/>
                <w:numId w:val="2"/>
              </w:numPr>
              <w:spacing w:after="40" w:before="40"/>
            </w:pPr>
            <w:r>
              <w:rPr>
                <w:rFonts w:ascii="Arial" w:cs="Arial" w:eastAsia="Arial" w:hAnsi="Arial"/>
                <w:color w:val="FFFFFF"/>
                <w:sz w:val="21"/>
                <w:szCs w:val="21"/>
              </w:rPr>
              <w:t xml:space="preserve">Part E — SMS Consent Form Template (drop into their intake form)</w:t>
            </w:r>
          </w:p>
          <w:p>
            <w:pPr>
              <w:pStyle w:val="ListParagraph"/>
              <w:numPr>
                <w:ilvl w:val="0"/>
                <w:numId w:val="2"/>
              </w:numPr>
              <w:spacing w:after="40" w:before="40"/>
            </w:pPr>
            <w:r>
              <w:rPr>
                <w:rFonts w:ascii="Arial" w:cs="Arial" w:eastAsia="Arial" w:hAnsi="Arial"/>
                <w:color w:val="FFFFFF"/>
                <w:sz w:val="21"/>
                <w:szCs w:val="21"/>
              </w:rPr>
              <w:t xml:space="preserve">Part F — 30/60/90-Day Success Milestones</w:t>
            </w:r>
          </w:p>
          <w:p>
            <w:pPr>
              <w:pStyle w:val="ListParagraph"/>
              <w:numPr>
                <w:ilvl w:val="0"/>
                <w:numId w:val="2"/>
              </w:numPr>
              <w:spacing w:after="40" w:before="40"/>
            </w:pPr>
            <w:r>
              <w:rPr>
                <w:rFonts w:ascii="Arial" w:cs="Arial" w:eastAsia="Arial" w:hAnsi="Arial"/>
                <w:color w:val="FFFFFF"/>
                <w:sz w:val="21"/>
                <w:szCs w:val="21"/>
              </w:rPr>
              <w:t xml:space="preserve">Part G — Renewal &amp; Upgrade Conversation Guide</w:t>
            </w:r>
          </w:p>
        </w:tc>
      </w:tr>
    </w:tbl>
    <w:p>
      <w:r>
        <w:br w:type="page"/>
      </w:r>
    </w:p>
    <w:p>
      <w:pPr>
        <w:pStyle w:val="Heading1"/>
        <w:pBdr>
          <w:bottom w:val="single" w:color="C4933F" w:sz="12" w:space="1"/>
        </w:pBdr>
        <w:shd w:fill="0F1410" w:val="clear"/>
        <w:spacing w:after="200" w:before="0"/>
        <w:ind w:left="200" w:right="200"/>
      </w:pPr>
      <w:r>
        <w:rPr>
          <w:rFonts w:ascii="Arial" w:cs="Arial" w:eastAsia="Arial" w:hAnsi="Arial"/>
          <w:b/>
          <w:bCs/>
          <w:color w:val="FFFFFF"/>
          <w:sz w:val="36"/>
          <w:szCs w:val="36"/>
        </w:rPr>
        <w:t xml:space="preserve">PART A — PRE-VISIT PREPARATION</w:t>
      </w:r>
    </w:p>
    <w:p>
      <w:pPr>
        <w:spacing w:after="0" w:before="60"/>
      </w:pPr>
      <w:r>
        <w:t xml:space="preserve"/>
      </w:r>
    </w:p>
    <w:p>
      <w:pPr>
        <w:spacing w:after="40" w:before="40"/>
      </w:pPr>
      <w:r>
        <w:rPr>
          <w:rFonts w:ascii="Arial" w:cs="Arial" w:eastAsia="Arial" w:hAnsi="Arial"/>
          <w:b w:val="false"/>
          <w:bCs w:val="false"/>
          <w:color w:val="2D3748"/>
          <w:sz w:val="22"/>
          <w:szCs w:val="22"/>
        </w:rPr>
        <w:t xml:space="preserve">Complete these steps before walking into any prospect. The goal: walk in knowing more about their business than they expect you to. Takes 15–20 minutes per prospect.</w:t>
      </w:r>
    </w:p>
    <w:p>
      <w:pPr>
        <w:spacing w:after="0" w:before="60"/>
      </w:pPr>
      <w:r>
        <w:t xml:space="preserve"/>
      </w:r>
    </w:p>
    <w:p>
      <w:pPr>
        <w:pStyle w:val="Heading2"/>
        <w:pBdr>
          <w:bottom w:val="single" w:color="1E6B4A" w:sz="4" w:space="1"/>
        </w:pBdr>
        <w:spacing w:after="100" w:before="240"/>
      </w:pPr>
      <w:r>
        <w:rPr>
          <w:rFonts w:ascii="Arial" w:cs="Arial" w:eastAsia="Arial" w:hAnsi="Arial"/>
          <w:b/>
          <w:bCs/>
          <w:color w:val="0F1410"/>
          <w:sz w:val="28"/>
          <w:szCs w:val="28"/>
        </w:rPr>
        <w:t xml:space="preserve">A1 — Research Checklist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1</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Confirm independently owned</w:t>
            </w:r>
          </w:p>
          <w:p>
            <w:r>
              <w:rPr>
                <w:rFonts w:ascii="Arial" w:cs="Arial" w:eastAsia="Arial" w:hAnsi="Arial"/>
                <w:color w:val="2D3748"/>
                <w:sz w:val="20"/>
                <w:szCs w:val="20"/>
              </w:rPr>
              <w:t xml:space="preserve">Google "[Business Name] owner" or check their website. Avoid walking in on a franchise that snuck through your filter. Takes 2 minutes.</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Pull current Google review count + rating</w:t>
            </w:r>
          </w:p>
          <w:p>
            <w:r>
              <w:rPr>
                <w:rFonts w:ascii="Arial" w:cs="Arial" w:eastAsia="Arial" w:hAnsi="Arial"/>
                <w:color w:val="2D3748"/>
                <w:sz w:val="20"/>
                <w:szCs w:val="20"/>
              </w:rPr>
              <w:t xml:space="preserve">Go to Google Maps, search the business. Note: current star rating, total review count, date of most recent review, and the owner’s response tone (defensive = opportunity).</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3</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Read the 3 most recent 1-star reviews</w:t>
            </w:r>
          </w:p>
          <w:p>
            <w:r>
              <w:rPr>
                <w:rFonts w:ascii="Arial" w:cs="Arial" w:eastAsia="Arial" w:hAnsi="Arial"/>
                <w:color w:val="2D3748"/>
                <w:sz w:val="20"/>
                <w:szCs w:val="20"/>
              </w:rPr>
              <w:t xml:space="preserve">These are your pitch. What are clients complaining about? Communication gaps = TailWag's exact value prop. Take a screenshot.</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Look up their Instagram</w:t>
            </w:r>
          </w:p>
          <w:p>
            <w:r>
              <w:rPr>
                <w:rFonts w:ascii="Arial" w:cs="Arial" w:eastAsia="Arial" w:hAnsi="Arial"/>
                <w:color w:val="2D3748"/>
                <w:sz w:val="20"/>
                <w:szCs w:val="20"/>
              </w:rPr>
              <w:t xml:space="preserve">What's their follower count? How often do they post? Do they post dog photos or business updates? This tells you how communication-forward they already are.</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5</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Find the Google Place ID</w:t>
            </w:r>
          </w:p>
          <w:p>
            <w:r>
              <w:rPr>
                <w:rFonts w:ascii="Arial" w:cs="Arial" w:eastAsia="Arial" w:hAnsi="Arial"/>
                <w:color w:val="2D3748"/>
                <w:sz w:val="20"/>
                <w:szCs w:val="20"/>
              </w:rPr>
              <w:t xml:space="preserve">Go to developers.google.com/maps/documentation/places/web-service/place-id → search their business → copy the Place ID. You'll need this to set up review monitoring during onboarding.</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6</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Prepare 2 sample report cards</w:t>
            </w:r>
          </w:p>
          <w:p>
            <w:r>
              <w:rPr>
                <w:rFonts w:ascii="Arial" w:cs="Arial" w:eastAsia="Arial" w:hAnsi="Arial"/>
                <w:color w:val="2D3748"/>
                <w:sz w:val="20"/>
                <w:szCs w:val="20"/>
              </w:rPr>
              <w:t xml:space="preserve">Go to the TailWag demo (127.0.0.1:5000), use a dog name and breed that matches a breed they're likely to have. Screenshot both the message and the iMessage preview. Print or have on phone.</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7</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Confirm owner will be on-site</w:t>
            </w:r>
          </w:p>
          <w:p>
            <w:r>
              <w:rPr>
                <w:rFonts w:ascii="Arial" w:cs="Arial" w:eastAsia="Arial" w:hAnsi="Arial"/>
                <w:color w:val="2D3748"/>
                <w:sz w:val="20"/>
                <w:szCs w:val="20"/>
              </w:rPr>
              <w:t xml:space="preserve">If possible, call ahead or check Google hours. Walk-in success rate is much higher when the owner (not just front desk staff) is present. Mornings (9–11 AM) are typically best.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6B4A" w:sz="20"/>
              <w:bottom w:val="single" w:color="CCCCCC" w:sz="1"/>
              <w:right w:val="single" w:color="CCCCCC" w:sz="1"/>
            </w:tcBorders>
            <w:shd w:fill="EAF4EE" w:val="clear"/>
            <w:tcMar>
              <w:top w:type="dxa" w:w="120"/>
              <w:left w:type="dxa" w:w="240"/>
              <w:bottom w:type="dxa" w:w="120"/>
              <w:right w:type="dxa" w:w="240"/>
            </w:tcMar>
          </w:tcPr>
          <w:p>
            <w:r>
              <w:rPr>
                <w:rFonts w:ascii="Arial" w:cs="Arial" w:eastAsia="Arial" w:hAnsi="Arial"/>
                <w:b/>
                <w:bCs/>
                <w:color w:val="1E6B4A"/>
                <w:sz w:val="22"/>
                <w:szCs w:val="22"/>
              </w:rPr>
              <w:t xml:space="preserve">QUICK LOOKUP:  </w:t>
            </w:r>
            <w:r>
              <w:rPr>
                <w:rFonts w:ascii="Arial" w:cs="Arial" w:eastAsia="Arial" w:hAnsi="Arial"/>
                <w:color w:val="2D3748"/>
                <w:sz w:val="22"/>
                <w:szCs w:val="22"/>
              </w:rPr>
              <w:t xml:space="preserve">To find a Google Place ID fast: search the business in Google Maps, look at the URL — the CID number at the end can be converted, OR use the Place ID Finder tool at developers.google.com/maps/documentation/javascript/examples/places-placeid-finder</w:t>
            </w:r>
          </w:p>
        </w:tc>
      </w:tr>
    </w:tbl>
    <w:p>
      <w:r>
        <w:br w:type="page"/>
      </w:r>
    </w:p>
    <w:p>
      <w:pPr>
        <w:pStyle w:val="Heading1"/>
        <w:pBdr>
          <w:bottom w:val="single" w:color="C4933F" w:sz="12" w:space="1"/>
        </w:pBdr>
        <w:shd w:fill="0F1410" w:val="clear"/>
        <w:spacing w:after="200" w:before="0"/>
        <w:ind w:left="200" w:right="200"/>
      </w:pPr>
      <w:r>
        <w:rPr>
          <w:rFonts w:ascii="Arial" w:cs="Arial" w:eastAsia="Arial" w:hAnsi="Arial"/>
          <w:b/>
          <w:bCs/>
          <w:color w:val="FFFFFF"/>
          <w:sz w:val="36"/>
          <w:szCs w:val="36"/>
        </w:rPr>
        <w:t xml:space="preserve">PART B — DAY-OF ONBOARDING WORKFLOW</w:t>
      </w:r>
    </w:p>
    <w:p>
      <w:pPr>
        <w:spacing w:after="0" w:before="60"/>
      </w:pPr>
      <w:r>
        <w:t xml:space="preserve"/>
      </w:r>
    </w:p>
    <w:p>
      <w:pPr>
        <w:spacing w:after="40" w:before="40"/>
      </w:pPr>
      <w:r>
        <w:rPr>
          <w:rFonts w:ascii="Arial" w:cs="Arial" w:eastAsia="Arial" w:hAnsi="Arial"/>
          <w:b w:val="false"/>
          <w:bCs w:val="false"/>
          <w:color w:val="2D3748"/>
          <w:sz w:val="22"/>
          <w:szCs w:val="22"/>
        </w:rPr>
        <w:t xml:space="preserve">This is the exact sequence to follow once the daycare owner says "yes" — whether that happens at the end of the walk-in pitch or at a dedicated setup meeting. Target time: 45–60 minutes total.</w:t>
      </w:r>
    </w:p>
    <w:p>
      <w:pPr>
        <w:spacing w:after="0" w:before="60"/>
      </w:pPr>
      <w:r>
        <w:t xml:space="preserve"/>
      </w:r>
    </w:p>
    <w:p>
      <w:pPr>
        <w:pStyle w:val="Heading2"/>
        <w:pBdr>
          <w:bottom w:val="single" w:color="1E6B4A" w:sz="4" w:space="1"/>
        </w:pBdr>
        <w:spacing w:after="100" w:before="240"/>
      </w:pPr>
      <w:r>
        <w:rPr>
          <w:rFonts w:ascii="Arial" w:cs="Arial" w:eastAsia="Arial" w:hAnsi="Arial"/>
          <w:b/>
          <w:bCs/>
          <w:color w:val="0F1410"/>
          <w:sz w:val="28"/>
          <w:szCs w:val="28"/>
        </w:rPr>
        <w:t xml:space="preserve">B1 — Setup Sequence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1</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Sign the MSA (5 min)</w:t>
            </w:r>
          </w:p>
          <w:p>
            <w:r>
              <w:rPr>
                <w:rFonts w:ascii="Arial" w:cs="Arial" w:eastAsia="Arial" w:hAnsi="Arial"/>
                <w:color w:val="2D3748"/>
                <w:sz w:val="20"/>
                <w:szCs w:val="20"/>
              </w:rPr>
              <w:t xml:space="preserve">Pull up the MSA on your laptop or have a printed copy. Walk through the key points verbally: data ownership, TCPA compliance warranty, 30-day termination notice. DocuSign preferred for digital record.</w:t>
            </w:r>
          </w:p>
          <w:p>
            <w:r>
              <w:rPr>
                <w:rFonts w:ascii="Arial" w:cs="Arial" w:eastAsia="Arial" w:hAnsi="Arial"/>
                <w:i/>
                <w:iCs/>
                <w:color w:val="1E6B4A"/>
                <w:sz w:val="19"/>
                <w:szCs w:val="19"/>
              </w:rPr>
              <w:t xml:space="preserve">If they want to "take it home and read it," that's fine — but start the trial anyway. Add a reminder to follow up on the signed copy within 48 hours.</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Create TailWag Account (2 min)</w:t>
            </w:r>
          </w:p>
          <w:p>
            <w:r>
              <w:rPr>
                <w:rFonts w:ascii="Arial" w:cs="Arial" w:eastAsia="Arial" w:hAnsi="Arial"/>
                <w:color w:val="2D3748"/>
                <w:sz w:val="20"/>
                <w:szCs w:val="20"/>
              </w:rPr>
              <w:t xml:space="preserve">Log into the TailWag admin console → New Account → enter: Business Name, Owner Name, Owner Phone, Owner Email, City. Assign plan tier (Starter/Growth/Pro). Set billing start date = Day 15 (after free trial).</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3</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Enter Google Place ID (1 min)</w:t>
            </w:r>
          </w:p>
          <w:p>
            <w:r>
              <w:rPr>
                <w:rFonts w:ascii="Arial" w:cs="Arial" w:eastAsia="Arial" w:hAnsi="Arial"/>
                <w:color w:val="2D3748"/>
                <w:sz w:val="20"/>
                <w:szCs w:val="20"/>
              </w:rPr>
              <w:t xml:space="preserve">Paste the Place ID you looked up during prep into the Account Settings → Google Reviews field. This activates weekly review monitoring immediately.</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Enter 5 Dogs (10 min)</w:t>
            </w:r>
          </w:p>
          <w:p>
            <w:r>
              <w:rPr>
                <w:rFonts w:ascii="Arial" w:cs="Arial" w:eastAsia="Arial" w:hAnsi="Arial"/>
                <w:color w:val="2D3748"/>
                <w:sz w:val="20"/>
                <w:szCs w:val="20"/>
              </w:rPr>
              <w:t xml:space="preserve">Ask the owner to name 5 of their most regular dogs. For each: get dog name, breed, owner first name, owner mobile number, and 1-2 personality notes ("loves fetch, scared of big dogs, always the last one picked up"). Staff can enter the rest later.</w:t>
            </w:r>
          </w:p>
          <w:p>
            <w:r>
              <w:rPr>
                <w:rFonts w:ascii="Arial" w:cs="Arial" w:eastAsia="Arial" w:hAnsi="Arial"/>
                <w:i/>
                <w:iCs/>
                <w:color w:val="1E6B4A"/>
                <w:sz w:val="19"/>
                <w:szCs w:val="19"/>
              </w:rPr>
              <w:t xml:space="preserve">If the owner wants to enter their full roster via CSV later, that's fine — but entering 5 dogs now means you can demo a real message before you leave.</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5</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Confirm SMS Consent Language Is In Place (2 min)</w:t>
            </w:r>
          </w:p>
          <w:p>
            <w:r>
              <w:rPr>
                <w:rFonts w:ascii="Arial" w:cs="Arial" w:eastAsia="Arial" w:hAnsi="Arial"/>
                <w:color w:val="2D3748"/>
                <w:sz w:val="20"/>
                <w:szCs w:val="20"/>
              </w:rPr>
              <w:t xml:space="preserve">Ask: "Does your current client intake form have a checkbox where clients consent to receive texts?" If yes — great, confirm it matches the TailWag-approved language (see Part E). If no — print or email them the consent form template from Part E and ask them to add it to their intake process before sending their first message.</w:t>
            </w:r>
          </w:p>
          <w:p>
            <w:r>
              <w:rPr>
                <w:rFonts w:ascii="Arial" w:cs="Arial" w:eastAsia="Arial" w:hAnsi="Arial"/>
                <w:i/>
                <w:iCs/>
                <w:color w:val="1E6B4A"/>
                <w:sz w:val="19"/>
                <w:szCs w:val="19"/>
              </w:rPr>
              <w:t xml:space="preserve">⚠️ DO NOT proceed to live sending until consent language is confirmed in their intake form.</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6</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Generate a Live Demo Message (5 min)</w:t>
            </w:r>
          </w:p>
          <w:p>
            <w:r>
              <w:rPr>
                <w:rFonts w:ascii="Arial" w:cs="Arial" w:eastAsia="Arial" w:hAnsi="Arial"/>
                <w:color w:val="2D3748"/>
                <w:sz w:val="20"/>
                <w:szCs w:val="20"/>
              </w:rPr>
              <w:t xml:space="preserve">Pick one of the 5 dogs you just entered. Add a staff note (you write it based on what the owner told you — "had a great morning with the big dogs, didn't want to leave"). Generate the report card. Show the owner the preview on screen. Let them read it silently first. Then ask: "Is that what you'd want your clients to get?" The answer is always yes.</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7</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Send the Welcome SMS to Yourself or Owner (2 min)</w:t>
            </w:r>
          </w:p>
          <w:p>
            <w:r>
              <w:rPr>
                <w:rFonts w:ascii="Arial" w:cs="Arial" w:eastAsia="Arial" w:hAnsi="Arial"/>
                <w:color w:val="2D3748"/>
                <w:sz w:val="20"/>
                <w:szCs w:val="20"/>
              </w:rPr>
              <w:t xml:space="preserve">Send the demo message to the owner's own phone so they experience it as a client would. This is the emotional proof-of-concept. Watch their face when they read it.</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8</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Verify Twilio Number + Delivery (2 min)</w:t>
            </w:r>
          </w:p>
          <w:p>
            <w:r>
              <w:rPr>
                <w:rFonts w:ascii="Arial" w:cs="Arial" w:eastAsia="Arial" w:hAnsi="Arial"/>
                <w:color w:val="2D3748"/>
                <w:sz w:val="20"/>
                <w:szCs w:val="20"/>
              </w:rPr>
              <w:t xml:space="preserve">Confirm the Twilio number has been provisioned for this account. Check TailWag portal → Account Settings → SMS Number. If number is pending provisioning (takes 1–3 days), note it and follow up — don't let them try to send before the number is ready.</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9</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Set 7-Day Check-In (1 min)</w:t>
            </w:r>
          </w:p>
          <w:p>
            <w:r>
              <w:rPr>
                <w:rFonts w:ascii="Arial" w:cs="Arial" w:eastAsia="Arial" w:hAnsi="Arial"/>
                <w:color w:val="2D3748"/>
                <w:sz w:val="20"/>
                <w:szCs w:val="20"/>
              </w:rPr>
              <w:t xml:space="preserve">Before you leave: schedule a calendar reminder for yourself for Day 7. The check-in is: "How's it going? Any messages you're particularly proud of? Want to add more dogs?" This is also when you confirm the consent form is updated.</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10</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Leave the Quick-Start Guide (1 min)</w:t>
            </w:r>
          </w:p>
          <w:p>
            <w:r>
              <w:rPr>
                <w:rFonts w:ascii="Arial" w:cs="Arial" w:eastAsia="Arial" w:hAnsi="Arial"/>
                <w:color w:val="2D3748"/>
                <w:sz w:val="20"/>
                <w:szCs w:val="20"/>
              </w:rPr>
              <w:t xml:space="preserve">Print or email Part D (Staff Quick-Start Guide) before you leave. This is what the owner hands to their staff to explain the TailWag portal. Without this, staff won't know what to do on Day 2.</w:t>
            </w:r>
          </w:p>
        </w:tc>
      </w:tr>
    </w:tbl>
    <w:p>
      <w:pPr>
        <w:spacing w:after="0" w:before="40"/>
      </w:pPr>
      <w:r>
        <w:t xml:space="preserve"/>
      </w:r>
    </w:p>
    <w:p>
      <w:pPr>
        <w:pStyle w:val="Heading2"/>
        <w:pBdr>
          <w:bottom w:val="single" w:color="1E6B4A" w:sz="4" w:space="1"/>
        </w:pBdr>
        <w:spacing w:after="100" w:before="240"/>
      </w:pPr>
      <w:r>
        <w:rPr>
          <w:rFonts w:ascii="Arial" w:cs="Arial" w:eastAsia="Arial" w:hAnsi="Arial"/>
          <w:b/>
          <w:bCs/>
          <w:color w:val="0F1410"/>
          <w:sz w:val="28"/>
          <w:szCs w:val="28"/>
        </w:rPr>
        <w:t xml:space="preserve">B2 — What to Have With You (Every Visit)</w:t>
      </w:r>
    </w:p>
    <w:p>
      <w:pPr>
        <w:spacing w:after="0" w:before="20"/>
      </w:pPr>
      <w:r>
        <w:t xml:space="preserve"/>
      </w:r>
    </w:p>
    <w:p>
      <w:pPr>
        <w:pStyle w:val="ListParagraph"/>
        <w:numPr>
          <w:ilvl w:val="0"/>
          <w:numId w:val="2"/>
        </w:numPr>
        <w:spacing w:after="40" w:before="40"/>
      </w:pPr>
      <w:r>
        <w:rPr>
          <w:rFonts w:ascii="Arial" w:cs="Arial" w:eastAsia="Arial" w:hAnsi="Arial"/>
          <w:b w:val="false"/>
          <w:bCs w:val="false"/>
          <w:color w:val="2D3748"/>
          <w:sz w:val="22"/>
          <w:szCs w:val="22"/>
        </w:rPr>
        <w:t xml:space="preserve">Laptop or iPad (charged) — for live demo and account setup</w:t>
      </w:r>
    </w:p>
    <w:p>
      <w:pPr>
        <w:pStyle w:val="ListParagraph"/>
        <w:numPr>
          <w:ilvl w:val="0"/>
          <w:numId w:val="2"/>
        </w:numPr>
        <w:spacing w:after="40" w:before="40"/>
      </w:pPr>
      <w:r>
        <w:rPr>
          <w:rFonts w:ascii="Arial" w:cs="Arial" w:eastAsia="Arial" w:hAnsi="Arial"/>
          <w:b w:val="false"/>
          <w:bCs w:val="false"/>
          <w:color w:val="2D3748"/>
          <w:sz w:val="22"/>
          <w:szCs w:val="22"/>
        </w:rPr>
        <w:t xml:space="preserve">Printed MSA (2 copies — one for you, one for them)</w:t>
      </w:r>
    </w:p>
    <w:p>
      <w:pPr>
        <w:pStyle w:val="ListParagraph"/>
        <w:numPr>
          <w:ilvl w:val="0"/>
          <w:numId w:val="2"/>
        </w:numPr>
        <w:spacing w:after="40" w:before="40"/>
      </w:pPr>
      <w:r>
        <w:rPr>
          <w:rFonts w:ascii="Arial" w:cs="Arial" w:eastAsia="Arial" w:hAnsi="Arial"/>
          <w:b w:val="false"/>
          <w:bCs w:val="false"/>
          <w:color w:val="2D3748"/>
          <w:sz w:val="22"/>
          <w:szCs w:val="22"/>
        </w:rPr>
        <w:t xml:space="preserve">Printed Quick-Start Guide (Part D) — leave with staff</w:t>
      </w:r>
    </w:p>
    <w:p>
      <w:pPr>
        <w:pStyle w:val="ListParagraph"/>
        <w:numPr>
          <w:ilvl w:val="0"/>
          <w:numId w:val="2"/>
        </w:numPr>
        <w:spacing w:after="40" w:before="40"/>
      </w:pPr>
      <w:r>
        <w:rPr>
          <w:rFonts w:ascii="Arial" w:cs="Arial" w:eastAsia="Arial" w:hAnsi="Arial"/>
          <w:b w:val="false"/>
          <w:bCs w:val="false"/>
          <w:color w:val="2D3748"/>
          <w:sz w:val="22"/>
          <w:szCs w:val="22"/>
        </w:rPr>
        <w:t xml:space="preserve">Printed SMS Consent Form Template (Part E) — if their intake form needs updating</w:t>
      </w:r>
    </w:p>
    <w:p>
      <w:pPr>
        <w:pStyle w:val="ListParagraph"/>
        <w:numPr>
          <w:ilvl w:val="0"/>
          <w:numId w:val="2"/>
        </w:numPr>
        <w:spacing w:after="40" w:before="40"/>
      </w:pPr>
      <w:r>
        <w:rPr>
          <w:rFonts w:ascii="Arial" w:cs="Arial" w:eastAsia="Arial" w:hAnsi="Arial"/>
          <w:b w:val="false"/>
          <w:bCs w:val="false"/>
          <w:color w:val="2D3748"/>
          <w:sz w:val="22"/>
          <w:szCs w:val="22"/>
        </w:rPr>
        <w:t xml:space="preserve">TailWag Pitch Brochure (1 copy — already in your business folder)</w:t>
      </w:r>
    </w:p>
    <w:p>
      <w:pPr>
        <w:pStyle w:val="ListParagraph"/>
        <w:numPr>
          <w:ilvl w:val="0"/>
          <w:numId w:val="2"/>
        </w:numPr>
        <w:spacing w:after="40" w:before="40"/>
      </w:pPr>
      <w:r>
        <w:rPr>
          <w:rFonts w:ascii="Arial" w:cs="Arial" w:eastAsia="Arial" w:hAnsi="Arial"/>
          <w:b w:val="false"/>
          <w:bCs w:val="false"/>
          <w:color w:val="2D3748"/>
          <w:sz w:val="22"/>
          <w:szCs w:val="22"/>
        </w:rPr>
        <w:t xml:space="preserve">Screenshots of sample report cards on your phone</w:t>
      </w:r>
    </w:p>
    <w:p>
      <w:pPr>
        <w:pStyle w:val="ListParagraph"/>
        <w:numPr>
          <w:ilvl w:val="0"/>
          <w:numId w:val="2"/>
        </w:numPr>
        <w:spacing w:after="40" w:before="40"/>
      </w:pPr>
      <w:r>
        <w:rPr>
          <w:rFonts w:ascii="Arial" w:cs="Arial" w:eastAsia="Arial" w:hAnsi="Arial"/>
          <w:b w:val="false"/>
          <w:bCs w:val="false"/>
          <w:color w:val="2D3748"/>
          <w:sz w:val="22"/>
          <w:szCs w:val="22"/>
        </w:rPr>
        <w:t xml:space="preserve">Business cards with your name + tailwag.com</w:t>
      </w:r>
    </w:p>
    <w:p>
      <w:pPr>
        <w:pStyle w:val="ListParagraph"/>
        <w:numPr>
          <w:ilvl w:val="0"/>
          <w:numId w:val="2"/>
        </w:numPr>
        <w:spacing w:after="40" w:before="40"/>
      </w:pPr>
      <w:r>
        <w:rPr>
          <w:rFonts w:ascii="Arial" w:cs="Arial" w:eastAsia="Arial" w:hAnsi="Arial"/>
          <w:b w:val="false"/>
          <w:bCs w:val="false"/>
          <w:color w:val="2D3748"/>
          <w:sz w:val="22"/>
          <w:szCs w:val="22"/>
        </w:rPr>
        <w:t xml:space="preserve">Twilio hotline number (in case of number provisioning issues)</w:t>
      </w:r>
    </w:p>
    <w:p>
      <w:r>
        <w:br w:type="page"/>
      </w:r>
    </w:p>
    <w:p>
      <w:pPr>
        <w:pStyle w:val="Heading1"/>
        <w:pBdr>
          <w:bottom w:val="single" w:color="C4933F" w:sz="12" w:space="1"/>
        </w:pBdr>
        <w:shd w:fill="0F1410" w:val="clear"/>
        <w:spacing w:after="200" w:before="0"/>
        <w:ind w:left="200" w:right="200"/>
      </w:pPr>
      <w:r>
        <w:rPr>
          <w:rFonts w:ascii="Arial" w:cs="Arial" w:eastAsia="Arial" w:hAnsi="Arial"/>
          <w:b/>
          <w:bCs/>
          <w:color w:val="FFFFFF"/>
          <w:sz w:val="36"/>
          <w:szCs w:val="36"/>
        </w:rPr>
        <w:t xml:space="preserve">PART C — 14-DAY TRIAL MANAGEMENT</w:t>
      </w:r>
    </w:p>
    <w:p>
      <w:pPr>
        <w:spacing w:after="0" w:before="60"/>
      </w:pPr>
      <w:r>
        <w:t xml:space="preserve"/>
      </w:r>
    </w:p>
    <w:p>
      <w:pPr>
        <w:spacing w:after="40" w:before="40"/>
      </w:pPr>
      <w:r>
        <w:rPr>
          <w:rFonts w:ascii="Arial" w:cs="Arial" w:eastAsia="Arial" w:hAnsi="Arial"/>
          <w:b w:val="false"/>
          <w:bCs w:val="false"/>
          <w:color w:val="2D3748"/>
          <w:sz w:val="22"/>
          <w:szCs w:val="22"/>
        </w:rPr>
        <w:t xml:space="preserve">The free trial is your conversion engine. The daycare needs to send enough messages to feel the value before Day 14. Your job: make sure that happens. Average successful conversion sends 30+ messages in the first 14 days.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400"/>
        <w:gridCol w:w="4160"/>
      </w:tblGrid>
      <w:tr>
        <w:tc>
          <w:tcPr>
            <w:tcW w:type="dxa" w:w="1200"/>
            <w:tcBorders>
              <w:top w:val="single" w:color="CCCCCC" w:sz="1"/>
              <w:left w:val="single" w:color="CCCCCC" w:sz="1"/>
              <w:bottom w:val="single" w:color="CCCCCC" w:sz="1"/>
              <w:right w:val="single" w:color="CCCCCC" w:sz="1"/>
            </w:tcBorders>
            <w:shd w:fill="1E6B4A" w:val="clear"/>
            <w:tcMar>
              <w:top w:type="dxa" w:w="80"/>
              <w:left w:type="dxa" w:w="160"/>
              <w:bottom w:type="dxa" w:w="80"/>
              <w:right w:type="dxa" w:w="120"/>
            </w:tcMar>
          </w:tcPr>
          <w:p>
            <w:r>
              <w:rPr>
                <w:rFonts w:ascii="Arial" w:cs="Arial" w:eastAsia="Arial" w:hAnsi="Arial"/>
                <w:b/>
                <w:bCs/>
                <w:color w:val="FFFFFF"/>
                <w:sz w:val="20"/>
                <w:szCs w:val="20"/>
              </w:rPr>
              <w:t xml:space="preserve">Day</w:t>
            </w:r>
          </w:p>
        </w:tc>
        <w:tc>
          <w:tcPr>
            <w:tcW w:type="dxa" w:w="2600"/>
            <w:tcBorders>
              <w:top w:val="single" w:color="CCCCCC" w:sz="1"/>
              <w:left w:val="single" w:color="CCCCCC" w:sz="1"/>
              <w:bottom w:val="single" w:color="CCCCCC" w:sz="1"/>
              <w:right w:val="single" w:color="CCCCCC" w:sz="1"/>
            </w:tcBorders>
            <w:shd w:fill="1E6B4A" w:val="clear"/>
            <w:tcMar>
              <w:top w:type="dxa" w:w="80"/>
              <w:left w:type="dxa" w:w="16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E6B4A" w:val="clear"/>
            <w:tcMar>
              <w:top w:type="dxa" w:w="80"/>
              <w:left w:type="dxa" w:w="160"/>
              <w:bottom w:type="dxa" w:w="80"/>
              <w:right w:type="dxa" w:w="120"/>
            </w:tcMar>
          </w:tcPr>
          <w:p>
            <w:r>
              <w:rPr>
                <w:rFonts w:ascii="Arial" w:cs="Arial" w:eastAsia="Arial" w:hAnsi="Arial"/>
                <w:b/>
                <w:bCs/>
                <w:color w:val="FFFFFF"/>
                <w:sz w:val="20"/>
                <w:szCs w:val="20"/>
              </w:rPr>
              <w:t xml:space="preserve">Who</w:t>
            </w:r>
          </w:p>
        </w:tc>
        <w:tc>
          <w:tcPr>
            <w:tcW w:type="dxa" w:w="4160"/>
            <w:tcBorders>
              <w:top w:val="single" w:color="CCCCCC" w:sz="1"/>
              <w:left w:val="single" w:color="CCCCCC" w:sz="1"/>
              <w:bottom w:val="single" w:color="CCCCCC" w:sz="1"/>
              <w:right w:val="single" w:color="CCCCCC" w:sz="1"/>
            </w:tcBorders>
            <w:shd w:fill="1E6B4A" w:val="clear"/>
            <w:tcMar>
              <w:top w:type="dxa" w:w="80"/>
              <w:left w:type="dxa" w:w="16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Day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Onboarding complete. 5 dogs entered. Demo message sent.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You + Owner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Leave Quick-Start Guide. Confirm consent form is updated.</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Day 2</w:t>
            </w:r>
          </w:p>
        </w:tc>
        <w:tc>
          <w:tcPr>
            <w:tcW w:type="dxa" w:w="260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First real report cards sent by staff (not you).</w:t>
            </w:r>
          </w:p>
        </w:tc>
        <w:tc>
          <w:tcPr>
            <w:tcW w:type="dxa" w:w="140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Staff</w:t>
            </w:r>
          </w:p>
        </w:tc>
        <w:tc>
          <w:tcPr>
            <w:tcW w:type="dxa" w:w="416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They use the portal independently. If they don't send by EOD, text the owner: "Just checking in — did the team get a chance to send any updates today?"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Day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Portal check-in.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You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Log into admin console. Confirm messages were sent. If zero messages sent, call the owner directly.</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Day 5</w:t>
            </w:r>
          </w:p>
        </w:tc>
        <w:tc>
          <w:tcPr>
            <w:tcW w:type="dxa" w:w="260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Mid-week pulse text.</w:t>
            </w:r>
          </w:p>
        </w:tc>
        <w:tc>
          <w:tcPr>
            <w:tcW w:type="dxa" w:w="140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You</w:t>
            </w:r>
          </w:p>
        </w:tc>
        <w:tc>
          <w:tcPr>
            <w:tcW w:type="dxa" w:w="416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Text owner: "How's the first week going? Any client reactions yet?" This keeps momentum and surfaces any early friction.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Day 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Check-in call (15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You + Owner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Three questions: (1) Are the messages good? (2) Have clients responded? (3) Is the team using it consistently? Offer to re-demo if needed.</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Day 10</w:t>
            </w:r>
          </w:p>
        </w:tc>
        <w:tc>
          <w:tcPr>
            <w:tcW w:type="dxa" w:w="260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Review request reminder.</w:t>
            </w:r>
          </w:p>
        </w:tc>
        <w:tc>
          <w:tcPr>
            <w:tcW w:type="dxa" w:w="140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You</w:t>
            </w:r>
          </w:p>
        </w:tc>
        <w:tc>
          <w:tcPr>
            <w:tcW w:type="dxa" w:w="416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Confirm the system sent at least one review request. If not, check why (no great-day marks? no consent on file?). Walk staff through marking a great day if needed.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Day 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Renewal preview.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You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Text owner: "Your trial wraps up in 2 days. I'll call tomorrow to talk about continuing — the Growth plan is $147/month and you can cancel anytime." No pressure, just heads up.</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Day 13</w:t>
            </w:r>
          </w:p>
        </w:tc>
        <w:tc>
          <w:tcPr>
            <w:tcW w:type="dxa" w:w="260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Renewal call.</w:t>
            </w:r>
          </w:p>
        </w:tc>
        <w:tc>
          <w:tcPr>
            <w:tcW w:type="dxa" w:w="140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You + Owner</w:t>
            </w:r>
          </w:p>
        </w:tc>
        <w:tc>
          <w:tcPr>
            <w:tcW w:type="dxa" w:w="4160"/>
            <w:tcBorders>
              <w:top w:val="single" w:color="CCCCCC" w:sz="1"/>
              <w:left w:val="single" w:color="CCCCCC" w:sz="1"/>
              <w:bottom w:val="single" w:color="CCCCCC" w:sz="1"/>
              <w:right w:val="single" w:color="CCCCCC" w:sz="1"/>
            </w:tcBorders>
            <w:shd w:fill="EAF4EE" w:val="clear"/>
            <w:tcMar>
              <w:top w:type="dxa" w:w="80"/>
              <w:left w:type="dxa" w:w="160"/>
              <w:bottom w:type="dxa" w:w="80"/>
              <w:right w:type="dxa" w:w="120"/>
            </w:tcMar>
          </w:tcPr>
          <w:p>
            <w:r>
              <w:rPr>
                <w:rFonts w:ascii="Arial" w:cs="Arial" w:eastAsia="Arial" w:hAnsi="Arial"/>
                <w:b w:val="false"/>
                <w:bCs w:val="false"/>
                <w:color w:val="2D3748"/>
                <w:sz w:val="20"/>
                <w:szCs w:val="20"/>
              </w:rPr>
              <w:t xml:space="preserve">Show them their TailWag stats (messages sent, estimated reviews attributed, estimated no-shows avoided). Compare to one month of Yelp ads. Ask: "Want to keep going?" Get verbal yes.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Day 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Billing activates.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Auto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val="false"/>
                <w:bCs w:val="false"/>
                <w:color w:val="2D3748"/>
                <w:sz w:val="20"/>
                <w:szCs w:val="20"/>
              </w:rPr>
              <w:t xml:space="preserve">Stripe charges begin. Send owner a confirmation email with their plan details and next billing date. Include the Monthly Insights Report template so they know what to expect on the 1st.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6B4A" w:sz="20"/>
              <w:bottom w:val="single" w:color="CCCCCC" w:sz="1"/>
              <w:right w:val="single" w:color="CCCCCC" w:sz="1"/>
            </w:tcBorders>
            <w:shd w:fill="F5F0E8" w:val="clear"/>
            <w:tcMar>
              <w:top w:type="dxa" w:w="120"/>
              <w:left w:type="dxa" w:w="240"/>
              <w:bottom w:type="dxa" w:w="120"/>
              <w:right w:type="dxa" w:w="240"/>
            </w:tcMar>
          </w:tcPr>
          <w:p>
            <w:r>
              <w:rPr>
                <w:rFonts w:ascii="Arial" w:cs="Arial" w:eastAsia="Arial" w:hAnsi="Arial"/>
                <w:b/>
                <w:bCs/>
                <w:color w:val="1E6B4A"/>
                <w:sz w:val="22"/>
                <w:szCs w:val="22"/>
              </w:rPr>
              <w:t xml:space="preserve">CONVERSION RATE TARGET:  </w:t>
            </w:r>
            <w:r>
              <w:rPr>
                <w:rFonts w:ascii="Arial" w:cs="Arial" w:eastAsia="Arial" w:hAnsi="Arial"/>
                <w:color w:val="2D3748"/>
                <w:sz w:val="22"/>
                <w:szCs w:val="22"/>
              </w:rPr>
              <w:t xml:space="preserve">Industry benchmark for well-managed SaaS trials: 40–60% conversion. A trial where 30+ messages were sent converts at 70%+. A trial where fewer than 10 messages were sent converts at under 20%. Your job during the trial is message volume.</w:t>
            </w:r>
          </w:p>
        </w:tc>
      </w:tr>
    </w:tbl>
    <w:p>
      <w:r>
        <w:br w:type="page"/>
      </w:r>
    </w:p>
    <w:p>
      <w:pPr>
        <w:pStyle w:val="Heading1"/>
        <w:pBdr>
          <w:bottom w:val="single" w:color="C4933F" w:sz="12" w:space="1"/>
        </w:pBdr>
        <w:shd w:fill="0F1410" w:val="clear"/>
        <w:spacing w:after="200" w:before="0"/>
        <w:ind w:left="200" w:right="200"/>
      </w:pPr>
      <w:r>
        <w:rPr>
          <w:rFonts w:ascii="Arial" w:cs="Arial" w:eastAsia="Arial" w:hAnsi="Arial"/>
          <w:b/>
          <w:bCs/>
          <w:color w:val="FFFFFF"/>
          <w:sz w:val="36"/>
          <w:szCs w:val="36"/>
        </w:rPr>
        <w:t xml:space="preserve">PART D — STAFF QUICK-START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933F" w:val="clear"/>
            <w:tcMar>
              <w:top w:type="dxa" w:w="120"/>
              <w:left w:type="dxa" w:w="280"/>
              <w:bottom w:type="dxa" w:w="120"/>
              <w:right w:type="dxa" w:w="280"/>
            </w:tcMar>
          </w:tcPr>
          <w:p>
            <w:pPr>
              <w:jc w:val="center"/>
            </w:pPr>
            <w:r>
              <w:rPr>
                <w:rFonts w:ascii="Arial" w:cs="Arial" w:eastAsia="Arial" w:hAnsi="Arial"/>
                <w:b/>
                <w:bCs/>
                <w:color w:val="FFFFFF"/>
                <w:sz w:val="22"/>
                <w:szCs w:val="22"/>
              </w:rPr>
              <w:t xml:space="preserve">PRINT THIS PAGE AND LEAVE IT WITH THE DAYCARE STAFF</w:t>
            </w:r>
          </w:p>
        </w:tc>
      </w:tr>
    </w:tbl>
    <w:p>
      <w:pPr>
        <w:spacing w:after="0" w:before="60"/>
      </w:pPr>
      <w:r>
        <w:t xml:space="preserve"/>
      </w:r>
    </w:p>
    <w:p>
      <w:pPr>
        <w:spacing w:after="40" w:before="40"/>
      </w:pPr>
      <w:r>
        <w:rPr>
          <w:rFonts w:ascii="Arial" w:cs="Arial" w:eastAsia="Arial" w:hAnsi="Arial"/>
          <w:b w:val="false"/>
          <w:bCs w:val="false"/>
          <w:color w:val="2D3748"/>
          <w:sz w:val="22"/>
          <w:szCs w:val="22"/>
        </w:rPr>
        <w:t xml:space="preserve">Welcome to TailWag! You're about to make your clients' days — and yours easier. Here's everything your staff needs to know to use TailWag in 5 minutes.</w:t>
      </w:r>
    </w:p>
    <w:p>
      <w:pPr>
        <w:spacing w:after="0" w:before="40"/>
      </w:pPr>
      <w:r>
        <w:t xml:space="preserve"/>
      </w:r>
    </w:p>
    <w:p>
      <w:pPr>
        <w:pStyle w:val="Heading2"/>
        <w:pBdr>
          <w:bottom w:val="single" w:color="1E6B4A" w:sz="4" w:space="1"/>
        </w:pBdr>
        <w:spacing w:after="100" w:before="240"/>
      </w:pPr>
      <w:r>
        <w:rPr>
          <w:rFonts w:ascii="Arial" w:cs="Arial" w:eastAsia="Arial" w:hAnsi="Arial"/>
          <w:b/>
          <w:bCs/>
          <w:color w:val="0F1410"/>
          <w:sz w:val="28"/>
          <w:szCs w:val="28"/>
        </w:rPr>
        <w:t xml:space="preserve">How to Send a Report Card (End of Each Day)</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1</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Log In</w:t>
            </w:r>
          </w:p>
          <w:p>
            <w:r>
              <w:rPr>
                <w:rFonts w:ascii="Arial" w:cs="Arial" w:eastAsia="Arial" w:hAnsi="Arial"/>
                <w:color w:val="2D3748"/>
                <w:sz w:val="20"/>
                <w:szCs w:val="20"/>
              </w:rPr>
              <w:t xml:space="preserve">Go to tailwag.app/portal (or the URL your account manager provided). Use your staff email and password. Bookmark this page.</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Select a Dog</w:t>
            </w:r>
          </w:p>
          <w:p>
            <w:r>
              <w:rPr>
                <w:rFonts w:ascii="Arial" w:cs="Arial" w:eastAsia="Arial" w:hAnsi="Arial"/>
                <w:color w:val="2D3748"/>
                <w:sz w:val="20"/>
                <w:szCs w:val="20"/>
              </w:rPr>
              <w:t xml:space="preserve">From the roster on the left, click the dog who had a visit today. You'll see their profile: breed, personality notes, owner's name.</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3</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Write a Quick Note (optional but recommended)</w:t>
            </w:r>
          </w:p>
          <w:p>
            <w:r>
              <w:rPr>
                <w:rFonts w:ascii="Arial" w:cs="Arial" w:eastAsia="Arial" w:hAnsi="Arial"/>
                <w:color w:val="2D3748"/>
                <w:sz w:val="20"/>
                <w:szCs w:val="20"/>
              </w:rPr>
              <w:t xml:space="preserve">In the Staff Notes box, jot 1–2 sentences about the dog's day. "Chased the frisbee all morning. Made a new friend named Biscuit." The AI makes this into a beautiful text — the more you give it, the better the message.</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Click "Generate Report Card"</w:t>
            </w:r>
          </w:p>
          <w:p>
            <w:r>
              <w:rPr>
                <w:rFonts w:ascii="Arial" w:cs="Arial" w:eastAsia="Arial" w:hAnsi="Arial"/>
                <w:color w:val="2D3748"/>
                <w:sz w:val="20"/>
                <w:szCs w:val="20"/>
              </w:rPr>
              <w:t xml:space="preserve">The AI writes a personalized SMS message. Read it. Does it sound right? Does it feel like something you'd actually say? If you love it, click Send. If you want to change it, edit the text box directly.</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5</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Mark "Great Day" if applicable</w:t>
            </w:r>
          </w:p>
          <w:p>
            <w:r>
              <w:rPr>
                <w:rFonts w:ascii="Arial" w:cs="Arial" w:eastAsia="Arial" w:hAnsi="Arial"/>
                <w:color w:val="2D3748"/>
                <w:sz w:val="20"/>
                <w:szCs w:val="20"/>
              </w:rPr>
              <w:t xml:space="preserve">Was it a genuinely great visit? Check the Great Day box. This tells TailWag it's ok to request a Google review after sending. (TailWag handles the review request automatically — you don't do anything extra.)</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6</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Click Send</w:t>
            </w:r>
          </w:p>
          <w:p>
            <w:r>
              <w:rPr>
                <w:rFonts w:ascii="Arial" w:cs="Arial" w:eastAsia="Arial" w:hAnsi="Arial"/>
                <w:color w:val="2D3748"/>
                <w:sz w:val="20"/>
                <w:szCs w:val="20"/>
              </w:rPr>
              <w:t xml:space="preserve">The message goes to the owner's phone instantly. The "Sent Today" counter in the top bar goes up. Done!</w:t>
            </w:r>
          </w:p>
        </w:tc>
      </w:tr>
    </w:tbl>
    <w:p>
      <w:pPr>
        <w:spacing w:after="0" w:before="40"/>
      </w:pPr>
      <w:r>
        <w:t xml:space="preserve"/>
      </w:r>
    </w:p>
    <w:p>
      <w:pPr>
        <w:pStyle w:val="Heading2"/>
        <w:pBdr>
          <w:bottom w:val="single" w:color="1E6B4A" w:sz="4" w:space="1"/>
        </w:pBdr>
        <w:spacing w:after="100" w:before="240"/>
      </w:pPr>
      <w:r>
        <w:rPr>
          <w:rFonts w:ascii="Arial" w:cs="Arial" w:eastAsia="Arial" w:hAnsi="Arial"/>
          <w:b/>
          <w:bCs/>
          <w:color w:val="0F1410"/>
          <w:sz w:val="28"/>
          <w:szCs w:val="28"/>
        </w:rPr>
        <w:t xml:space="preserve">Quick Rules to Know</w:t>
      </w:r>
    </w:p>
    <w:p>
      <w:pPr>
        <w:spacing w:after="0" w:before="20"/>
      </w:pPr>
      <w:r>
        <w:t xml:space="preserve"/>
      </w:r>
    </w:p>
    <w:p>
      <w:pPr>
        <w:pStyle w:val="ListParagraph"/>
        <w:numPr>
          <w:ilvl w:val="0"/>
          <w:numId w:val="2"/>
        </w:numPr>
        <w:spacing w:after="40" w:before="40"/>
      </w:pPr>
      <w:r>
        <w:rPr>
          <w:rFonts w:ascii="Arial" w:cs="Arial" w:eastAsia="Arial" w:hAnsi="Arial"/>
          <w:b w:val="false"/>
          <w:bCs w:val="false"/>
          <w:color w:val="2D3748"/>
          <w:sz w:val="22"/>
          <w:szCs w:val="22"/>
        </w:rPr>
        <w:t xml:space="preserve">Send one report card per dog, per visit day — not per week</w:t>
      </w:r>
    </w:p>
    <w:p>
      <w:pPr>
        <w:pStyle w:val="ListParagraph"/>
        <w:numPr>
          <w:ilvl w:val="0"/>
          <w:numId w:val="2"/>
        </w:numPr>
        <w:spacing w:after="40" w:before="40"/>
      </w:pPr>
      <w:r>
        <w:rPr>
          <w:rFonts w:ascii="Arial" w:cs="Arial" w:eastAsia="Arial" w:hAnsi="Arial"/>
          <w:b w:val="false"/>
          <w:bCs w:val="false"/>
          <w:color w:val="2D3748"/>
          <w:sz w:val="22"/>
          <w:szCs w:val="22"/>
        </w:rPr>
        <w:t xml:space="preserve">Always preview the message before hitting Send — it takes 10 seconds</w:t>
      </w:r>
    </w:p>
    <w:p>
      <w:pPr>
        <w:pStyle w:val="ListParagraph"/>
        <w:numPr>
          <w:ilvl w:val="0"/>
          <w:numId w:val="2"/>
        </w:numPr>
        <w:spacing w:after="40" w:before="40"/>
      </w:pPr>
      <w:r>
        <w:rPr>
          <w:rFonts w:ascii="Arial" w:cs="Arial" w:eastAsia="Arial" w:hAnsi="Arial"/>
          <w:b w:val="false"/>
          <w:bCs w:val="false"/>
          <w:color w:val="2D3748"/>
          <w:sz w:val="22"/>
          <w:szCs w:val="22"/>
        </w:rPr>
        <w:t xml:space="preserve">"Great Day" should be genuine — don't check it for every dog automatically</w:t>
      </w:r>
    </w:p>
    <w:p>
      <w:pPr>
        <w:pStyle w:val="ListParagraph"/>
        <w:numPr>
          <w:ilvl w:val="0"/>
          <w:numId w:val="2"/>
        </w:numPr>
        <w:spacing w:after="40" w:before="40"/>
      </w:pPr>
      <w:r>
        <w:rPr>
          <w:rFonts w:ascii="Arial" w:cs="Arial" w:eastAsia="Arial" w:hAnsi="Arial"/>
          <w:b w:val="false"/>
          <w:bCs w:val="false"/>
          <w:color w:val="2D3748"/>
          <w:sz w:val="22"/>
          <w:szCs w:val="22"/>
        </w:rPr>
        <w:t xml:space="preserve">If a client texts back with a question or concern, check the Replies tab in the portal — do not ignore them</w:t>
      </w:r>
    </w:p>
    <w:p>
      <w:pPr>
        <w:pStyle w:val="ListParagraph"/>
        <w:numPr>
          <w:ilvl w:val="0"/>
          <w:numId w:val="2"/>
        </w:numPr>
        <w:spacing w:after="40" w:before="40"/>
      </w:pPr>
      <w:r>
        <w:rPr>
          <w:rFonts w:ascii="Arial" w:cs="Arial" w:eastAsia="Arial" w:hAnsi="Arial"/>
          <w:b w:val="false"/>
          <w:bCs w:val="false"/>
          <w:color w:val="2D3748"/>
          <w:sz w:val="22"/>
          <w:szCs w:val="22"/>
        </w:rPr>
        <w:t xml:space="preserve">Never add a phone number to TailWag unless the owner signed a consent form</w:t>
      </w:r>
    </w:p>
    <w:p>
      <w:pPr>
        <w:spacing w:after="0" w:before="40"/>
      </w:pPr>
      <w:r>
        <w:t xml:space="preserve"/>
      </w:r>
    </w:p>
    <w:p>
      <w:pPr>
        <w:pStyle w:val="Heading2"/>
        <w:pBdr>
          <w:bottom w:val="single" w:color="1E6B4A" w:sz="4" w:space="1"/>
        </w:pBdr>
        <w:spacing w:after="100" w:before="240"/>
      </w:pPr>
      <w:r>
        <w:rPr>
          <w:rFonts w:ascii="Arial" w:cs="Arial" w:eastAsia="Arial" w:hAnsi="Arial"/>
          <w:b/>
          <w:bCs/>
          <w:color w:val="0F1410"/>
          <w:sz w:val="28"/>
          <w:szCs w:val="28"/>
        </w:rPr>
        <w:t xml:space="preserve">Adding a New Dog</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1</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Confirm consent is on file</w:t>
            </w:r>
          </w:p>
          <w:p>
            <w:r>
              <w:rPr>
                <w:rFonts w:ascii="Arial" w:cs="Arial" w:eastAsia="Arial" w:hAnsi="Arial"/>
                <w:color w:val="2D3748"/>
                <w:sz w:val="20"/>
                <w:szCs w:val="20"/>
              </w:rPr>
              <w:t xml:space="preserve">Did the owner fill out the intake form with the SMS consent checkbox? If not, get consent first — do not add them yet.</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Click "+ Add Dog"</w:t>
            </w:r>
          </w:p>
          <w:p>
            <w:r>
              <w:rPr>
                <w:rFonts w:ascii="Arial" w:cs="Arial" w:eastAsia="Arial" w:hAnsi="Arial"/>
                <w:color w:val="2D3748"/>
                <w:sz w:val="20"/>
                <w:szCs w:val="20"/>
              </w:rPr>
              <w:t xml:space="preserve">From the portal home screen, click the green Add Dog button.</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3</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Fill in the fields</w:t>
            </w:r>
          </w:p>
          <w:p>
            <w:r>
              <w:rPr>
                <w:rFonts w:ascii="Arial" w:cs="Arial" w:eastAsia="Arial" w:hAnsi="Arial"/>
                <w:color w:val="2D3748"/>
                <w:sz w:val="20"/>
                <w:szCs w:val="20"/>
              </w:rPr>
              <w:t xml:space="preserve">Dog name, breed, owner first name, mobile number, and any personality notes. Click Save.</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Welcome text auto-sends</w:t>
            </w:r>
          </w:p>
          <w:p>
            <w:r>
              <w:rPr>
                <w:rFonts w:ascii="Arial" w:cs="Arial" w:eastAsia="Arial" w:hAnsi="Arial"/>
                <w:color w:val="2D3748"/>
                <w:sz w:val="20"/>
                <w:szCs w:val="20"/>
              </w:rPr>
              <w:t xml:space="preserve">TailWag automatically sends the owner a welcome text letting them know they'll receive updates after each visit.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6B4A" w:sz="20"/>
              <w:bottom w:val="single" w:color="CCCCCC" w:sz="1"/>
              <w:right w:val="single" w:color="CCCCCC" w:sz="1"/>
            </w:tcBorders>
            <w:shd w:fill="F5F0E8" w:val="clear"/>
            <w:tcMar>
              <w:top w:type="dxa" w:w="120"/>
              <w:left w:type="dxa" w:w="240"/>
              <w:bottom w:type="dxa" w:w="120"/>
              <w:right w:type="dxa" w:w="240"/>
            </w:tcMar>
          </w:tcPr>
          <w:p>
            <w:r>
              <w:rPr>
                <w:rFonts w:ascii="Arial" w:cs="Arial" w:eastAsia="Arial" w:hAnsi="Arial"/>
                <w:b/>
                <w:bCs/>
                <w:color w:val="1E6B4A"/>
                <w:sz w:val="22"/>
                <w:szCs w:val="22"/>
              </w:rPr>
              <w:t xml:space="preserve">NEED HELP?  </w:t>
            </w:r>
            <w:r>
              <w:rPr>
                <w:rFonts w:ascii="Arial" w:cs="Arial" w:eastAsia="Arial" w:hAnsi="Arial"/>
                <w:color w:val="2D3748"/>
                <w:sz w:val="22"/>
                <w:szCs w:val="22"/>
              </w:rPr>
              <w:t xml:space="preserve">Contact your TailWag account manager directly. We typically respond within 2 hours during business days.</w:t>
            </w:r>
          </w:p>
        </w:tc>
      </w:tr>
    </w:tbl>
    <w:p>
      <w:r>
        <w:br w:type="page"/>
      </w:r>
    </w:p>
    <w:p>
      <w:pPr>
        <w:pStyle w:val="Heading1"/>
        <w:pBdr>
          <w:bottom w:val="single" w:color="C4933F" w:sz="12" w:space="1"/>
        </w:pBdr>
        <w:shd w:fill="0F1410" w:val="clear"/>
        <w:spacing w:after="200" w:before="0"/>
        <w:ind w:left="200" w:right="200"/>
      </w:pPr>
      <w:r>
        <w:rPr>
          <w:rFonts w:ascii="Arial" w:cs="Arial" w:eastAsia="Arial" w:hAnsi="Arial"/>
          <w:b/>
          <w:bCs/>
          <w:color w:val="FFFFFF"/>
          <w:sz w:val="36"/>
          <w:szCs w:val="36"/>
        </w:rPr>
        <w:t xml:space="preserve">PART E — SMS CONSENT FORM TEMPLATE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933F" w:val="clear"/>
            <w:tcMar>
              <w:top w:type="dxa" w:w="120"/>
              <w:left w:type="dxa" w:w="280"/>
              <w:bottom w:type="dxa" w:w="120"/>
              <w:right w:type="dxa" w:w="280"/>
            </w:tcMar>
          </w:tcPr>
          <w:p>
            <w:pPr>
              <w:jc w:val="center"/>
            </w:pPr>
            <w:r>
              <w:rPr>
                <w:rFonts w:ascii="Arial" w:cs="Arial" w:eastAsia="Arial" w:hAnsi="Arial"/>
                <w:b/>
                <w:bCs/>
                <w:color w:val="FFFFFF"/>
                <w:sz w:val="22"/>
                <w:szCs w:val="22"/>
              </w:rPr>
              <w:t xml:space="preserve">MUST BE ADDED TO YOUR CLIENT INTAKE FORM BEFORE ANY TEXTS ARE SENT</w:t>
            </w:r>
          </w:p>
        </w:tc>
      </w:tr>
    </w:tbl>
    <w:p>
      <w:pPr>
        <w:spacing w:after="0" w:before="60"/>
      </w:pPr>
      <w:r>
        <w:t xml:space="preserve"/>
      </w:r>
    </w:p>
    <w:p>
      <w:pPr>
        <w:spacing w:after="40" w:before="40"/>
      </w:pPr>
      <w:r>
        <w:rPr>
          <w:rFonts w:ascii="Arial" w:cs="Arial" w:eastAsia="Arial" w:hAnsi="Arial"/>
          <w:b w:val="false"/>
          <w:bCs w:val="false"/>
          <w:color w:val="2D3748"/>
          <w:sz w:val="22"/>
          <w:szCs w:val="22"/>
        </w:rPr>
        <w:t xml:space="preserve">Copy the consent language below into your existing client intake form or new client registration document. The checkbox must be UNCHECKED by default. The client must physically check it (paper) or click it themselves (digital form).</w:t>
      </w:r>
    </w:p>
    <w:p>
      <w:pPr>
        <w:spacing w:after="0" w:before="40"/>
      </w:pPr>
      <w:r>
        <w:t xml:space="preserve"/>
      </w:r>
    </w:p>
    <w:p>
      <w:pPr>
        <w:pStyle w:val="Heading2"/>
        <w:pBdr>
          <w:bottom w:val="single" w:color="1E6B4A" w:sz="4" w:space="1"/>
        </w:pBdr>
        <w:spacing w:after="100" w:before="240"/>
      </w:pPr>
      <w:r>
        <w:rPr>
          <w:rFonts w:ascii="Arial" w:cs="Arial" w:eastAsia="Arial" w:hAnsi="Arial"/>
          <w:b/>
          <w:bCs/>
          <w:color w:val="0F1410"/>
          <w:sz w:val="28"/>
          <w:szCs w:val="28"/>
        </w:rPr>
        <w:t xml:space="preserve">Ready-to-Use Consent Language (Copy Verbatim)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933F" w:sz="20"/>
              <w:bottom w:val="single" w:color="CCCCCC" w:sz="1"/>
              <w:right w:val="single" w:color="CCCCCC" w:sz="1"/>
            </w:tcBorders>
            <w:shd w:fill="FFFEF0" w:val="clear"/>
            <w:tcMar>
              <w:top w:type="dxa" w:w="200"/>
              <w:left w:type="dxa" w:w="280"/>
              <w:bottom w:type="dxa" w:w="200"/>
              <w:right w:type="dxa" w:w="280"/>
            </w:tcMar>
          </w:tcPr>
          <w:p>
            <w:pPr>
              <w:spacing w:after="120"/>
            </w:pPr>
            <w:r>
              <w:rPr>
                <w:rFonts w:ascii="Arial" w:cs="Arial" w:eastAsia="Arial" w:hAnsi="Arial"/>
                <w:b/>
                <w:bCs/>
                <w:color w:val="0F1410"/>
                <w:sz w:val="24"/>
                <w:szCs w:val="24"/>
              </w:rPr>
              <w:t xml:space="preserve">[ ]  Pet Update Text Messages</w:t>
            </w:r>
          </w:p>
          <w:p>
            <w:pPr>
              <w:spacing w:after="80"/>
            </w:pPr>
            <w:r>
              <w:rPr>
                <w:rFonts w:ascii="Arial" w:cs="Arial" w:eastAsia="Arial" w:hAnsi="Arial"/>
                <w:color w:val="2D3748"/>
                <w:sz w:val="21"/>
                <w:szCs w:val="21"/>
              </w:rPr>
              <w:t xml:space="preserve">I consent to receive automated text messages from [YOUR DAYCARE NAME] at the mobile phone number I have provided, including: daily pet care updates after each visit, appointment reminders, and occasional check-ins about my experience. I understand that:</w:t>
            </w:r>
          </w:p>
          <w:p>
            <w:pPr>
              <w:pStyle w:val="ListParagraph"/>
              <w:numPr>
                <w:ilvl w:val="0"/>
                <w:numId w:val="2"/>
              </w:numPr>
              <w:spacing w:after="30" w:before="30"/>
            </w:pPr>
            <w:r>
              <w:rPr>
                <w:rFonts w:ascii="Arial" w:cs="Arial" w:eastAsia="Arial" w:hAnsi="Arial"/>
                <w:color w:val="2D3748"/>
                <w:sz w:val="21"/>
                <w:szCs w:val="21"/>
              </w:rPr>
              <w:t xml:space="preserve">Message frequency will vary based on visit activity (typically one message per visit).</w:t>
            </w:r>
          </w:p>
          <w:p>
            <w:pPr>
              <w:pStyle w:val="ListParagraph"/>
              <w:numPr>
                <w:ilvl w:val="0"/>
                <w:numId w:val="2"/>
              </w:numPr>
              <w:spacing w:after="30" w:before="30"/>
            </w:pPr>
            <w:r>
              <w:rPr>
                <w:rFonts w:ascii="Arial" w:cs="Arial" w:eastAsia="Arial" w:hAnsi="Arial"/>
                <w:color w:val="2D3748"/>
                <w:sz w:val="21"/>
                <w:szCs w:val="21"/>
              </w:rPr>
              <w:t xml:space="preserve">Message and data rates may apply depending on my carrier.</w:t>
            </w:r>
          </w:p>
          <w:p>
            <w:pPr>
              <w:pStyle w:val="ListParagraph"/>
              <w:numPr>
                <w:ilvl w:val="0"/>
                <w:numId w:val="2"/>
              </w:numPr>
              <w:spacing w:after="30" w:before="30"/>
            </w:pPr>
            <w:r>
              <w:rPr>
                <w:rFonts w:ascii="Arial" w:cs="Arial" w:eastAsia="Arial" w:hAnsi="Arial"/>
                <w:color w:val="2D3748"/>
                <w:sz w:val="21"/>
                <w:szCs w:val="21"/>
              </w:rPr>
              <w:t xml:space="preserve">I can reply STOP at any time to permanently opt out of all messages.</w:t>
            </w:r>
          </w:p>
          <w:p>
            <w:pPr>
              <w:pStyle w:val="ListParagraph"/>
              <w:numPr>
                <w:ilvl w:val="0"/>
                <w:numId w:val="2"/>
              </w:numPr>
              <w:spacing w:after="30" w:before="30"/>
            </w:pPr>
            <w:r>
              <w:rPr>
                <w:rFonts w:ascii="Arial" w:cs="Arial" w:eastAsia="Arial" w:hAnsi="Arial"/>
                <w:color w:val="2D3748"/>
                <w:sz w:val="21"/>
                <w:szCs w:val="21"/>
              </w:rPr>
              <w:t xml:space="preserve">I can reply HELP to receive support information.</w:t>
            </w:r>
          </w:p>
          <w:p>
            <w:pPr>
              <w:pStyle w:val="ListParagraph"/>
              <w:numPr>
                <w:ilvl w:val="0"/>
                <w:numId w:val="2"/>
              </w:numPr>
              <w:spacing w:after="30" w:before="30"/>
            </w:pPr>
            <w:r>
              <w:rPr>
                <w:rFonts w:ascii="Arial" w:cs="Arial" w:eastAsia="Arial" w:hAnsi="Arial"/>
                <w:color w:val="2D3748"/>
                <w:sz w:val="21"/>
                <w:szCs w:val="21"/>
              </w:rPr>
              <w:t xml:space="preserve">My consent is not required as a condition of enrolling my pet or purchasing any service.</w:t>
            </w:r>
          </w:p>
          <w:p>
            <w:r>
              <w:rPr>
                <w:rFonts w:ascii="Arial" w:cs="Arial" w:eastAsia="Arial" w:hAnsi="Arial"/>
                <w:sz w:val="12"/>
                <w:szCs w:val="12"/>
              </w:rPr>
              <w:t xml:space="preserve"/>
            </w:r>
          </w:p>
          <w:p>
            <w:r>
              <w:rPr>
                <w:rFonts w:ascii="Arial" w:cs="Arial" w:eastAsia="Arial" w:hAnsi="Arial"/>
                <w:color w:val="2D3748"/>
                <w:sz w:val="20"/>
                <w:szCs w:val="20"/>
              </w:rPr>
              <w:t xml:space="preserve">Client Signature: ___________________________  </w:t>
            </w:r>
            <w:r>
              <w:rPr>
                <w:rFonts w:ascii="Arial" w:cs="Arial" w:eastAsia="Arial" w:hAnsi="Arial"/>
                <w:color w:val="2D3748"/>
                <w:sz w:val="20"/>
                <w:szCs w:val="20"/>
              </w:rPr>
              <w:t xml:space="preserve">Date: ___________</w:t>
            </w:r>
          </w:p>
        </w:tc>
      </w:tr>
    </w:tbl>
    <w:p>
      <w:pPr>
        <w:spacing w:after="0" w:before="60"/>
      </w:pPr>
      <w:r>
        <w:t xml:space="preserve"/>
      </w:r>
    </w:p>
    <w:p>
      <w:pPr>
        <w:pStyle w:val="Heading2"/>
        <w:pBdr>
          <w:bottom w:val="single" w:color="1E6B4A" w:sz="4" w:space="1"/>
        </w:pBdr>
        <w:spacing w:after="100" w:before="240"/>
      </w:pPr>
      <w:r>
        <w:rPr>
          <w:rFonts w:ascii="Arial" w:cs="Arial" w:eastAsia="Arial" w:hAnsi="Arial"/>
          <w:b/>
          <w:bCs/>
          <w:color w:val="0F1410"/>
          <w:sz w:val="28"/>
          <w:szCs w:val="28"/>
        </w:rPr>
        <w:t xml:space="preserve">Implementation Notes</w:t>
      </w:r>
    </w:p>
    <w:p>
      <w:pPr>
        <w:pStyle w:val="ListParagraph"/>
        <w:numPr>
          <w:ilvl w:val="0"/>
          <w:numId w:val="2"/>
        </w:numPr>
        <w:spacing w:after="40" w:before="40"/>
      </w:pPr>
      <w:r>
        <w:rPr>
          <w:rFonts w:ascii="Arial" w:cs="Arial" w:eastAsia="Arial" w:hAnsi="Arial"/>
          <w:b w:val="false"/>
          <w:bCs w:val="false"/>
          <w:color w:val="2D3748"/>
          <w:sz w:val="22"/>
          <w:szCs w:val="22"/>
        </w:rPr>
        <w:t xml:space="preserve">Replace [YOUR DAYCARE NAME] with your business name</w:t>
      </w:r>
    </w:p>
    <w:p>
      <w:pPr>
        <w:pStyle w:val="ListParagraph"/>
        <w:numPr>
          <w:ilvl w:val="0"/>
          <w:numId w:val="2"/>
        </w:numPr>
        <w:spacing w:after="40" w:before="40"/>
      </w:pPr>
      <w:r>
        <w:rPr>
          <w:rFonts w:ascii="Arial" w:cs="Arial" w:eastAsia="Arial" w:hAnsi="Arial"/>
          <w:b w:val="false"/>
          <w:bCs w:val="false"/>
          <w:color w:val="2D3748"/>
          <w:sz w:val="22"/>
          <w:szCs w:val="22"/>
        </w:rPr>
        <w:t xml:space="preserve">Digital form (website/app): use a required unchecked checkbox — cannot be pre-checked</w:t>
      </w:r>
    </w:p>
    <w:p>
      <w:pPr>
        <w:pStyle w:val="ListParagraph"/>
        <w:numPr>
          <w:ilvl w:val="0"/>
          <w:numId w:val="2"/>
        </w:numPr>
        <w:spacing w:after="40" w:before="40"/>
      </w:pPr>
      <w:r>
        <w:rPr>
          <w:rFonts w:ascii="Arial" w:cs="Arial" w:eastAsia="Arial" w:hAnsi="Arial"/>
          <w:b w:val="false"/>
          <w:bCs w:val="false"/>
          <w:color w:val="2D3748"/>
          <w:sz w:val="22"/>
          <w:szCs w:val="22"/>
        </w:rPr>
        <w:t xml:space="preserve">Paper form: include this section just before the signature line on your standard intake form</w:t>
      </w:r>
    </w:p>
    <w:p>
      <w:pPr>
        <w:pStyle w:val="ListParagraph"/>
        <w:numPr>
          <w:ilvl w:val="0"/>
          <w:numId w:val="2"/>
        </w:numPr>
        <w:spacing w:after="40" w:before="40"/>
      </w:pPr>
      <w:r>
        <w:rPr>
          <w:rFonts w:ascii="Arial" w:cs="Arial" w:eastAsia="Arial" w:hAnsi="Arial"/>
          <w:b w:val="false"/>
          <w:bCs w:val="false"/>
          <w:color w:val="2D3748"/>
          <w:sz w:val="22"/>
          <w:szCs w:val="22"/>
        </w:rPr>
        <w:t xml:space="preserve">Keep signed copies on file for a minimum of 4 years (TCPA statute of limitations)</w:t>
      </w:r>
    </w:p>
    <w:p>
      <w:pPr>
        <w:pStyle w:val="ListParagraph"/>
        <w:numPr>
          <w:ilvl w:val="0"/>
          <w:numId w:val="2"/>
        </w:numPr>
        <w:spacing w:after="40" w:before="40"/>
      </w:pPr>
      <w:r>
        <w:rPr>
          <w:rFonts w:ascii="Arial" w:cs="Arial" w:eastAsia="Arial" w:hAnsi="Arial"/>
          <w:b w:val="false"/>
          <w:bCs w:val="false"/>
          <w:color w:val="2D3748"/>
          <w:sz w:val="22"/>
          <w:szCs w:val="22"/>
        </w:rPr>
        <w:t xml:space="preserve">Do not add any client to TailWag whose signed intake form cannot be located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933F" w:sz="20"/>
              <w:bottom w:val="single" w:color="CCCCCC" w:sz="1"/>
              <w:right w:val="single" w:color="CCCCCC" w:sz="1"/>
            </w:tcBorders>
            <w:shd w:fill="FDF6E8" w:val="clear"/>
            <w:tcMar>
              <w:top w:type="dxa" w:w="120"/>
              <w:left w:type="dxa" w:w="240"/>
              <w:bottom w:type="dxa" w:w="120"/>
              <w:right w:type="dxa" w:w="240"/>
            </w:tcMar>
          </w:tcPr>
          <w:p>
            <w:r>
              <w:rPr>
                <w:rFonts w:ascii="Arial" w:cs="Arial" w:eastAsia="Arial" w:hAnsi="Arial"/>
                <w:b/>
                <w:bCs/>
                <w:color w:val="C4933F"/>
                <w:sz w:val="22"/>
                <w:szCs w:val="22"/>
              </w:rPr>
              <w:t xml:space="preserve">IMPORTANT:  </w:t>
            </w:r>
            <w:r>
              <w:rPr>
                <w:rFonts w:ascii="Arial" w:cs="Arial" w:eastAsia="Arial" w:hAnsi="Arial"/>
                <w:color w:val="2D3748"/>
                <w:sz w:val="22"/>
                <w:szCs w:val="22"/>
              </w:rPr>
              <w:t xml:space="preserve">If you are transitioning existing clients to TailWag, you must obtain consent from them before their first message is sent. A simple option: send a personal text from your own phone introducing TailWag and asking them to reply YES to opt in. Document who replied and when.</w:t>
            </w:r>
          </w:p>
        </w:tc>
      </w:tr>
    </w:tbl>
    <w:p>
      <w:r>
        <w:br w:type="page"/>
      </w:r>
    </w:p>
    <w:p>
      <w:pPr>
        <w:pStyle w:val="Heading1"/>
        <w:pBdr>
          <w:bottom w:val="single" w:color="C4933F" w:sz="12" w:space="1"/>
        </w:pBdr>
        <w:shd w:fill="0F1410" w:val="clear"/>
        <w:spacing w:after="200" w:before="0"/>
        <w:ind w:left="200" w:right="200"/>
      </w:pPr>
      <w:r>
        <w:rPr>
          <w:rFonts w:ascii="Arial" w:cs="Arial" w:eastAsia="Arial" w:hAnsi="Arial"/>
          <w:b/>
          <w:bCs/>
          <w:color w:val="FFFFFF"/>
          <w:sz w:val="36"/>
          <w:szCs w:val="36"/>
        </w:rPr>
        <w:t xml:space="preserve">PART F — 30 / 60 / 90-DAY MILESTONES</w:t>
      </w:r>
    </w:p>
    <w:p>
      <w:pPr>
        <w:spacing w:after="0" w:before="60"/>
      </w:pPr>
      <w:r>
        <w:t xml:space="preserve"/>
      </w:r>
    </w:p>
    <w:p>
      <w:pPr>
        <w:spacing w:after="40" w:before="40"/>
      </w:pPr>
      <w:r>
        <w:rPr>
          <w:rFonts w:ascii="Arial" w:cs="Arial" w:eastAsia="Arial" w:hAnsi="Arial"/>
          <w:b w:val="false"/>
          <w:bCs w:val="false"/>
          <w:color w:val="2D3748"/>
          <w:sz w:val="22"/>
          <w:szCs w:val="22"/>
        </w:rPr>
        <w:t xml:space="preserve">These milestones are targets for both you (as the account manager) and the daycare. Share this with the daycare owner during onboarding so they know what success looks like.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CCCCCC" w:sz="1"/>
              <w:left w:val="single" w:color="CCCCCC" w:sz="1"/>
              <w:bottom w:val="single" w:color="CCCCCC" w:sz="1"/>
              <w:right w:val="single" w:color="CCCCCC" w:sz="1"/>
            </w:tcBorders>
            <w:shd w:fill="EDEBE6" w:val="clear"/>
            <w:tcMar>
              <w:top w:type="dxa" w:w="100"/>
              <w:left w:type="dxa" w:w="160"/>
              <w:bottom w:type="dxa" w:w="100"/>
              <w:right w:type="dxa" w:w="120"/>
            </w:tcMar>
          </w:tcPr>
          <w:p>
            <w:pPr>
              <w:jc w:val="center"/>
            </w:pPr>
            <w:r>
              <w:rPr>
                <w:rFonts w:ascii="Arial" w:cs="Arial" w:eastAsia="Arial" w:hAnsi="Arial"/>
                <w:b/>
                <w:bCs/>
                <w:color w:val="2D3748"/>
                <w:sz w:val="22"/>
                <w:szCs w:val="22"/>
              </w:rPr>
              <w:t xml:space="preserve"/>
            </w:r>
          </w:p>
        </w:tc>
        <w:tc>
          <w:tcPr>
            <w:tcW w:type="dxa" w:w="2720"/>
            <w:tcBorders>
              <w:top w:val="single" w:color="CCCCCC" w:sz="1"/>
              <w:left w:val="single" w:color="CCCCCC" w:sz="1"/>
              <w:bottom w:val="single" w:color="CCCCCC" w:sz="1"/>
              <w:right w:val="single" w:color="CCCCCC" w:sz="1"/>
            </w:tcBorders>
            <w:shd w:fill="0F1410" w:val="clear"/>
            <w:tcMar>
              <w:top w:type="dxa" w:w="100"/>
              <w:left w:type="dxa" w:w="160"/>
              <w:bottom w:type="dxa" w:w="100"/>
              <w:right w:type="dxa" w:w="120"/>
            </w:tcMar>
          </w:tcPr>
          <w:p>
            <w:pPr>
              <w:jc w:val="center"/>
            </w:pPr>
            <w:r>
              <w:rPr>
                <w:rFonts w:ascii="Arial" w:cs="Arial" w:eastAsia="Arial" w:hAnsi="Arial"/>
                <w:b/>
                <w:bCs/>
                <w:color w:val="C4933F"/>
                <w:sz w:val="22"/>
                <w:szCs w:val="22"/>
              </w:rPr>
              <w:t xml:space="preserve">Day 30</w:t>
            </w:r>
          </w:p>
        </w:tc>
        <w:tc>
          <w:tcPr>
            <w:tcW w:type="dxa" w:w="2720"/>
            <w:tcBorders>
              <w:top w:val="single" w:color="CCCCCC" w:sz="1"/>
              <w:left w:val="single" w:color="CCCCCC" w:sz="1"/>
              <w:bottom w:val="single" w:color="CCCCCC" w:sz="1"/>
              <w:right w:val="single" w:color="CCCCCC" w:sz="1"/>
            </w:tcBorders>
            <w:shd w:fill="0F1410" w:val="clear"/>
            <w:tcMar>
              <w:top w:type="dxa" w:w="100"/>
              <w:left w:type="dxa" w:w="160"/>
              <w:bottom w:type="dxa" w:w="100"/>
              <w:right w:type="dxa" w:w="120"/>
            </w:tcMar>
          </w:tcPr>
          <w:p>
            <w:pPr>
              <w:jc w:val="center"/>
            </w:pPr>
            <w:r>
              <w:rPr>
                <w:rFonts w:ascii="Arial" w:cs="Arial" w:eastAsia="Arial" w:hAnsi="Arial"/>
                <w:b/>
                <w:bCs/>
                <w:color w:val="C4933F"/>
                <w:sz w:val="22"/>
                <w:szCs w:val="22"/>
              </w:rPr>
              <w:t xml:space="preserve">Day 60</w:t>
            </w:r>
          </w:p>
        </w:tc>
        <w:tc>
          <w:tcPr>
            <w:tcW w:type="dxa" w:w="2720"/>
            <w:tcBorders>
              <w:top w:val="single" w:color="CCCCCC" w:sz="1"/>
              <w:left w:val="single" w:color="CCCCCC" w:sz="1"/>
              <w:bottom w:val="single" w:color="CCCCCC" w:sz="1"/>
              <w:right w:val="single" w:color="CCCCCC" w:sz="1"/>
            </w:tcBorders>
            <w:shd w:fill="0F1410" w:val="clear"/>
            <w:tcMar>
              <w:top w:type="dxa" w:w="100"/>
              <w:left w:type="dxa" w:w="160"/>
              <w:bottom w:type="dxa" w:w="100"/>
              <w:right w:type="dxa" w:w="120"/>
            </w:tcMar>
          </w:tcPr>
          <w:p>
            <w:pPr>
              <w:jc w:val="center"/>
            </w:pPr>
            <w:r>
              <w:rPr>
                <w:rFonts w:ascii="Arial" w:cs="Arial" w:eastAsia="Arial" w:hAnsi="Arial"/>
                <w:b/>
                <w:bCs/>
                <w:color w:val="C4933F"/>
                <w:sz w:val="22"/>
                <w:szCs w:val="22"/>
              </w:rPr>
              <w:t xml:space="preserve">Day 90</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80"/>
            </w:tcMar>
          </w:tcPr>
          <w:p>
            <w:r>
              <w:rPr>
                <w:rFonts w:ascii="Arial" w:cs="Arial" w:eastAsia="Arial" w:hAnsi="Arial"/>
                <w:b/>
                <w:bCs/>
                <w:color w:val="0F1410"/>
                <w:sz w:val="20"/>
                <w:szCs w:val="20"/>
              </w:rPr>
              <w:t xml:space="preserve">Messages Sent</w:t>
            </w:r>
          </w:p>
        </w:tc>
        <w:tc>
          <w:tcPr>
            <w:tcW w:type="dxa" w:w="2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3748"/>
                <w:sz w:val="20"/>
                <w:szCs w:val="20"/>
              </w:rPr>
              <w:t xml:space="preserve">≥ 80 messages</w:t>
            </w:r>
          </w:p>
        </w:tc>
        <w:tc>
          <w:tcPr>
            <w:tcW w:type="dxa" w:w="2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3748"/>
                <w:sz w:val="20"/>
                <w:szCs w:val="20"/>
              </w:rPr>
              <w:t xml:space="preserve">≥ 200 messages</w:t>
            </w:r>
          </w:p>
        </w:tc>
        <w:tc>
          <w:tcPr>
            <w:tcW w:type="dxa" w:w="2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3748"/>
                <w:sz w:val="20"/>
                <w:szCs w:val="20"/>
              </w:rPr>
              <w:t xml:space="preserve">≥ 400 messages</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80"/>
            </w:tcMar>
          </w:tcPr>
          <w:p>
            <w:r>
              <w:rPr>
                <w:rFonts w:ascii="Arial" w:cs="Arial" w:eastAsia="Arial" w:hAnsi="Arial"/>
                <w:b/>
                <w:bCs/>
                <w:color w:val="0F1410"/>
                <w:sz w:val="20"/>
                <w:szCs w:val="20"/>
              </w:rPr>
              <w:t xml:space="preserve">Staff Adoption</w:t>
            </w:r>
          </w:p>
        </w:tc>
        <w:tc>
          <w:tcPr>
            <w:tcW w:type="dxa" w:w="27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D3748"/>
                <w:sz w:val="20"/>
                <w:szCs w:val="20"/>
              </w:rPr>
              <w:t xml:space="preserve">All active staff trained</w:t>
            </w:r>
          </w:p>
        </w:tc>
        <w:tc>
          <w:tcPr>
            <w:tcW w:type="dxa" w:w="27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D3748"/>
                <w:sz w:val="20"/>
                <w:szCs w:val="20"/>
              </w:rPr>
              <w:t xml:space="preserve">Sending rate ≥ 90% of visit days</w:t>
            </w:r>
          </w:p>
        </w:tc>
        <w:tc>
          <w:tcPr>
            <w:tcW w:type="dxa" w:w="27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D3748"/>
                <w:sz w:val="20"/>
                <w:szCs w:val="20"/>
              </w:rPr>
              <w:t xml:space="preserve">Fully habitual — no reminders needed</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80"/>
            </w:tcMar>
          </w:tcPr>
          <w:p>
            <w:r>
              <w:rPr>
                <w:rFonts w:ascii="Arial" w:cs="Arial" w:eastAsia="Arial" w:hAnsi="Arial"/>
                <w:b/>
                <w:bCs/>
                <w:color w:val="0F1410"/>
                <w:sz w:val="20"/>
                <w:szCs w:val="20"/>
              </w:rPr>
              <w:t xml:space="preserve">Google Reviews</w:t>
            </w:r>
          </w:p>
        </w:tc>
        <w:tc>
          <w:tcPr>
            <w:tcW w:type="dxa" w:w="2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3748"/>
                <w:sz w:val="20"/>
                <w:szCs w:val="20"/>
              </w:rPr>
              <w:t xml:space="preserve">≥ 3 new reviews</w:t>
            </w:r>
          </w:p>
        </w:tc>
        <w:tc>
          <w:tcPr>
            <w:tcW w:type="dxa" w:w="2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3748"/>
                <w:sz w:val="20"/>
                <w:szCs w:val="20"/>
              </w:rPr>
              <w:t xml:space="preserve">≥ 8 new reviews</w:t>
            </w:r>
          </w:p>
        </w:tc>
        <w:tc>
          <w:tcPr>
            <w:tcW w:type="dxa" w:w="2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3748"/>
                <w:sz w:val="20"/>
                <w:szCs w:val="20"/>
              </w:rPr>
              <w:t xml:space="preserve">≥ 18 new reviews</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80"/>
            </w:tcMar>
          </w:tcPr>
          <w:p>
            <w:r>
              <w:rPr>
                <w:rFonts w:ascii="Arial" w:cs="Arial" w:eastAsia="Arial" w:hAnsi="Arial"/>
                <w:b/>
                <w:bCs/>
                <w:color w:val="0F1410"/>
                <w:sz w:val="20"/>
                <w:szCs w:val="20"/>
              </w:rPr>
              <w:t xml:space="preserve">Avg Rating Impact</w:t>
            </w:r>
          </w:p>
        </w:tc>
        <w:tc>
          <w:tcPr>
            <w:tcW w:type="dxa" w:w="27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D3748"/>
                <w:sz w:val="20"/>
                <w:szCs w:val="20"/>
              </w:rPr>
              <w:t xml:space="preserve">+0.1 possible</w:t>
            </w:r>
          </w:p>
        </w:tc>
        <w:tc>
          <w:tcPr>
            <w:tcW w:type="dxa" w:w="27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D3748"/>
                <w:sz w:val="20"/>
                <w:szCs w:val="20"/>
              </w:rPr>
              <w:t xml:space="preserve">Trending up</w:t>
            </w:r>
          </w:p>
        </w:tc>
        <w:tc>
          <w:tcPr>
            <w:tcW w:type="dxa" w:w="27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D3748"/>
                <w:sz w:val="20"/>
                <w:szCs w:val="20"/>
              </w:rPr>
              <w:t xml:space="preserve">Target: +0.3 from baseline</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80"/>
            </w:tcMar>
          </w:tcPr>
          <w:p>
            <w:r>
              <w:rPr>
                <w:rFonts w:ascii="Arial" w:cs="Arial" w:eastAsia="Arial" w:hAnsi="Arial"/>
                <w:b/>
                <w:bCs/>
                <w:color w:val="0F1410"/>
                <w:sz w:val="20"/>
                <w:szCs w:val="20"/>
              </w:rPr>
              <w:t xml:space="preserve">Client Response Rate</w:t>
            </w:r>
          </w:p>
        </w:tc>
        <w:tc>
          <w:tcPr>
            <w:tcW w:type="dxa" w:w="2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3748"/>
                <w:sz w:val="20"/>
                <w:szCs w:val="20"/>
              </w:rPr>
              <w:t xml:space="preserve">≥ 30% reply or react</w:t>
            </w:r>
          </w:p>
        </w:tc>
        <w:tc>
          <w:tcPr>
            <w:tcW w:type="dxa" w:w="2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3748"/>
                <w:sz w:val="20"/>
                <w:szCs w:val="20"/>
              </w:rPr>
              <w:t xml:space="preserve">≥ 40%</w:t>
            </w:r>
          </w:p>
        </w:tc>
        <w:tc>
          <w:tcPr>
            <w:tcW w:type="dxa" w:w="2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3748"/>
                <w:sz w:val="20"/>
                <w:szCs w:val="20"/>
              </w:rPr>
              <w:t xml:space="preserve">≥ 50% engagement rate</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80"/>
            </w:tcMar>
          </w:tcPr>
          <w:p>
            <w:r>
              <w:rPr>
                <w:rFonts w:ascii="Arial" w:cs="Arial" w:eastAsia="Arial" w:hAnsi="Arial"/>
                <w:b/>
                <w:bCs/>
                <w:color w:val="0F1410"/>
                <w:sz w:val="20"/>
                <w:szCs w:val="20"/>
              </w:rPr>
              <w:t xml:space="preserve">Opt-Out Rate</w:t>
            </w:r>
          </w:p>
        </w:tc>
        <w:tc>
          <w:tcPr>
            <w:tcW w:type="dxa" w:w="27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D3748"/>
                <w:sz w:val="20"/>
                <w:szCs w:val="20"/>
              </w:rPr>
              <w:t xml:space="preserve">&lt; 2%</w:t>
            </w:r>
          </w:p>
        </w:tc>
        <w:tc>
          <w:tcPr>
            <w:tcW w:type="dxa" w:w="27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D3748"/>
                <w:sz w:val="20"/>
                <w:szCs w:val="20"/>
              </w:rPr>
              <w:t xml:space="preserve">&lt; 1%</w:t>
            </w:r>
          </w:p>
        </w:tc>
        <w:tc>
          <w:tcPr>
            <w:tcW w:type="dxa" w:w="27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80"/>
            </w:tcMar>
          </w:tcPr>
          <w:p>
            <w:r>
              <w:rPr>
                <w:rFonts w:ascii="Arial" w:cs="Arial" w:eastAsia="Arial" w:hAnsi="Arial"/>
                <w:b w:val="false"/>
                <w:bCs w:val="false"/>
                <w:color w:val="2D3748"/>
                <w:sz w:val="20"/>
                <w:szCs w:val="20"/>
              </w:rPr>
              <w:t xml:space="preserve">&lt; 0.5%</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80"/>
            </w:tcMar>
          </w:tcPr>
          <w:p>
            <w:r>
              <w:rPr>
                <w:rFonts w:ascii="Arial" w:cs="Arial" w:eastAsia="Arial" w:hAnsi="Arial"/>
                <w:b/>
                <w:bCs/>
                <w:color w:val="0F1410"/>
                <w:sz w:val="20"/>
                <w:szCs w:val="20"/>
              </w:rPr>
              <w:t xml:space="preserve">No-Show Reduction</w:t>
            </w:r>
          </w:p>
        </w:tc>
        <w:tc>
          <w:tcPr>
            <w:tcW w:type="dxa" w:w="2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3748"/>
                <w:sz w:val="20"/>
                <w:szCs w:val="20"/>
              </w:rPr>
              <w:t xml:space="preserve">Baseline established</w:t>
            </w:r>
          </w:p>
        </w:tc>
        <w:tc>
          <w:tcPr>
            <w:tcW w:type="dxa" w:w="2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3748"/>
                <w:sz w:val="20"/>
                <w:szCs w:val="20"/>
              </w:rPr>
              <w:t xml:space="preserve">≥ 2 fewer/month vs. baseline</w:t>
            </w:r>
          </w:p>
        </w:tc>
        <w:tc>
          <w:tcPr>
            <w:tcW w:type="dxa" w:w="27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2D3748"/>
                <w:sz w:val="20"/>
                <w:szCs w:val="20"/>
              </w:rPr>
              <w:t xml:space="preserve">≥ 5 fewer/month sustained</w:t>
            </w:r>
          </w:p>
        </w:tc>
      </w:tr>
    </w:tbl>
    <w:p>
      <w:r>
        <w:br w:type="page"/>
      </w:r>
    </w:p>
    <w:p>
      <w:pPr>
        <w:pStyle w:val="Heading1"/>
        <w:pBdr>
          <w:bottom w:val="single" w:color="C4933F" w:sz="12" w:space="1"/>
        </w:pBdr>
        <w:shd w:fill="0F1410" w:val="clear"/>
        <w:spacing w:after="200" w:before="0"/>
        <w:ind w:left="200" w:right="200"/>
      </w:pPr>
      <w:r>
        <w:rPr>
          <w:rFonts w:ascii="Arial" w:cs="Arial" w:eastAsia="Arial" w:hAnsi="Arial"/>
          <w:b/>
          <w:bCs/>
          <w:color w:val="FFFFFF"/>
          <w:sz w:val="36"/>
          <w:szCs w:val="36"/>
        </w:rPr>
        <w:t xml:space="preserve">PART G — RENEWAL &amp; UPGRADE CONVERSATION</w:t>
      </w:r>
    </w:p>
    <w:p>
      <w:pPr>
        <w:spacing w:after="0" w:before="60"/>
      </w:pPr>
      <w:r>
        <w:t xml:space="preserve"/>
      </w:r>
    </w:p>
    <w:p>
      <w:pPr>
        <w:spacing w:after="40" w:before="40"/>
      </w:pPr>
      <w:r>
        <w:rPr>
          <w:rFonts w:ascii="Arial" w:cs="Arial" w:eastAsia="Arial" w:hAnsi="Arial"/>
          <w:b w:val="false"/>
          <w:bCs w:val="false"/>
          <w:color w:val="2D3748"/>
          <w:sz w:val="22"/>
          <w:szCs w:val="22"/>
        </w:rPr>
        <w:t xml:space="preserve">The renewal conversation happens at Day 13 (trial → paid) and again at Month 6 (upgrade opportunity). Here's how to run both.</w:t>
      </w:r>
    </w:p>
    <w:p>
      <w:pPr>
        <w:spacing w:after="0" w:before="60"/>
      </w:pPr>
      <w:r>
        <w:t xml:space="preserve"/>
      </w:r>
    </w:p>
    <w:p>
      <w:pPr>
        <w:pStyle w:val="Heading2"/>
        <w:pBdr>
          <w:bottom w:val="single" w:color="1E6B4A" w:sz="4" w:space="1"/>
        </w:pBdr>
        <w:spacing w:after="100" w:before="240"/>
      </w:pPr>
      <w:r>
        <w:rPr>
          <w:rFonts w:ascii="Arial" w:cs="Arial" w:eastAsia="Arial" w:hAnsi="Arial"/>
          <w:b/>
          <w:bCs/>
          <w:color w:val="0F1410"/>
          <w:sz w:val="28"/>
          <w:szCs w:val="28"/>
        </w:rPr>
        <w:t xml:space="preserve">Day 13 — Trial to Paid Conversion Call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1</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Pull their stats before calling</w:t>
            </w:r>
          </w:p>
          <w:p>
            <w:r>
              <w:rPr>
                <w:rFonts w:ascii="Arial" w:cs="Arial" w:eastAsia="Arial" w:hAnsi="Arial"/>
                <w:color w:val="2D3748"/>
                <w:sz w:val="20"/>
                <w:szCs w:val="20"/>
              </w:rPr>
              <w:t xml:space="preserve">Log into admin console. Note: messages sent, estimated reviews attributed, days active. Have these numbers in front of you.</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Open with results, not price</w:t>
            </w:r>
          </w:p>
          <w:p>
            <w:r>
              <w:rPr>
                <w:rFonts w:ascii="Arial" w:cs="Arial" w:eastAsia="Arial" w:hAnsi="Arial"/>
                <w:color w:val="2D3748"/>
                <w:sz w:val="20"/>
                <w:szCs w:val="20"/>
              </w:rPr>
              <w:t xml:space="preserve">Say: "I was looking at your account — you've sent [X] messages and we're seeing your Google review count is up [X] since you started. That's real impact." Let them celebrate before you ask for money.</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3</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Present the ROI comparison</w:t>
            </w:r>
          </w:p>
          <w:p>
            <w:r>
              <w:rPr>
                <w:rFonts w:ascii="Arial" w:cs="Arial" w:eastAsia="Arial" w:hAnsi="Arial"/>
                <w:color w:val="2D3748"/>
                <w:sz w:val="20"/>
                <w:szCs w:val="20"/>
              </w:rPr>
              <w:t xml:space="preserve">One month of Yelp ads: $300–600. TailWag: $97–147. TailWag also retained clients and saved no-shows. Yelp did none of that.</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Make the ask cleanly</w:t>
            </w:r>
          </w:p>
          <w:p>
            <w:r>
              <w:rPr>
                <w:rFonts w:ascii="Arial" w:cs="Arial" w:eastAsia="Arial" w:hAnsi="Arial"/>
                <w:color w:val="2D3748"/>
                <w:sz w:val="20"/>
                <w:szCs w:val="20"/>
              </w:rPr>
              <w:t xml:space="preserve">"I'd love to keep this going for you. The Growth plan is $147/month, month-to-month, no contract. Should I move you over today?" — then stop talking.</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5</w:t>
            </w:r>
          </w:p>
        </w:tc>
        <w:tc>
          <w:tcPr>
            <w:tcW w:type="dxa" w:w="8880"/>
            <w:tcBorders>
              <w:top w:val="single" w:color="CCCCCC" w:sz="1"/>
              <w:left w:val="single" w:color="CCCCCC" w:sz="1"/>
              <w:bottom w:val="single" w:color="CCCCCC" w:sz="1"/>
              <w:right w:val="single" w:color="CCCCCC" w:sz="1"/>
            </w:tcBorders>
            <w:shd w:fill="EAF4EE" w:val="clear"/>
            <w:tcMar>
              <w:top w:type="dxa" w:w="100"/>
              <w:left w:type="dxa" w:w="200"/>
              <w:bottom w:type="dxa" w:w="100"/>
              <w:right w:type="dxa" w:w="160"/>
            </w:tcMar>
          </w:tcPr>
          <w:p>
            <w:r>
              <w:rPr>
                <w:rFonts w:ascii="Arial" w:cs="Arial" w:eastAsia="Arial" w:hAnsi="Arial"/>
                <w:b/>
                <w:bCs/>
                <w:color w:val="0F1410"/>
                <w:sz w:val="22"/>
                <w:szCs w:val="22"/>
              </w:rPr>
              <w:t xml:space="preserve">Handle hesitation</w:t>
            </w:r>
          </w:p>
          <w:p>
            <w:r>
              <w:rPr>
                <w:rFonts w:ascii="Arial" w:cs="Arial" w:eastAsia="Arial" w:hAnsi="Arial"/>
                <w:color w:val="2D3748"/>
                <w:sz w:val="20"/>
                <w:szCs w:val="20"/>
              </w:rPr>
              <w:t xml:space="preserve">If they say "I need to think about it" — ask: "What would make this an easy yes?" Listen. Usually it's price, proof, or buy-in from a spouse/partner. Address it directly.</w:t>
            </w:r>
          </w:p>
        </w:tc>
      </w:tr>
      <w:tr>
        <w:tc>
          <w:tcPr>
            <w:tcW w:type="dxa" w:w="480"/>
            <w:tcBorders>
              <w:top w:val="none" w:color="FFFFFF" w:sz="0"/>
              <w:left w:val="none" w:color="FFFFFF" w:sz="0"/>
              <w:bottom w:val="none" w:color="FFFFFF" w:sz="0"/>
              <w:right w:val="none" w:color="FFFFFF" w:sz="0"/>
            </w:tcBorders>
            <w:shd w:fill="0F1410" w:val="clear"/>
            <w:tcMar>
              <w:top w:type="dxa" w:w="100"/>
              <w:left w:type="dxa" w:w="160"/>
              <w:bottom w:type="dxa" w:w="100"/>
              <w:right w:type="dxa" w:w="120"/>
            </w:tcMar>
            <w:vAlign w:val="center"/>
          </w:tcPr>
          <w:p>
            <w:pPr>
              <w:jc w:val="center"/>
            </w:pPr>
            <w:r>
              <w:rPr>
                <w:rFonts w:ascii="Arial" w:cs="Arial" w:eastAsia="Arial" w:hAnsi="Arial"/>
                <w:b/>
                <w:bCs/>
                <w:color w:val="C4933F"/>
                <w:sz w:val="24"/>
                <w:szCs w:val="24"/>
              </w:rPr>
              <w:t xml:space="preserve">6</w:t>
            </w:r>
          </w:p>
        </w:tc>
        <w:tc>
          <w:tcPr>
            <w:tcW w:type="dxa" w:w="888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b/>
                <w:bCs/>
                <w:color w:val="0F1410"/>
                <w:sz w:val="22"/>
                <w:szCs w:val="22"/>
              </w:rPr>
              <w:t xml:space="preserve">Annual prepay offer</w:t>
            </w:r>
          </w:p>
          <w:p>
            <w:r>
              <w:rPr>
                <w:rFonts w:ascii="Arial" w:cs="Arial" w:eastAsia="Arial" w:hAnsi="Arial"/>
                <w:color w:val="2D3748"/>
                <w:sz w:val="20"/>
                <w:szCs w:val="20"/>
              </w:rPr>
              <w:t xml:space="preserve">If they want to pay annually: "12 months upfront is $1,470 — that's 2 months free." This locks your LTV and gives them a win. Win-win.</w:t>
            </w:r>
          </w:p>
        </w:tc>
      </w:tr>
    </w:tbl>
    <w:p>
      <w:pPr>
        <w:spacing w:after="0" w:before="60"/>
      </w:pPr>
      <w:r>
        <w:t xml:space="preserve"/>
      </w:r>
    </w:p>
    <w:p>
      <w:pPr>
        <w:pStyle w:val="Heading2"/>
        <w:pBdr>
          <w:bottom w:val="single" w:color="1E6B4A" w:sz="4" w:space="1"/>
        </w:pBdr>
        <w:spacing w:after="100" w:before="240"/>
      </w:pPr>
      <w:r>
        <w:rPr>
          <w:rFonts w:ascii="Arial" w:cs="Arial" w:eastAsia="Arial" w:hAnsi="Arial"/>
          <w:b/>
          <w:bCs/>
          <w:color w:val="0F1410"/>
          <w:sz w:val="28"/>
          <w:szCs w:val="28"/>
        </w:rPr>
        <w:t xml:space="preserve">Month 6 — Upgrade Conversation</w:t>
      </w:r>
    </w:p>
    <w:p>
      <w:pPr>
        <w:spacing w:after="0" w:before="40"/>
      </w:pPr>
      <w:r>
        <w:t xml:space="preserve"/>
      </w:r>
    </w:p>
    <w:p>
      <w:pPr>
        <w:spacing w:after="40" w:before="40"/>
      </w:pPr>
      <w:r>
        <w:rPr>
          <w:rFonts w:ascii="Arial" w:cs="Arial" w:eastAsia="Arial" w:hAnsi="Arial"/>
          <w:b w:val="false"/>
          <w:bCs w:val="false"/>
          <w:color w:val="2D3748"/>
          <w:sz w:val="22"/>
          <w:szCs w:val="22"/>
        </w:rPr>
        <w:t xml:space="preserve">At Month 6, you should have data on their results. This is when you introduce:</w:t>
      </w:r>
    </w:p>
    <w:p>
      <w:pPr>
        <w:spacing w:after="0" w:before="20"/>
      </w:pPr>
      <w:r>
        <w:t xml:space="preserve"/>
      </w:r>
    </w:p>
    <w:p>
      <w:pPr>
        <w:pStyle w:val="ListParagraph"/>
        <w:numPr>
          <w:ilvl w:val="0"/>
          <w:numId w:val="2"/>
        </w:numPr>
        <w:spacing w:after="40" w:before="40"/>
      </w:pPr>
      <w:r>
        <w:rPr>
          <w:rFonts w:ascii="Arial" w:cs="Arial" w:eastAsia="Arial" w:hAnsi="Arial"/>
          <w:b w:val="false"/>
          <w:bCs w:val="false"/>
          <w:color w:val="2D3748"/>
          <w:sz w:val="22"/>
          <w:szCs w:val="22"/>
        </w:rPr>
        <w:t xml:space="preserve">The new pricing tiers (if you've increased prices since launch)</w:t>
      </w:r>
    </w:p>
    <w:p>
      <w:pPr>
        <w:pStyle w:val="ListParagraph"/>
        <w:numPr>
          <w:ilvl w:val="0"/>
          <w:numId w:val="2"/>
        </w:numPr>
        <w:spacing w:after="40" w:before="40"/>
      </w:pPr>
      <w:r>
        <w:rPr>
          <w:rFonts w:ascii="Arial" w:cs="Arial" w:eastAsia="Arial" w:hAnsi="Arial"/>
          <w:b w:val="false"/>
          <w:bCs w:val="false"/>
          <w:color w:val="2D3748"/>
          <w:sz w:val="22"/>
          <w:szCs w:val="22"/>
        </w:rPr>
        <w:t xml:space="preserve">Growth → Pro upgrade (if they're on Starter and volume has grown)</w:t>
      </w:r>
    </w:p>
    <w:p>
      <w:pPr>
        <w:pStyle w:val="ListParagraph"/>
        <w:numPr>
          <w:ilvl w:val="0"/>
          <w:numId w:val="2"/>
        </w:numPr>
        <w:spacing w:after="40" w:before="40"/>
      </w:pPr>
      <w:r>
        <w:rPr>
          <w:rFonts w:ascii="Arial" w:cs="Arial" w:eastAsia="Arial" w:hAnsi="Arial"/>
          <w:b w:val="false"/>
          <w:bCs w:val="false"/>
          <w:color w:val="2D3748"/>
          <w:sz w:val="22"/>
          <w:szCs w:val="22"/>
        </w:rPr>
        <w:t xml:space="preserve">Social Caption Generator add-on ($15–25/mo) if they're active on Instagram</w:t>
      </w:r>
    </w:p>
    <w:p>
      <w:pPr>
        <w:pStyle w:val="ListParagraph"/>
        <w:numPr>
          <w:ilvl w:val="0"/>
          <w:numId w:val="2"/>
        </w:numPr>
        <w:spacing w:after="40" w:before="40"/>
      </w:pPr>
      <w:r>
        <w:rPr>
          <w:rFonts w:ascii="Arial" w:cs="Arial" w:eastAsia="Arial" w:hAnsi="Arial"/>
          <w:b w:val="false"/>
          <w:bCs w:val="false"/>
          <w:color w:val="2D3748"/>
          <w:sz w:val="22"/>
          <w:szCs w:val="22"/>
        </w:rPr>
        <w:t xml:space="preserve">Annual prepay if they're still on month-to-month</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6B4A" w:sz="20"/>
              <w:bottom w:val="single" w:color="CCCCCC" w:sz="1"/>
              <w:right w:val="single" w:color="CCCCCC" w:sz="1"/>
            </w:tcBorders>
            <w:shd w:fill="F5F0E8" w:val="clear"/>
            <w:tcMar>
              <w:top w:type="dxa" w:w="120"/>
              <w:left w:type="dxa" w:w="240"/>
              <w:bottom w:type="dxa" w:w="120"/>
              <w:right w:type="dxa" w:w="240"/>
            </w:tcMar>
          </w:tcPr>
          <w:p>
            <w:r>
              <w:rPr>
                <w:rFonts w:ascii="Arial" w:cs="Arial" w:eastAsia="Arial" w:hAnsi="Arial"/>
                <w:b/>
                <w:bCs/>
                <w:color w:val="1E6B4A"/>
                <w:sz w:val="22"/>
                <w:szCs w:val="22"/>
              </w:rPr>
              <w:t xml:space="preserve">OBJECTION HANDLING:  </w:t>
            </w:r>
            <w:r>
              <w:rPr>
                <w:rFonts w:ascii="Arial" w:cs="Arial" w:eastAsia="Arial" w:hAnsi="Arial"/>
                <w:color w:val="2D3748"/>
                <w:sz w:val="22"/>
                <w:szCs w:val="22"/>
              </w:rPr>
              <w:t xml:space="preserve">"It's too expensive." → "You sent 200 messages last month. That's 200 moments a client felt personally connected to their dog's day. One new client from a review pays for TailWag for 3 months. We've added [X] reviews. What would those reviews cost you on Yelp?"</w:t>
            </w:r>
          </w:p>
        </w:tc>
      </w:tr>
    </w:tbl>
    <w:p>
      <w:pPr>
        <w:spacing w:after="0" w:before="80"/>
      </w:pPr>
      <w:r>
        <w:t xml:space="preserve"/>
      </w:r>
    </w:p>
    <w:p>
      <w:pPr>
        <w:spacing w:after="40" w:before="40"/>
      </w:pPr>
      <w:r>
        <w:rPr>
          <w:rFonts w:ascii="Arial" w:cs="Arial" w:eastAsia="Arial" w:hAnsi="Arial"/>
          <w:b w:val="false"/>
          <w:bCs w:val="false"/>
          <w:color w:val="A8C5B0"/>
          <w:sz w:val="22"/>
          <w:szCs w:val="22"/>
        </w:rPr>
        <w:t xml:space="preserve">This kit is maintained by TailWag. Last updated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B4A" w:sz="4" w:space="1"/>
      </w:pBdr>
      <w:tabs>
        <w:tab w:val="right" w:pos="9026"/>
      </w:tabs>
    </w:pPr>
    <w:r>
      <w:rPr>
        <w:rFonts w:ascii="Arial" w:cs="Arial" w:eastAsia="Arial" w:hAnsi="Arial"/>
        <w:color w:val="A8C5B0"/>
        <w:sz w:val="16"/>
        <w:szCs w:val="16"/>
      </w:rPr>
      <w:t xml:space="preserve">Internal Use Only — TailWag</w:t>
    </w:r>
    <w:r>
      <w:rPr>
        <w:rFonts w:ascii="Arial" w:cs="Arial" w:eastAsia="Arial" w:hAnsi="Arial"/>
        <w:color w:val="A8C5B0"/>
        <w:sz w:val="16"/>
        <w:szCs w:val="16"/>
      </w:rPr>
      <w:t xml:space="preserve">	Page </w:t>
    </w:r>
    <w:r>
      <w:rPr>
        <w:rFonts w:ascii="Arial" w:cs="Arial" w:eastAsia="Arial" w:hAnsi="Arial"/>
        <w:color w:val="A8C5B0"/>
        <w:sz w:val="16"/>
        <w:szCs w:val="16"/>
      </w:rPr>
      <w:fldChar w:fldCharType="begin"/>
      <w:instrText xml:space="preserve">PAGE</w:instrText>
      <w:fldChar w:fldCharType="separate"/>
      <w:fldChar w:fldCharType="end"/>
    </w:r>
    <w:r>
      <w:rPr>
        <w:rFonts w:ascii="Arial" w:cs="Arial" w:eastAsia="Arial" w:hAnsi="Arial"/>
        <w:color w:val="A8C5B0"/>
        <w:sz w:val="16"/>
        <w:szCs w:val="16"/>
      </w:rPr>
      <w:t xml:space="preserve"> of </w:t>
    </w:r>
    <w:r>
      <w:rPr>
        <w:rFonts w:ascii="Arial" w:cs="Arial" w:eastAsia="Arial" w:hAnsi="Arial"/>
        <w:color w:val="A8C5B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B4A" w:sz="4" w:space="1"/>
      </w:pBdr>
      <w:tabs>
        <w:tab w:val="right" w:pos="9026"/>
      </w:tabs>
    </w:pPr>
    <w:r>
      <w:rPr>
        <w:rFonts w:ascii="Arial" w:cs="Arial" w:eastAsia="Arial" w:hAnsi="Arial"/>
        <w:b/>
        <w:bCs/>
        <w:color w:val="1E6B4A"/>
        <w:sz w:val="18"/>
        <w:szCs w:val="18"/>
      </w:rPr>
      <w:t xml:space="preserve">TailWag — Client Onboarding Kit</w:t>
    </w:r>
    <w:r>
      <w:rPr>
        <w:rFonts w:ascii="Arial" w:cs="Arial" w:eastAsia="Arial" w:hAnsi="Arial"/>
        <w:color w:val="A8C5B0"/>
        <w:sz w:val="18"/>
        <w:szCs w:val="18"/>
      </w:rPr>
      <w:t xml:space="preserve">	v1.0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520" w:hanging="260"/>
      </w:pPr>
    </w:lvl>
  </w:abstractNum>
  <w:abstractNum w:abstractNumId="4"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F141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2026-03-13T05:10:36.546Z</dcterms:created>
  <dcterms:modified xsi:type="dcterms:W3CDTF">2026-03-13T05:10:36.570Z</dcterms:modified>
</cp:coreProperties>
</file>

<file path=docProps/custom.xml><?xml version="1.0" encoding="utf-8"?>
<Properties xmlns="http://schemas.openxmlformats.org/officeDocument/2006/custom-properties" xmlns:vt="http://schemas.openxmlformats.org/officeDocument/2006/docPropsVTypes"/>
</file>