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605"/>
        <w:gridCol w:w="2916"/>
        <w:gridCol w:w="5451"/>
      </w:tblGrid>
      <w:tr>
        <w:trPr>
          <w:cantSplit w:val="false"/>
        </w:trPr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9900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Use case ID</w:t>
            </w:r>
          </w:p>
        </w:tc>
        <w:tc>
          <w:tcPr>
            <w:tcW w:type="dxa" w:w="29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9900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Primary Actor</w:t>
            </w:r>
          </w:p>
        </w:tc>
        <w:tc>
          <w:tcPr>
            <w:tcW w:type="dxa" w:w="54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9900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Use cases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UC_01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Register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UC_02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Log in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UC_03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View all product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UC_04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Search produc</w:t>
            </w:r>
            <w:r>
              <w:rPr/>
              <w:t>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UC_05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View shopping history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UC_06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Browse product catalogs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UC_07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Select product to cart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UC_08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Remove product from cart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UC_09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bookmarkStart w:id="0" w:name="__DdeLink__328_913261222"/>
            <w:bookmarkEnd w:id="0"/>
            <w:r>
              <w:rPr>
                <w:lang w:bidi="th-TH"/>
              </w:rPr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C</w:t>
            </w:r>
            <w:r>
              <w:rPr>
                <w:lang w:bidi="th-TH"/>
              </w:rPr>
              <w:t>heck out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Select payment option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UC_10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Administrator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Update information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UC_11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Add product to E-shopping.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UC_12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View all shopping history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UC_13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Administrator, Customer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Log out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UC_14</w:t>
            </w:r>
          </w:p>
        </w:tc>
        <w:tc>
          <w:tcPr>
            <w:tcW w:type="dxa" w:w="291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  <w:tc>
          <w:tcPr>
            <w:tcW w:type="dxa" w:w="54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lang w:bidi="th-TH"/>
              </w:rPr>
            </w:pPr>
            <w:r>
              <w:rPr>
                <w:lang w:bidi="th-TH"/>
              </w:rPr>
              <w:t>Show user identity on top-right.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2014-01-28T01:48:21Z</dcterms:created>
  <dcterms:modified xsi:type="dcterms:W3CDTF">2014-01-28T02:37:14Z</dcterms:modified>
  <cp:revision>1</cp:revision>
</cp:coreProperties>
</file>