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43E0" w:rsidRPr="00EC4860" w:rsidRDefault="004543E0" w:rsidP="004543E0">
      <w:pPr>
        <w:rPr>
          <w:rFonts w:ascii="Constantia" w:hAnsi="Constantia"/>
          <w:b/>
          <w:sz w:val="36"/>
          <w:szCs w:val="36"/>
        </w:rPr>
      </w:pPr>
      <w:r>
        <w:rPr>
          <w:sz w:val="32"/>
          <w:szCs w:val="32"/>
        </w:rPr>
        <w:t xml:space="preserve">                                         </w:t>
      </w:r>
      <w:r w:rsidRPr="00EC4860">
        <w:rPr>
          <w:rFonts w:ascii="Constantia" w:hAnsi="Constantia"/>
          <w:b/>
          <w:sz w:val="36"/>
          <w:szCs w:val="36"/>
        </w:rPr>
        <w:t>LIBSPACE-backend system</w:t>
      </w:r>
    </w:p>
    <w:p w:rsidR="004543E0" w:rsidRPr="00EC4860" w:rsidRDefault="004543E0" w:rsidP="004543E0">
      <w:pPr>
        <w:rPr>
          <w:rFonts w:ascii="Constantia" w:hAnsi="Constantia"/>
          <w:b/>
          <w:sz w:val="36"/>
          <w:szCs w:val="36"/>
        </w:rPr>
      </w:pPr>
      <w:r w:rsidRPr="00EC4860">
        <w:rPr>
          <w:rFonts w:ascii="Constantia" w:hAnsi="Constantia"/>
          <w:b/>
          <w:sz w:val="36"/>
          <w:szCs w:val="36"/>
        </w:rPr>
        <w:t xml:space="preserve">                                              Ideation Phase</w:t>
      </w:r>
    </w:p>
    <w:p w:rsidR="004543E0" w:rsidRPr="00EC4860" w:rsidRDefault="004543E0" w:rsidP="004543E0">
      <w:pPr>
        <w:rPr>
          <w:rFonts w:ascii="Constantia" w:hAnsi="Constantia"/>
          <w:b/>
          <w:sz w:val="36"/>
          <w:szCs w:val="36"/>
        </w:rPr>
      </w:pPr>
      <w:r w:rsidRPr="00EC4860">
        <w:rPr>
          <w:rFonts w:ascii="Constantia" w:hAnsi="Constantia"/>
          <w:sz w:val="36"/>
          <w:szCs w:val="36"/>
        </w:rPr>
        <w:t xml:space="preserve">                                       </w:t>
      </w:r>
      <w:r w:rsidRPr="00EC4860">
        <w:rPr>
          <w:rFonts w:ascii="Constantia" w:hAnsi="Constantia"/>
          <w:b/>
          <w:sz w:val="36"/>
          <w:szCs w:val="36"/>
        </w:rPr>
        <w:t>Empathize &amp; Discover</w:t>
      </w:r>
    </w:p>
    <w:tbl>
      <w:tblPr>
        <w:tblStyle w:val="TableGrid"/>
        <w:tblW w:w="9911" w:type="dxa"/>
        <w:tblInd w:w="-147" w:type="dxa"/>
        <w:tblLook w:val="04A0" w:firstRow="1" w:lastRow="0" w:firstColumn="1" w:lastColumn="0" w:noHBand="0" w:noVBand="1"/>
      </w:tblPr>
      <w:tblGrid>
        <w:gridCol w:w="4820"/>
        <w:gridCol w:w="5091"/>
      </w:tblGrid>
      <w:tr w:rsidR="004543E0" w:rsidTr="00EC4860">
        <w:trPr>
          <w:trHeight w:val="301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43E0" w:rsidRPr="00EC4860" w:rsidRDefault="004543E0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EC4860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5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43E0" w:rsidRPr="00EC4860" w:rsidRDefault="004543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C4860">
              <w:rPr>
                <w:rFonts w:ascii="Times New Roman" w:hAnsi="Times New Roman" w:cs="Times New Roman"/>
              </w:rPr>
              <w:t>08/</w:t>
            </w:r>
            <w:r w:rsidRPr="00EC4860">
              <w:rPr>
                <w:rFonts w:ascii="Times New Roman" w:hAnsi="Times New Roman" w:cs="Times New Roman"/>
              </w:rPr>
              <w:t>03</w:t>
            </w:r>
            <w:r w:rsidRPr="00EC4860">
              <w:rPr>
                <w:rFonts w:ascii="Times New Roman" w:hAnsi="Times New Roman" w:cs="Times New Roman"/>
              </w:rPr>
              <w:t>/</w:t>
            </w:r>
            <w:r w:rsidRPr="00EC4860">
              <w:rPr>
                <w:rFonts w:ascii="Times New Roman" w:hAnsi="Times New Roman" w:cs="Times New Roman"/>
              </w:rPr>
              <w:t>2026</w:t>
            </w:r>
          </w:p>
        </w:tc>
      </w:tr>
      <w:tr w:rsidR="004543E0" w:rsidTr="00EC4860">
        <w:trPr>
          <w:trHeight w:val="301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43E0" w:rsidRPr="00EC4860" w:rsidRDefault="004543E0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EC4860">
              <w:rPr>
                <w:rFonts w:ascii="Times New Roman" w:hAnsi="Times New Roman" w:cs="Times New Roman"/>
                <w:b/>
              </w:rPr>
              <w:t>Team ID</w:t>
            </w:r>
          </w:p>
        </w:tc>
        <w:tc>
          <w:tcPr>
            <w:tcW w:w="5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43E0" w:rsidRPr="00EC4860" w:rsidRDefault="004543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C4860">
              <w:rPr>
                <w:rFonts w:ascii="Times New Roman" w:hAnsi="Times New Roman" w:cs="Times New Roman"/>
              </w:rPr>
              <w:t>NM2025TMID40002</w:t>
            </w:r>
          </w:p>
        </w:tc>
      </w:tr>
      <w:tr w:rsidR="004543E0" w:rsidTr="00EC4860">
        <w:trPr>
          <w:trHeight w:val="478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43E0" w:rsidRPr="00EC4860" w:rsidRDefault="004543E0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EC4860">
              <w:rPr>
                <w:rFonts w:ascii="Times New Roman" w:hAnsi="Times New Roman" w:cs="Times New Roman"/>
                <w:b/>
              </w:rPr>
              <w:t>Project Name</w:t>
            </w:r>
          </w:p>
        </w:tc>
        <w:tc>
          <w:tcPr>
            <w:tcW w:w="5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43E0" w:rsidRPr="00EC4860" w:rsidRDefault="004543E0">
            <w:pPr>
              <w:spacing w:line="240" w:lineRule="auto"/>
              <w:rPr>
                <w:rFonts w:ascii="Bodoni MT" w:hAnsi="Bodoni MT" w:cs="Calibri"/>
                <w:b/>
                <w:color w:val="000000"/>
              </w:rPr>
            </w:pPr>
            <w:proofErr w:type="spellStart"/>
            <w:r w:rsidRPr="00EC4860">
              <w:rPr>
                <w:rFonts w:ascii="Bodoni MT" w:hAnsi="Bodoni MT" w:cs="Calibri"/>
                <w:b/>
                <w:color w:val="000000"/>
              </w:rPr>
              <w:t>LibSpace</w:t>
            </w:r>
            <w:proofErr w:type="spellEnd"/>
            <w:r w:rsidRPr="00EC4860">
              <w:rPr>
                <w:rFonts w:ascii="Bodoni MT" w:hAnsi="Bodoni MT" w:cs="Calibri"/>
                <w:b/>
                <w:color w:val="000000"/>
              </w:rPr>
              <w:t xml:space="preserve"> - A Robust Backend for Library Operations.</w:t>
            </w:r>
          </w:p>
        </w:tc>
      </w:tr>
      <w:tr w:rsidR="004543E0" w:rsidTr="00EC4860">
        <w:trPr>
          <w:trHeight w:val="301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43E0" w:rsidRPr="00EC4860" w:rsidRDefault="004543E0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EC4860">
              <w:rPr>
                <w:rFonts w:ascii="Times New Roman" w:hAnsi="Times New Roman" w:cs="Times New Roman"/>
                <w:b/>
              </w:rPr>
              <w:t>Maximum marks</w:t>
            </w:r>
          </w:p>
        </w:tc>
        <w:tc>
          <w:tcPr>
            <w:tcW w:w="5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43E0" w:rsidRPr="00EC4860" w:rsidRDefault="004543E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C4860">
              <w:rPr>
                <w:rFonts w:ascii="Times New Roman" w:hAnsi="Times New Roman" w:cs="Times New Roman"/>
              </w:rPr>
              <w:t>4 MARKS</w:t>
            </w:r>
          </w:p>
        </w:tc>
      </w:tr>
    </w:tbl>
    <w:p w:rsidR="004543E0" w:rsidRPr="00EC4860" w:rsidRDefault="004543E0" w:rsidP="004543E0">
      <w:r w:rsidRPr="00EC4860">
        <w:rPr>
          <w:b/>
        </w:rPr>
        <w:t>Empathy Map Canvas</w:t>
      </w:r>
      <w:r w:rsidRPr="00EC4860">
        <w:t xml:space="preserve"> </w:t>
      </w:r>
    </w:p>
    <w:p w:rsidR="004543E0" w:rsidRPr="00EC4860" w:rsidRDefault="004543E0" w:rsidP="004543E0">
      <w:pPr>
        <w:rPr>
          <w:rFonts w:ascii="Times New Roman" w:hAnsi="Times New Roman" w:cs="Times New Roman"/>
        </w:rPr>
      </w:pPr>
      <w:r w:rsidRPr="00EC4860">
        <w:rPr>
          <w:rFonts w:ascii="Times New Roman" w:hAnsi="Times New Roman" w:cs="Times New Roman"/>
        </w:rPr>
        <w:t xml:space="preserve">An empathy map is a visual tool used to understand a user's experiences, feelings, and motivations. It helps teams look at a problem from the user's point of view instead of only focusing on the system or </w:t>
      </w:r>
      <w:bookmarkStart w:id="0" w:name="_GoBack"/>
      <w:r w:rsidRPr="00EC4860">
        <w:rPr>
          <w:rFonts w:ascii="Times New Roman" w:hAnsi="Times New Roman" w:cs="Times New Roman"/>
        </w:rPr>
        <w:t>product.</w:t>
      </w:r>
    </w:p>
    <w:bookmarkEnd w:id="0"/>
    <w:p w:rsidR="00EC4860" w:rsidRPr="00EC4860" w:rsidRDefault="004543E0" w:rsidP="00EC4860">
      <w:pPr>
        <w:rPr>
          <w:rFonts w:ascii="Times New Roman" w:hAnsi="Times New Roman" w:cs="Times New Roman"/>
        </w:rPr>
      </w:pPr>
      <w:r w:rsidRPr="00EC4860">
        <w:rPr>
          <w:rFonts w:ascii="Times New Roman" w:hAnsi="Times New Roman" w:cs="Times New Roman"/>
        </w:rPr>
        <w:t xml:space="preserve"> This method allows designers and developers to identify the real needs of users by exploring what they think, feel, see, say,</w:t>
      </w:r>
      <w:r w:rsidRPr="00EC4860">
        <w:rPr>
          <w:rFonts w:ascii="Calibri" w:eastAsia="Calibri" w:hAnsi="Calibri" w:cs="Calibri"/>
          <w:noProof/>
        </w:rPr>
        <w:t xml:space="preserve"> </w:t>
      </w:r>
      <w:r w:rsidR="00EC4860" w:rsidRPr="00EC4860">
        <w:rPr>
          <w:rFonts w:ascii="Times New Roman" w:hAnsi="Times New Roman" w:cs="Times New Roman"/>
        </w:rPr>
        <w:t>and do while interacting with a service or product.</w:t>
      </w:r>
      <w:r w:rsidR="00EC4860" w:rsidRPr="00EC4860">
        <w:rPr>
          <w:rFonts w:ascii="Calibri" w:eastAsia="Calibri" w:hAnsi="Calibri" w:cs="Calibri"/>
          <w:noProof/>
        </w:rPr>
        <w:t xml:space="preserve"> </w:t>
      </w:r>
    </w:p>
    <w:p w:rsidR="00EC4860" w:rsidRPr="00EC4860" w:rsidRDefault="00EC4860" w:rsidP="00EC4860">
      <w:pPr>
        <w:rPr>
          <w:rFonts w:ascii="Times New Roman" w:hAnsi="Times New Roman" w:cs="Times New Roman"/>
        </w:rPr>
      </w:pPr>
      <w:r w:rsidRPr="00EC4860">
        <w:rPr>
          <w:rFonts w:ascii="Times New Roman" w:hAnsi="Times New Roman" w:cs="Times New Roman"/>
        </w:rPr>
        <w:t xml:space="preserve">By creating an empathy map, teams can clearly understand the user's challenges and design better solutions that improve user satisfaction.  </w:t>
      </w:r>
    </w:p>
    <w:p w:rsidR="004543E0" w:rsidRDefault="004543E0" w:rsidP="00EC48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7EBAEABC" wp14:editId="63CC2C1A">
            <wp:extent cx="5724525" cy="4819650"/>
            <wp:effectExtent l="0" t="0" r="9525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543E0" w:rsidRDefault="004543E0" w:rsidP="004543E0">
      <w:pPr>
        <w:jc w:val="both"/>
        <w:rPr>
          <w:rFonts w:ascii="Calibri" w:eastAsia="Calibri" w:hAnsi="Calibri" w:cs="Calibri"/>
        </w:rPr>
      </w:pPr>
    </w:p>
    <w:p w:rsidR="004543E0" w:rsidRDefault="00EC4860" w:rsidP="004543E0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66730B34" wp14:editId="18F411C5">
            <wp:extent cx="5730875" cy="3822700"/>
            <wp:effectExtent l="0" t="0" r="3175" b="63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543E0" w:rsidRDefault="004543E0" w:rsidP="004543E0">
      <w:pPr>
        <w:jc w:val="both"/>
        <w:rPr>
          <w:rFonts w:ascii="Calibri" w:eastAsia="Calibri" w:hAnsi="Calibri" w:cs="Calibri"/>
        </w:rPr>
      </w:pPr>
      <w:r>
        <w:rPr>
          <w:b/>
          <w:sz w:val="28"/>
          <w:szCs w:val="28"/>
        </w:rPr>
        <w:t xml:space="preserve"> </w:t>
      </w:r>
    </w:p>
    <w:p w:rsidR="004543E0" w:rsidRDefault="004543E0" w:rsidP="004543E0">
      <w:pPr>
        <w:rPr>
          <w:rFonts w:ascii="Times New Roman" w:hAnsi="Times New Roman" w:cs="Times New Roman"/>
          <w:sz w:val="32"/>
          <w:szCs w:val="32"/>
        </w:rPr>
      </w:pPr>
    </w:p>
    <w:p w:rsidR="001B2962" w:rsidRDefault="001B2962"/>
    <w:sectPr w:rsidR="001B2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3E0"/>
    <w:rsid w:val="001B2962"/>
    <w:rsid w:val="004543E0"/>
    <w:rsid w:val="00EC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9198A"/>
  <w15:chartTrackingRefBased/>
  <w15:docId w15:val="{4618D688-068F-4DC3-B849-CB828D1EF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43E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43E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33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2026-03-08T04:01:00Z</dcterms:created>
  <dcterms:modified xsi:type="dcterms:W3CDTF">2026-03-08T04:15:00Z</dcterms:modified>
</cp:coreProperties>
</file>