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5DC" w:rsidRPr="0096103E" w:rsidRDefault="0096103E">
      <w:pPr>
        <w:spacing w:line="259" w:lineRule="auto"/>
        <w:jc w:val="center"/>
        <w:rPr>
          <w:rFonts w:ascii="Californian FB" w:hAnsi="Californian FB"/>
          <w:b/>
          <w:bCs/>
          <w:sz w:val="24"/>
          <w:szCs w:val="24"/>
        </w:rPr>
      </w:pPr>
      <w:r w:rsidRPr="0096103E">
        <w:rPr>
          <w:rFonts w:ascii="Californian FB" w:hAnsi="Californian FB"/>
          <w:b/>
          <w:bCs/>
          <w:sz w:val="24"/>
          <w:szCs w:val="24"/>
        </w:rPr>
        <w:t>Project Design Phase-II</w:t>
      </w:r>
    </w:p>
    <w:p w:rsidR="009775DC" w:rsidRPr="0096103E" w:rsidRDefault="0096103E">
      <w:pPr>
        <w:spacing w:line="259" w:lineRule="auto"/>
        <w:jc w:val="center"/>
        <w:rPr>
          <w:rFonts w:ascii="Californian FB" w:hAnsi="Californian FB"/>
          <w:b/>
          <w:bCs/>
          <w:sz w:val="24"/>
          <w:szCs w:val="24"/>
        </w:rPr>
      </w:pPr>
      <w:r w:rsidRPr="0096103E">
        <w:rPr>
          <w:rFonts w:ascii="Californian FB" w:hAnsi="Californian FB"/>
          <w:b/>
          <w:bCs/>
          <w:sz w:val="24"/>
          <w:szCs w:val="24"/>
        </w:rPr>
        <w:t>Technology Stack (Architecture &amp; Stack)</w:t>
      </w:r>
    </w:p>
    <w:p w:rsidR="009775DC" w:rsidRPr="0096103E" w:rsidRDefault="009775DC">
      <w:pPr>
        <w:spacing w:line="259" w:lineRule="auto"/>
        <w:jc w:val="center"/>
        <w:rPr>
          <w:rFonts w:ascii="Californian FB" w:hAnsi="Californian FB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775DC" w:rsidRPr="0096103E">
        <w:trPr>
          <w:jc w:val="center"/>
        </w:trPr>
        <w:tc>
          <w:tcPr>
            <w:tcW w:w="4508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>Date</w:t>
            </w:r>
          </w:p>
        </w:tc>
        <w:tc>
          <w:tcPr>
            <w:tcW w:w="4843" w:type="dxa"/>
          </w:tcPr>
          <w:p w:rsidR="0096103E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 xml:space="preserve">6 March </w:t>
            </w:r>
            <w:r>
              <w:rPr>
                <w:rFonts w:ascii="Californian FB" w:hAnsi="Californian FB"/>
                <w:b/>
              </w:rPr>
              <w:t>2026</w:t>
            </w:r>
          </w:p>
        </w:tc>
      </w:tr>
      <w:tr w:rsidR="009775DC" w:rsidRPr="0096103E">
        <w:trPr>
          <w:jc w:val="center"/>
        </w:trPr>
        <w:tc>
          <w:tcPr>
            <w:tcW w:w="4508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>Team ID</w:t>
            </w:r>
          </w:p>
        </w:tc>
        <w:tc>
          <w:tcPr>
            <w:tcW w:w="4843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>NM2025TMID40002</w:t>
            </w:r>
          </w:p>
        </w:tc>
      </w:tr>
      <w:tr w:rsidR="009775DC" w:rsidRPr="0096103E">
        <w:trPr>
          <w:jc w:val="center"/>
        </w:trPr>
        <w:tc>
          <w:tcPr>
            <w:tcW w:w="4508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>Project Name</w:t>
            </w:r>
          </w:p>
        </w:tc>
        <w:tc>
          <w:tcPr>
            <w:tcW w:w="4843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proofErr w:type="spellStart"/>
            <w:r w:rsidRPr="0096103E">
              <w:rPr>
                <w:rFonts w:ascii="Californian FB" w:hAnsi="Californian FB"/>
                <w:b/>
              </w:rPr>
              <w:t>Libspace</w:t>
            </w:r>
            <w:proofErr w:type="spellEnd"/>
          </w:p>
        </w:tc>
      </w:tr>
      <w:tr w:rsidR="009775DC" w:rsidRPr="0096103E">
        <w:trPr>
          <w:jc w:val="center"/>
        </w:trPr>
        <w:tc>
          <w:tcPr>
            <w:tcW w:w="4508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>Maximum Marks</w:t>
            </w:r>
          </w:p>
        </w:tc>
        <w:tc>
          <w:tcPr>
            <w:tcW w:w="4843" w:type="dxa"/>
          </w:tcPr>
          <w:p w:rsidR="009775DC" w:rsidRPr="0096103E" w:rsidRDefault="0096103E">
            <w:pPr>
              <w:rPr>
                <w:rFonts w:ascii="Californian FB" w:hAnsi="Californian FB"/>
                <w:b/>
              </w:rPr>
            </w:pPr>
            <w:r w:rsidRPr="0096103E">
              <w:rPr>
                <w:rFonts w:ascii="Californian FB" w:hAnsi="Californian FB"/>
                <w:b/>
              </w:rPr>
              <w:t>4 Marks</w:t>
            </w:r>
          </w:p>
        </w:tc>
      </w:tr>
    </w:tbl>
    <w:p w:rsidR="009775DC" w:rsidRDefault="009775DC">
      <w:pPr>
        <w:spacing w:after="160" w:line="259" w:lineRule="auto"/>
        <w:rPr>
          <w:b/>
          <w:bCs/>
        </w:rPr>
      </w:pPr>
    </w:p>
    <w:p w:rsidR="0096103E" w:rsidRDefault="0096103E" w:rsidP="0096103E">
      <w:pPr>
        <w:spacing w:after="160" w:line="259" w:lineRule="auto"/>
      </w:pPr>
      <w:r>
        <w:rPr>
          <w:b/>
          <w:bCs/>
        </w:rPr>
        <w:t>Technical Architecture:</w:t>
      </w:r>
    </w:p>
    <w:p w:rsidR="0096103E" w:rsidRPr="0096103E" w:rsidRDefault="0096103E" w:rsidP="0096103E">
      <w:pPr>
        <w:rPr>
          <w:rFonts w:ascii="Californian FB" w:hAnsi="Californian FB"/>
        </w:rPr>
      </w:pPr>
      <w:bookmarkStart w:id="0" w:name="_GoBack"/>
      <w:r w:rsidRPr="0096103E">
        <w:rPr>
          <w:rFonts w:ascii="Californian FB" w:hAnsi="Californian FB"/>
        </w:rPr>
        <w:t>The application follows a client–server architecture. </w:t>
      </w:r>
    </w:p>
    <w:bookmarkEnd w:id="0"/>
    <w:p w:rsidR="0096103E" w:rsidRPr="0096103E" w:rsidRDefault="0096103E" w:rsidP="0096103E">
      <w:pPr>
        <w:rPr>
          <w:rFonts w:ascii="Californian FB" w:hAnsi="Californian FB"/>
        </w:rPr>
      </w:pPr>
      <w:r w:rsidRPr="0096103E">
        <w:rPr>
          <w:rFonts w:ascii="Californian FB" w:hAnsi="Californian FB"/>
        </w:rPr>
        <w:t>The frontend interacts with backend APIs, and the backend processes requests and stores data in the database. </w:t>
      </w:r>
    </w:p>
    <w:p w:rsidR="0096103E" w:rsidRDefault="0096103E">
      <w:pPr>
        <w:spacing w:after="160" w:line="259" w:lineRule="auto"/>
        <w:rPr>
          <w:b/>
          <w:bCs/>
        </w:rPr>
      </w:pPr>
    </w:p>
    <w:p w:rsidR="009775DC" w:rsidRDefault="0096103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:rsidR="009775DC" w:rsidRDefault="009775DC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9775DC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9775DC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9775DC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9775DC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:rsidR="009775DC" w:rsidRDefault="009775DC">
      <w:pPr>
        <w:tabs>
          <w:tab w:val="left" w:pos="2320"/>
        </w:tabs>
        <w:spacing w:after="160" w:line="259" w:lineRule="auto"/>
      </w:pPr>
    </w:p>
    <w:p w:rsidR="009775DC" w:rsidRDefault="009775DC">
      <w:pPr>
        <w:tabs>
          <w:tab w:val="left" w:pos="2320"/>
        </w:tabs>
        <w:spacing w:after="160" w:line="259" w:lineRule="auto"/>
        <w:rPr>
          <w:b/>
          <w:bCs/>
        </w:rPr>
      </w:pPr>
    </w:p>
    <w:p w:rsidR="009775DC" w:rsidRDefault="0096103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9775DC" w:rsidRDefault="009775DC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9775DC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9775DC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9775DC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</w:t>
            </w:r>
            <w:r>
              <w:t>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9775DC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775DC" w:rsidRDefault="0096103E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:rsidR="009775DC" w:rsidRDefault="009775DC">
      <w:pPr>
        <w:tabs>
          <w:tab w:val="left" w:pos="2320"/>
        </w:tabs>
        <w:spacing w:after="160" w:line="259" w:lineRule="auto"/>
      </w:pPr>
    </w:p>
    <w:sectPr w:rsidR="009775D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Regular r:id="rId1" w:fontKey="{4E157179-797D-4228-952B-179F3AA9015C}"/>
    <w:embedBold r:id="rId2" w:fontKey="{8DFF2B9B-1CA1-4B55-B319-8B352D9E330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DC21B04-B62D-4F56-948C-D4E1158CCD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2206D5-5783-410B-88FC-CAD1FE209F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5DC"/>
    <w:rsid w:val="0096103E"/>
    <w:rsid w:val="0097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9579"/>
  <w15:docId w15:val="{2002034B-8B2F-4FC6-9ED8-D868F787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5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2026-03-08T06:38:00Z</dcterms:created>
  <dcterms:modified xsi:type="dcterms:W3CDTF">2026-03-08T06:40:00Z</dcterms:modified>
</cp:coreProperties>
</file>