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8"/>
      </w:tblGrid>
      <w:tr w:rsidR="00AB5B42" w:rsidRPr="00AB5B42" w14:paraId="64690A02" w14:textId="77777777" w:rsidTr="00AB5B42">
        <w:trPr>
          <w:trHeight w:val="180"/>
        </w:trPr>
        <w:tc>
          <w:tcPr>
            <w:tcW w:w="0" w:type="auto"/>
            <w:hideMark/>
          </w:tcPr>
          <w:p w14:paraId="551A0018" w14:textId="577E81EF" w:rsidR="00AB5B42" w:rsidRPr="00AB5B42" w:rsidRDefault="00AB5B42" w:rsidP="00AB5B42">
            <w:pPr>
              <w:spacing w:before="60" w:line="240" w:lineRule="auto"/>
              <w:ind w:firstLine="567"/>
              <w:jc w:val="center"/>
              <w:rPr>
                <w:rFonts w:eastAsia="Times New Roman" w:cs="Times New Roman"/>
                <w:color w:val="auto"/>
                <w:szCs w:val="28"/>
                <w:lang w:val="ru-RU" w:eastAsia="ru-RU"/>
              </w:rPr>
            </w:pPr>
            <w:r w:rsidRPr="00AB5B42">
              <w:rPr>
                <w:rFonts w:cs="Times New Roman"/>
                <w:b/>
                <w:noProof/>
                <w:szCs w:val="28"/>
                <w:lang w:val="ru-RU"/>
              </w:rPr>
              <w:drawing>
                <wp:inline distT="0" distB="0" distL="0" distR="0" wp14:anchorId="64D713AB" wp14:editId="0560392F">
                  <wp:extent cx="990600" cy="112395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827255" w14:textId="77777777" w:rsidR="00AB5B42" w:rsidRPr="00AB5B42" w:rsidRDefault="00AB5B42" w:rsidP="00AB5B42">
            <w:pPr>
              <w:spacing w:before="60" w:line="240" w:lineRule="auto"/>
              <w:ind w:firstLine="567"/>
              <w:jc w:val="center"/>
              <w:rPr>
                <w:rFonts w:eastAsia="Times New Roman" w:cs="Times New Roman"/>
                <w:color w:val="auto"/>
                <w:szCs w:val="28"/>
                <w:lang w:val="ru-RU" w:eastAsia="ru-RU"/>
              </w:rPr>
            </w:pPr>
            <w:r w:rsidRPr="00AB5B42">
              <w:rPr>
                <w:rFonts w:eastAsia="Times New Roman" w:cs="Times New Roman"/>
                <w:smallCaps/>
                <w:szCs w:val="28"/>
                <w:lang w:val="ru-RU" w:eastAsia="ru-RU"/>
              </w:rPr>
              <w:t>МИНОБРНАУКИ РОССИИ</w:t>
            </w:r>
          </w:p>
        </w:tc>
      </w:tr>
      <w:tr w:rsidR="00AB5B42" w:rsidRPr="00AB5B42" w14:paraId="2568D857" w14:textId="77777777" w:rsidTr="00AB5B42">
        <w:trPr>
          <w:trHeight w:val="1417"/>
        </w:trPr>
        <w:tc>
          <w:tcPr>
            <w:tcW w:w="0" w:type="auto"/>
            <w:hideMark/>
          </w:tcPr>
          <w:p w14:paraId="2CB1D47B" w14:textId="77777777" w:rsidR="00AB5B42" w:rsidRPr="00AB5B42" w:rsidRDefault="00AB5B42" w:rsidP="00AB5B42">
            <w:pPr>
              <w:spacing w:line="240" w:lineRule="auto"/>
              <w:ind w:firstLine="567"/>
              <w:jc w:val="center"/>
              <w:rPr>
                <w:rFonts w:eastAsia="Times New Roman" w:cs="Times New Roman"/>
                <w:color w:val="auto"/>
                <w:szCs w:val="28"/>
                <w:lang w:val="ru-RU" w:eastAsia="ru-RU"/>
              </w:rPr>
            </w:pPr>
            <w:r w:rsidRPr="00AB5B42">
              <w:rPr>
                <w:rFonts w:eastAsia="Times New Roman" w:cs="Times New Roman"/>
                <w:szCs w:val="28"/>
                <w:lang w:val="ru-RU" w:eastAsia="ru-RU"/>
              </w:rPr>
              <w:t>Федеральное государственное бюджетное образовательное учреждение</w:t>
            </w:r>
            <w:r w:rsidRPr="00AB5B42">
              <w:rPr>
                <w:rFonts w:eastAsia="Times New Roman" w:cs="Times New Roman"/>
                <w:szCs w:val="28"/>
                <w:lang w:val="ru-RU" w:eastAsia="ru-RU"/>
              </w:rPr>
              <w:br/>
              <w:t>высшего образования</w:t>
            </w:r>
            <w:r w:rsidRPr="00AB5B42">
              <w:rPr>
                <w:rFonts w:eastAsia="Times New Roman" w:cs="Times New Roman"/>
                <w:szCs w:val="28"/>
                <w:lang w:val="ru-RU" w:eastAsia="ru-RU"/>
              </w:rPr>
              <w:br/>
            </w:r>
            <w:r w:rsidRPr="00AB5B42">
              <w:rPr>
                <w:rFonts w:eastAsia="Times New Roman" w:cs="Times New Roman"/>
                <w:b/>
                <w:bCs/>
                <w:szCs w:val="28"/>
                <w:lang w:val="ru-RU" w:eastAsia="ru-RU"/>
              </w:rPr>
              <w:t>«МИРЭА − Российский технологический университет»</w:t>
            </w:r>
          </w:p>
          <w:p w14:paraId="3D313FC9" w14:textId="33A83C2B" w:rsidR="00AB5B42" w:rsidRPr="00AB5B42" w:rsidRDefault="00AB5B42" w:rsidP="00AB5B42">
            <w:pPr>
              <w:spacing w:line="240" w:lineRule="auto"/>
              <w:ind w:firstLine="567"/>
              <w:jc w:val="center"/>
              <w:rPr>
                <w:rFonts w:eastAsia="Times New Roman" w:cs="Times New Roman"/>
                <w:color w:val="auto"/>
                <w:szCs w:val="28"/>
                <w:lang w:val="ru-RU" w:eastAsia="ru-RU"/>
              </w:rPr>
            </w:pPr>
            <w:r w:rsidRPr="00AB5B42">
              <w:rPr>
                <w:rFonts w:eastAsia="Times New Roman" w:cs="Times New Roman"/>
                <w:b/>
                <w:bCs/>
                <w:szCs w:val="28"/>
                <w:lang w:val="ru-RU" w:eastAsia="ru-RU"/>
              </w:rPr>
              <w:t xml:space="preserve"> РТУ МИРЭА </w:t>
            </w:r>
            <w:r w:rsidRPr="00AB5B42">
              <w:rPr>
                <w:rFonts w:eastAsia="Times New Roman" w:cs="Times New Roman"/>
                <w:b/>
                <w:bCs/>
                <w:noProof/>
                <w:szCs w:val="28"/>
                <w:lang w:val="ru-RU" w:eastAsia="ru-RU"/>
              </w:rPr>
              <mc:AlternateContent>
                <mc:Choice Requires="wps">
                  <w:drawing>
                    <wp:inline distT="0" distB="0" distL="0" distR="0" wp14:anchorId="2A1A7C29" wp14:editId="3F1C16EC">
                      <wp:extent cx="38100" cy="38100"/>
                      <wp:effectExtent l="0" t="0" r="0" b="0"/>
                      <wp:docPr id="1" name="Прямоугольни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8100" cy="38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ABB0E11" id="Прямоугольник 1" o:spid="_x0000_s1026" style="width:3pt;height: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</w:tbl>
    <w:p w14:paraId="42403EAC" w14:textId="77777777" w:rsidR="00AB5B42" w:rsidRPr="00AB5B42" w:rsidRDefault="00AB5B42" w:rsidP="00AB5B42">
      <w:pPr>
        <w:spacing w:line="240" w:lineRule="auto"/>
        <w:ind w:firstLine="0"/>
        <w:jc w:val="center"/>
        <w:rPr>
          <w:rFonts w:eastAsia="Times New Roman" w:cs="Times New Roman"/>
          <w:color w:val="auto"/>
          <w:szCs w:val="28"/>
          <w:lang w:val="ru-RU" w:eastAsia="ru-RU"/>
        </w:rPr>
      </w:pPr>
      <w:r w:rsidRPr="00AB5B42">
        <w:rPr>
          <w:rFonts w:eastAsia="Times New Roman" w:cs="Times New Roman"/>
          <w:b/>
          <w:bCs/>
          <w:szCs w:val="28"/>
          <w:lang w:val="ru-RU" w:eastAsia="ru-RU"/>
        </w:rPr>
        <w:t>Институт международного образования (ИМО)</w:t>
      </w:r>
    </w:p>
    <w:p w14:paraId="35B127BF" w14:textId="77777777" w:rsidR="00AB5B42" w:rsidRPr="00AB5B42" w:rsidRDefault="00AB5B42" w:rsidP="00AB5B42">
      <w:pPr>
        <w:spacing w:line="240" w:lineRule="auto"/>
        <w:ind w:firstLine="0"/>
        <w:jc w:val="center"/>
        <w:rPr>
          <w:rFonts w:eastAsia="Times New Roman" w:cs="Times New Roman"/>
          <w:color w:val="auto"/>
          <w:szCs w:val="28"/>
          <w:lang w:val="ru-RU" w:eastAsia="ru-RU"/>
        </w:rPr>
      </w:pPr>
      <w:r w:rsidRPr="00AB5B42">
        <w:rPr>
          <w:rFonts w:eastAsia="Times New Roman" w:cs="Times New Roman"/>
          <w:b/>
          <w:bCs/>
          <w:szCs w:val="28"/>
          <w:lang w:val="ru-RU" w:eastAsia="ru-RU"/>
        </w:rPr>
        <w:t>Кафедра инструментального и прикладного программного обеспечения (</w:t>
      </w:r>
      <w:proofErr w:type="spellStart"/>
      <w:r w:rsidRPr="00AB5B42">
        <w:rPr>
          <w:rFonts w:eastAsia="Times New Roman" w:cs="Times New Roman"/>
          <w:b/>
          <w:bCs/>
          <w:szCs w:val="28"/>
          <w:lang w:val="ru-RU" w:eastAsia="ru-RU"/>
        </w:rPr>
        <w:t>ИиППО</w:t>
      </w:r>
      <w:proofErr w:type="spellEnd"/>
      <w:r w:rsidRPr="00AB5B42">
        <w:rPr>
          <w:rFonts w:eastAsia="Times New Roman" w:cs="Times New Roman"/>
          <w:b/>
          <w:bCs/>
          <w:szCs w:val="28"/>
          <w:lang w:val="ru-RU" w:eastAsia="ru-RU"/>
        </w:rPr>
        <w:t>)</w:t>
      </w:r>
    </w:p>
    <w:p w14:paraId="684EAD5D" w14:textId="77777777" w:rsidR="00AB5B42" w:rsidRPr="00AB5B42" w:rsidRDefault="00AB5B42" w:rsidP="00AB5B42">
      <w:pPr>
        <w:spacing w:after="240" w:line="240" w:lineRule="auto"/>
        <w:ind w:firstLine="0"/>
        <w:jc w:val="left"/>
        <w:rPr>
          <w:rFonts w:eastAsia="Times New Roman" w:cs="Times New Roman"/>
          <w:color w:val="auto"/>
          <w:szCs w:val="28"/>
          <w:lang w:val="ru-RU" w:eastAsia="ru-RU"/>
        </w:rPr>
      </w:pPr>
      <w:r w:rsidRPr="00AB5B42">
        <w:rPr>
          <w:rFonts w:eastAsia="Times New Roman" w:cs="Times New Roman"/>
          <w:color w:val="auto"/>
          <w:szCs w:val="28"/>
          <w:lang w:val="ru-RU" w:eastAsia="ru-RU"/>
        </w:rPr>
        <w:br/>
      </w:r>
    </w:p>
    <w:p w14:paraId="2D5DC6F7" w14:textId="77777777" w:rsidR="00AB5B42" w:rsidRPr="00AB5B42" w:rsidRDefault="00AB5B42" w:rsidP="00AB5B42">
      <w:pPr>
        <w:spacing w:line="240" w:lineRule="auto"/>
        <w:ind w:firstLine="0"/>
        <w:jc w:val="center"/>
        <w:rPr>
          <w:rFonts w:eastAsia="Times New Roman" w:cs="Times New Roman"/>
          <w:color w:val="auto"/>
          <w:szCs w:val="28"/>
          <w:lang w:val="ru-RU" w:eastAsia="ru-RU"/>
        </w:rPr>
      </w:pPr>
      <w:r w:rsidRPr="00AB5B42">
        <w:rPr>
          <w:rFonts w:eastAsia="Times New Roman" w:cs="Times New Roman"/>
          <w:b/>
          <w:bCs/>
          <w:szCs w:val="28"/>
          <w:lang w:val="ru-RU" w:eastAsia="ru-RU"/>
        </w:rPr>
        <w:t>ОТЧЁТ ПО УЧЕБНОЙ ПРАКТИКЕ</w:t>
      </w:r>
    </w:p>
    <w:p w14:paraId="01A6C714" w14:textId="77777777" w:rsidR="00AB5B42" w:rsidRPr="00AB5B42" w:rsidRDefault="00AB5B42" w:rsidP="00AB5B42">
      <w:pPr>
        <w:spacing w:line="240" w:lineRule="auto"/>
        <w:ind w:firstLine="0"/>
        <w:jc w:val="center"/>
        <w:rPr>
          <w:rFonts w:eastAsia="Times New Roman" w:cs="Times New Roman"/>
          <w:color w:val="auto"/>
          <w:szCs w:val="28"/>
          <w:lang w:val="ru-RU" w:eastAsia="ru-RU"/>
        </w:rPr>
      </w:pPr>
      <w:r w:rsidRPr="00AB5B42">
        <w:rPr>
          <w:rFonts w:eastAsia="Times New Roman" w:cs="Times New Roman"/>
          <w:b/>
          <w:bCs/>
          <w:szCs w:val="28"/>
          <w:lang w:val="ru-RU" w:eastAsia="ru-RU"/>
        </w:rPr>
        <w:t>Ознакомительная практика</w:t>
      </w:r>
    </w:p>
    <w:p w14:paraId="762FF978" w14:textId="77777777" w:rsidR="00AB5B42" w:rsidRPr="00AB5B42" w:rsidRDefault="00AB5B42" w:rsidP="00AB5B42">
      <w:pPr>
        <w:spacing w:after="240" w:line="240" w:lineRule="auto"/>
        <w:ind w:firstLine="0"/>
        <w:jc w:val="left"/>
        <w:rPr>
          <w:rFonts w:eastAsia="Times New Roman" w:cs="Times New Roman"/>
          <w:color w:val="auto"/>
          <w:szCs w:val="28"/>
          <w:lang w:val="ru-RU" w:eastAsia="ru-RU"/>
        </w:rPr>
      </w:pPr>
    </w:p>
    <w:p w14:paraId="29825B12" w14:textId="27C49087" w:rsidR="00AB5B42" w:rsidRPr="00AB5B42" w:rsidRDefault="00AB5B42" w:rsidP="00AB5B42">
      <w:pPr>
        <w:spacing w:line="240" w:lineRule="auto"/>
        <w:ind w:firstLine="0"/>
        <w:jc w:val="left"/>
        <w:rPr>
          <w:rFonts w:eastAsia="Times New Roman" w:cs="Times New Roman"/>
          <w:color w:val="auto"/>
          <w:szCs w:val="28"/>
          <w:lang w:val="ru-RU" w:eastAsia="ru-RU"/>
        </w:rPr>
      </w:pPr>
      <w:r w:rsidRPr="00AB5B42">
        <w:rPr>
          <w:rFonts w:eastAsia="Times New Roman" w:cs="Times New Roman"/>
          <w:szCs w:val="28"/>
          <w:lang w:val="ru-RU" w:eastAsia="ru-RU"/>
        </w:rPr>
        <w:t xml:space="preserve">приказ Университета о направлении на практику от </w:t>
      </w:r>
      <w:r w:rsidRPr="00AB5B42">
        <w:rPr>
          <w:rFonts w:eastAsia="Times New Roman" w:cs="Times New Roman"/>
          <w:szCs w:val="28"/>
          <w:shd w:val="clear" w:color="auto" w:fill="FFFF00"/>
          <w:lang w:val="ru-RU" w:eastAsia="ru-RU"/>
        </w:rPr>
        <w:t xml:space="preserve">«__» </w:t>
      </w:r>
      <w:r w:rsidRPr="00AB5B42">
        <w:rPr>
          <w:rFonts w:eastAsia="Times New Roman" w:cs="Times New Roman"/>
          <w:szCs w:val="28"/>
          <w:lang w:val="ru-RU" w:eastAsia="ru-RU"/>
        </w:rPr>
        <w:t>февраля 202</w:t>
      </w:r>
      <w:r w:rsidRPr="00AB5B42">
        <w:rPr>
          <w:rFonts w:eastAsia="Times New Roman" w:cs="Times New Roman"/>
          <w:szCs w:val="28"/>
          <w:lang w:val="ru-RU" w:eastAsia="ru-RU"/>
        </w:rPr>
        <w:t>6</w:t>
      </w:r>
      <w:r w:rsidRPr="00AB5B42">
        <w:rPr>
          <w:rFonts w:eastAsia="Times New Roman" w:cs="Times New Roman"/>
          <w:szCs w:val="28"/>
          <w:lang w:val="ru-RU" w:eastAsia="ru-RU"/>
        </w:rPr>
        <w:t xml:space="preserve"> г. </w:t>
      </w:r>
      <w:r w:rsidRPr="00AB5B42">
        <w:rPr>
          <w:rFonts w:eastAsia="Times New Roman" w:cs="Times New Roman"/>
          <w:szCs w:val="28"/>
          <w:shd w:val="clear" w:color="auto" w:fill="FFFF00"/>
          <w:lang w:val="ru-RU" w:eastAsia="ru-RU"/>
        </w:rPr>
        <w:t>№___</w:t>
      </w:r>
    </w:p>
    <w:p w14:paraId="08EC84E7" w14:textId="77777777" w:rsidR="00AB5B42" w:rsidRPr="00AB5B42" w:rsidRDefault="00AB5B42" w:rsidP="00AB5B42">
      <w:pPr>
        <w:spacing w:after="240" w:line="240" w:lineRule="auto"/>
        <w:ind w:firstLine="0"/>
        <w:jc w:val="left"/>
        <w:rPr>
          <w:rFonts w:eastAsia="Times New Roman" w:cs="Times New Roman"/>
          <w:color w:val="auto"/>
          <w:szCs w:val="28"/>
          <w:lang w:val="ru-RU"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1550"/>
        <w:gridCol w:w="4175"/>
      </w:tblGrid>
      <w:tr w:rsidR="00AB5B42" w:rsidRPr="00AB5B42" w14:paraId="5FFA8D54" w14:textId="77777777" w:rsidTr="00AB5B42">
        <w:tc>
          <w:tcPr>
            <w:tcW w:w="3544" w:type="dxa"/>
            <w:hideMark/>
          </w:tcPr>
          <w:p w14:paraId="74B350B4" w14:textId="77777777" w:rsidR="00AB5B42" w:rsidRPr="00AB5B42" w:rsidRDefault="00AB5B42" w:rsidP="00AB5B42">
            <w:pPr>
              <w:spacing w:line="240" w:lineRule="auto"/>
              <w:ind w:firstLine="0"/>
              <w:rPr>
                <w:rFonts w:eastAsia="Times New Roman" w:cs="Times New Roman"/>
                <w:color w:val="auto"/>
                <w:szCs w:val="28"/>
                <w:lang w:val="ru-RU" w:eastAsia="ru-RU"/>
              </w:rPr>
            </w:pPr>
            <w:r w:rsidRPr="00AB5B42">
              <w:rPr>
                <w:rFonts w:eastAsia="Times New Roman" w:cs="Times New Roman"/>
                <w:szCs w:val="28"/>
                <w:lang w:val="ru-RU" w:eastAsia="ru-RU"/>
              </w:rPr>
              <w:t>Отчет представлен к</w:t>
            </w:r>
          </w:p>
          <w:p w14:paraId="1E2C11D6" w14:textId="77777777" w:rsidR="00AB5B42" w:rsidRPr="00AB5B42" w:rsidRDefault="00AB5B42" w:rsidP="00AB5B42">
            <w:pPr>
              <w:spacing w:line="240" w:lineRule="auto"/>
              <w:ind w:firstLine="0"/>
              <w:rPr>
                <w:rFonts w:eastAsia="Times New Roman" w:cs="Times New Roman"/>
                <w:color w:val="auto"/>
                <w:szCs w:val="28"/>
                <w:lang w:val="ru-RU" w:eastAsia="ru-RU"/>
              </w:rPr>
            </w:pPr>
            <w:r w:rsidRPr="00AB5B42">
              <w:rPr>
                <w:rFonts w:eastAsia="Times New Roman" w:cs="Times New Roman"/>
                <w:szCs w:val="28"/>
                <w:lang w:val="ru-RU" w:eastAsia="ru-RU"/>
              </w:rPr>
              <w:t>рассмотрению:</w:t>
            </w:r>
          </w:p>
          <w:p w14:paraId="430B5737" w14:textId="02181F59" w:rsidR="00AB5B42" w:rsidRDefault="00AB5B42" w:rsidP="00AB5B42">
            <w:pPr>
              <w:spacing w:line="240" w:lineRule="auto"/>
              <w:ind w:firstLine="0"/>
              <w:rPr>
                <w:rFonts w:eastAsia="Times New Roman" w:cs="Times New Roman"/>
                <w:szCs w:val="28"/>
                <w:shd w:val="clear" w:color="auto" w:fill="FFFF00"/>
                <w:lang w:val="ru-RU" w:eastAsia="ru-RU"/>
              </w:rPr>
            </w:pPr>
            <w:r w:rsidRPr="00AB5B42">
              <w:rPr>
                <w:rFonts w:eastAsia="Times New Roman" w:cs="Times New Roman"/>
                <w:szCs w:val="28"/>
                <w:lang w:val="ru-RU" w:eastAsia="ru-RU"/>
              </w:rPr>
              <w:t xml:space="preserve">Студент группы </w:t>
            </w:r>
            <w:r>
              <w:rPr>
                <w:rFonts w:eastAsia="Times New Roman" w:cs="Times New Roman"/>
                <w:szCs w:val="28"/>
                <w:lang w:val="ru-RU" w:eastAsia="ru-RU"/>
              </w:rPr>
              <w:t>ИКБО-31-24</w:t>
            </w:r>
          </w:p>
          <w:p w14:paraId="0C29AD11" w14:textId="77777777" w:rsidR="00AB5B42" w:rsidRPr="00AB5B42" w:rsidRDefault="00AB5B42" w:rsidP="00AB5B42">
            <w:pPr>
              <w:spacing w:line="240" w:lineRule="auto"/>
              <w:ind w:firstLine="0"/>
              <w:rPr>
                <w:rFonts w:eastAsia="Times New Roman" w:cs="Times New Roman"/>
                <w:color w:val="auto"/>
                <w:szCs w:val="28"/>
                <w:lang w:val="ru-RU" w:eastAsia="ru-RU"/>
              </w:rPr>
            </w:pPr>
          </w:p>
        </w:tc>
        <w:tc>
          <w:tcPr>
            <w:tcW w:w="1550" w:type="dxa"/>
            <w:hideMark/>
          </w:tcPr>
          <w:p w14:paraId="35E10BC4" w14:textId="77777777" w:rsidR="00AB5B42" w:rsidRPr="00AB5B42" w:rsidRDefault="00AB5B42" w:rsidP="00AB5B42">
            <w:pPr>
              <w:spacing w:after="24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8"/>
                <w:lang w:val="ru-RU" w:eastAsia="ru-RU"/>
              </w:rPr>
            </w:pPr>
          </w:p>
          <w:p w14:paraId="158D2696" w14:textId="06087CC9" w:rsidR="00AB5B42" w:rsidRPr="00AB5B42" w:rsidRDefault="00AB5B42" w:rsidP="00AB5B42">
            <w:pPr>
              <w:spacing w:line="240" w:lineRule="auto"/>
              <w:ind w:firstLine="0"/>
              <w:rPr>
                <w:rFonts w:eastAsia="Times New Roman" w:cs="Times New Roman"/>
                <w:color w:val="auto"/>
                <w:szCs w:val="28"/>
                <w:lang w:val="ru-RU" w:eastAsia="ru-RU"/>
              </w:rPr>
            </w:pPr>
            <w:r w:rsidRPr="00AB5B42">
              <w:rPr>
                <w:rFonts w:eastAsia="Times New Roman" w:cs="Times New Roman"/>
                <w:szCs w:val="28"/>
                <w:lang w:val="ru-RU" w:eastAsia="ru-RU"/>
              </w:rPr>
              <w:t>«__» июня 202</w:t>
            </w:r>
            <w:r>
              <w:rPr>
                <w:rFonts w:eastAsia="Times New Roman" w:cs="Times New Roman"/>
                <w:szCs w:val="28"/>
                <w:lang w:val="ru-RU" w:eastAsia="ru-RU"/>
              </w:rPr>
              <w:t>6</w:t>
            </w:r>
          </w:p>
        </w:tc>
        <w:tc>
          <w:tcPr>
            <w:tcW w:w="0" w:type="auto"/>
            <w:hideMark/>
          </w:tcPr>
          <w:p w14:paraId="630E0DCD" w14:textId="77777777" w:rsidR="00AB5B42" w:rsidRPr="00AB5B42" w:rsidRDefault="00AB5B42" w:rsidP="00AB5B42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8"/>
                <w:lang w:val="ru-RU" w:eastAsia="ru-RU"/>
              </w:rPr>
            </w:pPr>
          </w:p>
          <w:p w14:paraId="2D344BFD" w14:textId="77777777" w:rsidR="00AB5B42" w:rsidRPr="00AB5B42" w:rsidRDefault="00AB5B42" w:rsidP="00AB5B42">
            <w:pPr>
              <w:spacing w:line="240" w:lineRule="auto"/>
              <w:ind w:firstLine="0"/>
              <w:rPr>
                <w:rFonts w:eastAsia="Times New Roman" w:cs="Times New Roman"/>
                <w:color w:val="auto"/>
                <w:szCs w:val="28"/>
                <w:lang w:val="ru-RU" w:eastAsia="ru-RU"/>
              </w:rPr>
            </w:pPr>
          </w:p>
          <w:p w14:paraId="4A53EC92" w14:textId="75C5F138" w:rsidR="00AB5B42" w:rsidRPr="00AB5B42" w:rsidRDefault="00AB5B42" w:rsidP="00AB5B42">
            <w:pPr>
              <w:pBdr>
                <w:bottom w:val="single" w:sz="12" w:space="1" w:color="000000"/>
              </w:pBdr>
              <w:spacing w:line="240" w:lineRule="auto"/>
              <w:ind w:firstLine="0"/>
              <w:jc w:val="right"/>
              <w:rPr>
                <w:rFonts w:eastAsia="Times New Roman" w:cs="Times New Roman"/>
                <w:color w:val="auto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auto"/>
                <w:szCs w:val="28"/>
                <w:lang w:val="ru-RU" w:eastAsia="ru-RU"/>
              </w:rPr>
              <w:t>Кутбиддинов С.Б</w:t>
            </w:r>
          </w:p>
          <w:p w14:paraId="10A777B5" w14:textId="77777777" w:rsidR="00AB5B42" w:rsidRPr="00AB5B42" w:rsidRDefault="00AB5B42" w:rsidP="00AB5B4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8"/>
                <w:lang w:val="ru-RU" w:eastAsia="ru-RU"/>
              </w:rPr>
            </w:pPr>
            <w:r w:rsidRPr="00AB5B42">
              <w:rPr>
                <w:rFonts w:eastAsia="Times New Roman" w:cs="Times New Roman"/>
                <w:szCs w:val="28"/>
                <w:lang w:val="ru-RU" w:eastAsia="ru-RU"/>
              </w:rPr>
              <w:t>(подпись и расшифровка подписи)</w:t>
            </w:r>
          </w:p>
          <w:p w14:paraId="03A805FE" w14:textId="18A75374" w:rsidR="00AB5B42" w:rsidRPr="00AB5B42" w:rsidRDefault="00AB5B42" w:rsidP="00AB5B42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8"/>
                <w:lang w:val="ru-RU" w:eastAsia="ru-RU"/>
              </w:rPr>
            </w:pPr>
          </w:p>
        </w:tc>
      </w:tr>
      <w:tr w:rsidR="00AB5B42" w:rsidRPr="00AB5B42" w14:paraId="52E13FB4" w14:textId="77777777" w:rsidTr="00AB5B42">
        <w:tc>
          <w:tcPr>
            <w:tcW w:w="3544" w:type="dxa"/>
            <w:hideMark/>
          </w:tcPr>
          <w:p w14:paraId="2A0CC83A" w14:textId="77777777" w:rsidR="00AB5B42" w:rsidRPr="00AB5B42" w:rsidRDefault="00AB5B42" w:rsidP="00AB5B42">
            <w:pPr>
              <w:spacing w:line="240" w:lineRule="auto"/>
              <w:ind w:firstLine="0"/>
              <w:rPr>
                <w:rFonts w:eastAsia="Times New Roman" w:cs="Times New Roman"/>
                <w:color w:val="auto"/>
                <w:szCs w:val="28"/>
                <w:lang w:val="ru-RU" w:eastAsia="ru-RU"/>
              </w:rPr>
            </w:pPr>
            <w:r w:rsidRPr="00AB5B42">
              <w:rPr>
                <w:rFonts w:eastAsia="Times New Roman" w:cs="Times New Roman"/>
                <w:szCs w:val="28"/>
                <w:lang w:val="ru-RU" w:eastAsia="ru-RU"/>
              </w:rPr>
              <w:t>Отчет утвержден.</w:t>
            </w:r>
          </w:p>
          <w:p w14:paraId="476A2473" w14:textId="77777777" w:rsidR="00AB5B42" w:rsidRPr="00AB5B42" w:rsidRDefault="00AB5B42" w:rsidP="00AB5B42">
            <w:pPr>
              <w:spacing w:line="240" w:lineRule="auto"/>
              <w:ind w:firstLine="0"/>
              <w:rPr>
                <w:rFonts w:eastAsia="Times New Roman" w:cs="Times New Roman"/>
                <w:color w:val="auto"/>
                <w:szCs w:val="28"/>
                <w:lang w:val="ru-RU" w:eastAsia="ru-RU"/>
              </w:rPr>
            </w:pPr>
            <w:r w:rsidRPr="00AB5B42">
              <w:rPr>
                <w:rFonts w:eastAsia="Times New Roman" w:cs="Times New Roman"/>
                <w:szCs w:val="28"/>
                <w:lang w:val="ru-RU" w:eastAsia="ru-RU"/>
              </w:rPr>
              <w:t>Допущен к защите:</w:t>
            </w:r>
          </w:p>
          <w:p w14:paraId="4E051F47" w14:textId="77777777" w:rsidR="00AB5B42" w:rsidRPr="00AB5B42" w:rsidRDefault="00AB5B42" w:rsidP="00AB5B42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8"/>
                <w:lang w:val="ru-RU" w:eastAsia="ru-RU"/>
              </w:rPr>
            </w:pPr>
          </w:p>
        </w:tc>
        <w:tc>
          <w:tcPr>
            <w:tcW w:w="1550" w:type="dxa"/>
            <w:hideMark/>
          </w:tcPr>
          <w:p w14:paraId="358DB5EB" w14:textId="77777777" w:rsidR="00AB5B42" w:rsidRPr="00AB5B42" w:rsidRDefault="00AB5B42" w:rsidP="00AB5B42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8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1888CB05" w14:textId="77777777" w:rsidR="00AB5B42" w:rsidRPr="00AB5B42" w:rsidRDefault="00AB5B42" w:rsidP="00AB5B42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8"/>
                <w:lang w:val="ru-RU" w:eastAsia="ru-RU"/>
              </w:rPr>
            </w:pPr>
          </w:p>
        </w:tc>
      </w:tr>
      <w:tr w:rsidR="00AB5B42" w:rsidRPr="00AB5B42" w14:paraId="0665B49A" w14:textId="77777777" w:rsidTr="00AB5B42">
        <w:tc>
          <w:tcPr>
            <w:tcW w:w="3544" w:type="dxa"/>
            <w:hideMark/>
          </w:tcPr>
          <w:p w14:paraId="2655C1C5" w14:textId="77777777" w:rsidR="00AB5B42" w:rsidRPr="00AB5B42" w:rsidRDefault="00AB5B42" w:rsidP="00AB5B42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8"/>
                <w:lang w:val="ru-RU" w:eastAsia="ru-RU"/>
              </w:rPr>
            </w:pPr>
            <w:r w:rsidRPr="00AB5B42">
              <w:rPr>
                <w:rFonts w:eastAsia="Times New Roman" w:cs="Times New Roman"/>
                <w:szCs w:val="28"/>
                <w:lang w:val="ru-RU" w:eastAsia="ru-RU"/>
              </w:rPr>
              <w:t>Руководитель практики </w:t>
            </w:r>
          </w:p>
          <w:p w14:paraId="42F77330" w14:textId="77777777" w:rsidR="00AB5B42" w:rsidRPr="00AB5B42" w:rsidRDefault="00AB5B42" w:rsidP="00AB5B42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8"/>
                <w:lang w:val="ru-RU" w:eastAsia="ru-RU"/>
              </w:rPr>
            </w:pPr>
            <w:r w:rsidRPr="00AB5B42">
              <w:rPr>
                <w:rFonts w:eastAsia="Times New Roman" w:cs="Times New Roman"/>
                <w:szCs w:val="28"/>
                <w:lang w:val="ru-RU" w:eastAsia="ru-RU"/>
              </w:rPr>
              <w:t>от кафедры</w:t>
            </w:r>
          </w:p>
        </w:tc>
        <w:tc>
          <w:tcPr>
            <w:tcW w:w="1550" w:type="dxa"/>
            <w:hideMark/>
          </w:tcPr>
          <w:p w14:paraId="2A0AE35D" w14:textId="77777777" w:rsidR="00AB5B42" w:rsidRPr="00AB5B42" w:rsidRDefault="00AB5B42" w:rsidP="00AB5B42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8"/>
                <w:lang w:val="ru-RU" w:eastAsia="ru-RU"/>
              </w:rPr>
            </w:pPr>
          </w:p>
          <w:p w14:paraId="7EC121FA" w14:textId="77777777" w:rsidR="00AB5B42" w:rsidRPr="00AB5B42" w:rsidRDefault="00AB5B42" w:rsidP="00AB5B42">
            <w:pPr>
              <w:spacing w:line="240" w:lineRule="auto"/>
              <w:ind w:firstLine="0"/>
              <w:rPr>
                <w:rFonts w:eastAsia="Times New Roman" w:cs="Times New Roman"/>
                <w:color w:val="auto"/>
                <w:szCs w:val="28"/>
                <w:lang w:val="ru-RU" w:eastAsia="ru-RU"/>
              </w:rPr>
            </w:pPr>
            <w:r w:rsidRPr="00AB5B42">
              <w:rPr>
                <w:rFonts w:eastAsia="Times New Roman" w:cs="Times New Roman"/>
                <w:szCs w:val="28"/>
                <w:lang w:val="ru-RU" w:eastAsia="ru-RU"/>
              </w:rPr>
              <w:t>«__» июня 2023</w:t>
            </w:r>
          </w:p>
        </w:tc>
        <w:tc>
          <w:tcPr>
            <w:tcW w:w="0" w:type="auto"/>
            <w:hideMark/>
          </w:tcPr>
          <w:p w14:paraId="524160B1" w14:textId="77777777" w:rsidR="00AB5B42" w:rsidRPr="00AB5B42" w:rsidRDefault="00AB5B42" w:rsidP="00AB5B42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8"/>
                <w:lang w:val="ru-RU" w:eastAsia="ru-RU"/>
              </w:rPr>
            </w:pPr>
          </w:p>
          <w:p w14:paraId="31273D4B" w14:textId="6629B523" w:rsidR="00AB5B42" w:rsidRPr="00AB5B42" w:rsidRDefault="00AB5B42" w:rsidP="00AB5B42">
            <w:pPr>
              <w:pBdr>
                <w:bottom w:val="single" w:sz="12" w:space="1" w:color="000000"/>
              </w:pBdr>
              <w:spacing w:line="240" w:lineRule="auto"/>
              <w:ind w:firstLine="0"/>
              <w:jc w:val="right"/>
              <w:rPr>
                <w:rFonts w:eastAsia="Times New Roman" w:cs="Times New Roman"/>
                <w:color w:val="auto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szCs w:val="28"/>
                <w:lang w:val="ru-RU" w:eastAsia="ru-RU"/>
              </w:rPr>
              <w:t>Синицин А.В</w:t>
            </w:r>
          </w:p>
          <w:p w14:paraId="49673BAA" w14:textId="77777777" w:rsidR="00AB5B42" w:rsidRPr="00AB5B42" w:rsidRDefault="00AB5B42" w:rsidP="00AB5B4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8"/>
                <w:lang w:val="ru-RU" w:eastAsia="ru-RU"/>
              </w:rPr>
            </w:pPr>
            <w:r w:rsidRPr="00AB5B42">
              <w:rPr>
                <w:rFonts w:eastAsia="Times New Roman" w:cs="Times New Roman"/>
                <w:szCs w:val="28"/>
                <w:lang w:val="ru-RU" w:eastAsia="ru-RU"/>
              </w:rPr>
              <w:t>(подпись и расшифровка подписи)</w:t>
            </w:r>
          </w:p>
          <w:p w14:paraId="1868C54C" w14:textId="77777777" w:rsidR="00AB5B42" w:rsidRPr="00AB5B42" w:rsidRDefault="00AB5B42" w:rsidP="00AB5B42">
            <w:pPr>
              <w:spacing w:after="24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8"/>
                <w:lang w:val="ru-RU" w:eastAsia="ru-RU"/>
              </w:rPr>
            </w:pPr>
          </w:p>
        </w:tc>
      </w:tr>
      <w:tr w:rsidR="00AB5B42" w:rsidRPr="00AB5B42" w14:paraId="309FE148" w14:textId="77777777" w:rsidTr="00AB5B42">
        <w:tc>
          <w:tcPr>
            <w:tcW w:w="3544" w:type="dxa"/>
            <w:hideMark/>
          </w:tcPr>
          <w:p w14:paraId="06CE3012" w14:textId="77777777" w:rsidR="00AB5B42" w:rsidRPr="00AB5B42" w:rsidRDefault="00AB5B42" w:rsidP="00AB5B42">
            <w:pPr>
              <w:spacing w:after="24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8"/>
                <w:lang w:val="ru-RU" w:eastAsia="ru-RU"/>
              </w:rPr>
            </w:pPr>
            <w:r w:rsidRPr="00AB5B42">
              <w:rPr>
                <w:rFonts w:eastAsia="Times New Roman" w:cs="Times New Roman"/>
                <w:color w:val="auto"/>
                <w:szCs w:val="28"/>
                <w:lang w:val="ru-RU" w:eastAsia="ru-RU"/>
              </w:rPr>
              <w:br/>
            </w:r>
            <w:r w:rsidRPr="00AB5B42">
              <w:rPr>
                <w:rFonts w:eastAsia="Times New Roman" w:cs="Times New Roman"/>
                <w:color w:val="auto"/>
                <w:szCs w:val="28"/>
                <w:lang w:val="ru-RU" w:eastAsia="ru-RU"/>
              </w:rPr>
              <w:br/>
            </w:r>
            <w:r w:rsidRPr="00AB5B42">
              <w:rPr>
                <w:rFonts w:eastAsia="Times New Roman" w:cs="Times New Roman"/>
                <w:color w:val="auto"/>
                <w:szCs w:val="28"/>
                <w:lang w:val="ru-RU" w:eastAsia="ru-RU"/>
              </w:rPr>
              <w:br/>
            </w:r>
          </w:p>
        </w:tc>
        <w:tc>
          <w:tcPr>
            <w:tcW w:w="1550" w:type="dxa"/>
            <w:hideMark/>
          </w:tcPr>
          <w:p w14:paraId="2F16D7E4" w14:textId="77777777" w:rsidR="00AB5B42" w:rsidRPr="00AB5B42" w:rsidRDefault="00AB5B42" w:rsidP="00AB5B42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8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50DCD31D" w14:textId="77777777" w:rsidR="00AB5B42" w:rsidRPr="00AB5B42" w:rsidRDefault="00AB5B42" w:rsidP="00AB5B42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8"/>
                <w:lang w:val="ru-RU" w:eastAsia="ru-RU"/>
              </w:rPr>
            </w:pPr>
          </w:p>
          <w:p w14:paraId="1A6505E5" w14:textId="63911B9A" w:rsidR="00AB5B42" w:rsidRPr="00AB5B42" w:rsidRDefault="00AB5B42" w:rsidP="00AB5B42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8"/>
                <w:lang w:val="ru-RU" w:eastAsia="ru-RU"/>
              </w:rPr>
            </w:pPr>
          </w:p>
        </w:tc>
      </w:tr>
    </w:tbl>
    <w:p w14:paraId="7BF836C8" w14:textId="77777777" w:rsidR="00AB5B42" w:rsidRDefault="00AB5B42" w:rsidP="00AB5B42">
      <w:pPr>
        <w:spacing w:line="240" w:lineRule="auto"/>
        <w:ind w:firstLine="0"/>
        <w:jc w:val="center"/>
        <w:rPr>
          <w:rFonts w:eastAsia="Times New Roman" w:cs="Times New Roman"/>
          <w:szCs w:val="28"/>
          <w:lang w:val="ru-RU" w:eastAsia="ru-RU"/>
        </w:rPr>
      </w:pPr>
    </w:p>
    <w:p w14:paraId="38D6390E" w14:textId="77777777" w:rsidR="00AB5B42" w:rsidRDefault="00AB5B42" w:rsidP="00AB5B42">
      <w:pPr>
        <w:spacing w:line="240" w:lineRule="auto"/>
        <w:ind w:firstLine="0"/>
        <w:jc w:val="center"/>
        <w:rPr>
          <w:rFonts w:eastAsia="Times New Roman" w:cs="Times New Roman"/>
          <w:szCs w:val="28"/>
          <w:lang w:val="ru-RU" w:eastAsia="ru-RU"/>
        </w:rPr>
      </w:pPr>
    </w:p>
    <w:p w14:paraId="73E6A264" w14:textId="77777777" w:rsidR="00AB5B42" w:rsidRDefault="00AB5B42" w:rsidP="00AB5B42">
      <w:pPr>
        <w:spacing w:line="240" w:lineRule="auto"/>
        <w:ind w:firstLine="0"/>
        <w:jc w:val="center"/>
        <w:rPr>
          <w:rFonts w:eastAsia="Times New Roman" w:cs="Times New Roman"/>
          <w:szCs w:val="28"/>
          <w:lang w:val="ru-RU" w:eastAsia="ru-RU"/>
        </w:rPr>
      </w:pPr>
    </w:p>
    <w:p w14:paraId="679F920F" w14:textId="0D579472" w:rsidR="00AB5B42" w:rsidRPr="00AB5B42" w:rsidRDefault="00AB5B42" w:rsidP="00AB5B42">
      <w:pPr>
        <w:spacing w:line="240" w:lineRule="auto"/>
        <w:ind w:firstLine="0"/>
        <w:jc w:val="center"/>
        <w:rPr>
          <w:rFonts w:eastAsia="Times New Roman" w:cs="Times New Roman"/>
          <w:szCs w:val="28"/>
          <w:lang w:val="ru-RU" w:eastAsia="ru-RU"/>
        </w:rPr>
      </w:pPr>
      <w:r w:rsidRPr="00AB5B42">
        <w:rPr>
          <w:rFonts w:eastAsia="Times New Roman" w:cs="Times New Roman"/>
          <w:szCs w:val="28"/>
          <w:lang w:val="ru-RU" w:eastAsia="ru-RU"/>
        </w:rPr>
        <w:t>Москва 202</w:t>
      </w:r>
      <w:r>
        <w:rPr>
          <w:rFonts w:eastAsia="Times New Roman" w:cs="Times New Roman"/>
          <w:szCs w:val="28"/>
          <w:lang w:val="ru-RU" w:eastAsia="ru-RU"/>
        </w:rPr>
        <w:t>6</w:t>
      </w:r>
      <w:r w:rsidRPr="00AB5B42">
        <w:rPr>
          <w:rFonts w:eastAsia="Times New Roman" w:cs="Times New Roman"/>
          <w:szCs w:val="28"/>
          <w:lang w:val="ru-RU" w:eastAsia="ru-RU"/>
        </w:rPr>
        <w:t xml:space="preserve"> г.</w:t>
      </w:r>
    </w:p>
    <w:p w14:paraId="48DFA2D5" w14:textId="4676A609" w:rsidR="00AB5B42" w:rsidRPr="00AB5B42" w:rsidRDefault="00AB5B42" w:rsidP="00AB5B42">
      <w:pPr>
        <w:spacing w:line="240" w:lineRule="auto"/>
        <w:ind w:firstLine="0"/>
        <w:jc w:val="center"/>
        <w:rPr>
          <w:rFonts w:eastAsia="Times New Roman" w:cs="Times New Roman"/>
          <w:szCs w:val="28"/>
          <w:lang w:val="ru-RU" w:eastAsia="ru-RU"/>
        </w:rPr>
      </w:pPr>
    </w:p>
    <w:p w14:paraId="50CC8D3F" w14:textId="52538BE4" w:rsidR="00AB5B42" w:rsidRPr="00AB5B42" w:rsidRDefault="00AB5B42" w:rsidP="00AB5B42">
      <w:pPr>
        <w:spacing w:line="240" w:lineRule="auto"/>
        <w:ind w:firstLine="0"/>
        <w:jc w:val="center"/>
        <w:rPr>
          <w:rFonts w:eastAsia="Times New Roman" w:cs="Times New Roman"/>
          <w:szCs w:val="28"/>
          <w:lang w:val="ru-RU" w:eastAsia="ru-RU"/>
        </w:rPr>
      </w:pPr>
    </w:p>
    <w:p w14:paraId="00695290" w14:textId="77777777" w:rsidR="00AB5B42" w:rsidRPr="00AB5B42" w:rsidRDefault="00AB5B42" w:rsidP="00AB5B42">
      <w:pPr>
        <w:spacing w:line="240" w:lineRule="auto"/>
        <w:ind w:firstLine="0"/>
        <w:jc w:val="center"/>
        <w:rPr>
          <w:rFonts w:eastAsia="Times New Roman" w:cs="Times New Roman"/>
          <w:color w:val="auto"/>
          <w:sz w:val="24"/>
          <w:szCs w:val="24"/>
          <w:lang w:val="ru-RU" w:eastAsia="ru-RU"/>
        </w:rPr>
      </w:pPr>
    </w:p>
    <w:p w14:paraId="7F8318F8" w14:textId="755F6481" w:rsidR="00214F4F" w:rsidRPr="00A326CF" w:rsidRDefault="00352824" w:rsidP="00AB5B42">
      <w:pPr>
        <w:keepNext/>
        <w:spacing w:before="240" w:after="120"/>
        <w:ind w:firstLine="0"/>
        <w:jc w:val="left"/>
        <w:rPr>
          <w:lang w:val="ru-RU"/>
        </w:rPr>
      </w:pPr>
      <w:r w:rsidRPr="00A326CF">
        <w:rPr>
          <w:b/>
          <w:lang w:val="ru-RU"/>
        </w:rPr>
        <w:lastRenderedPageBreak/>
        <w:t>1. Введение</w:t>
      </w:r>
    </w:p>
    <w:p w14:paraId="6361E810" w14:textId="77777777" w:rsidR="00214F4F" w:rsidRPr="00A326CF" w:rsidRDefault="00352824">
      <w:pPr>
        <w:rPr>
          <w:lang w:val="ru-RU"/>
        </w:rPr>
      </w:pPr>
      <w:r w:rsidRPr="00A326CF">
        <w:rPr>
          <w:lang w:val="ru-RU"/>
        </w:rPr>
        <w:t>В настоящем разделе приведены формальные характеристики индивидуального задания на учебную практику, определяющие целевую направленность, методологический базис и поэтапный план выполнения исследования по разработке системы удалённой экспертной поддержки.</w:t>
      </w:r>
    </w:p>
    <w:p w14:paraId="3E10A553" w14:textId="77777777" w:rsidR="00214F4F" w:rsidRPr="00A326CF" w:rsidRDefault="00352824">
      <w:pPr>
        <w:rPr>
          <w:lang w:val="ru-RU"/>
        </w:rPr>
      </w:pPr>
      <w:r w:rsidRPr="00A326CF">
        <w:rPr>
          <w:b/>
          <w:lang w:val="ru-RU"/>
        </w:rPr>
        <w:t xml:space="preserve">Тема практики: </w:t>
      </w:r>
      <w:r w:rsidRPr="00A326CF">
        <w:rPr>
          <w:lang w:val="ru-RU"/>
        </w:rPr>
        <w:t>Разработка систем удалённой экспертной поддержки.</w:t>
      </w:r>
    </w:p>
    <w:p w14:paraId="1FA33021" w14:textId="77777777" w:rsidR="00214F4F" w:rsidRPr="00A326CF" w:rsidRDefault="00352824">
      <w:pPr>
        <w:rPr>
          <w:lang w:val="ru-RU"/>
        </w:rPr>
      </w:pPr>
      <w:r w:rsidRPr="00A326CF">
        <w:rPr>
          <w:b/>
          <w:lang w:val="ru-RU"/>
        </w:rPr>
        <w:t xml:space="preserve">Объект исследования: </w:t>
      </w:r>
      <w:r w:rsidRPr="00A326CF">
        <w:rPr>
          <w:lang w:val="ru-RU"/>
        </w:rPr>
        <w:t>процесс оказания дистанционной консультативной и экспертной поддержки техническому персоналу при обслуживании, диагностике и ремонте сложного технологического оборудования на распределённых производственных объектах.</w:t>
      </w:r>
    </w:p>
    <w:p w14:paraId="2CDCD071" w14:textId="77777777" w:rsidR="00B244D2" w:rsidRDefault="00352824">
      <w:pPr>
        <w:rPr>
          <w:lang w:val="ru-RU"/>
        </w:rPr>
      </w:pPr>
      <w:r w:rsidRPr="00A326CF">
        <w:rPr>
          <w:b/>
          <w:lang w:val="ru-RU"/>
        </w:rPr>
        <w:t xml:space="preserve">Предмет исследования: </w:t>
      </w:r>
      <w:r w:rsidRPr="00A326CF">
        <w:rPr>
          <w:lang w:val="ru-RU"/>
        </w:rPr>
        <w:t>модели, алгоритмы, протоколы передачи данных в реальном времени и программные средства организации потокового видеовещания, передачи графических аннотаций и автоматизации обработки</w:t>
      </w:r>
    </w:p>
    <w:p w14:paraId="527A26B2" w14:textId="7E736B00" w:rsidR="00214F4F" w:rsidRPr="00A326CF" w:rsidRDefault="00352824" w:rsidP="00B244D2">
      <w:pPr>
        <w:ind w:firstLine="0"/>
        <w:rPr>
          <w:lang w:val="ru-RU"/>
        </w:rPr>
      </w:pPr>
      <w:r w:rsidRPr="00A326CF">
        <w:rPr>
          <w:lang w:val="ru-RU"/>
        </w:rPr>
        <w:t>заявок на экспертное сопровождение.</w:t>
      </w:r>
    </w:p>
    <w:p w14:paraId="332B6A29" w14:textId="77777777" w:rsidR="00214F4F" w:rsidRPr="00A326CF" w:rsidRDefault="00352824">
      <w:pPr>
        <w:rPr>
          <w:lang w:val="ru-RU"/>
        </w:rPr>
      </w:pPr>
      <w:r w:rsidRPr="00A326CF">
        <w:rPr>
          <w:b/>
          <w:lang w:val="ru-RU"/>
        </w:rPr>
        <w:t xml:space="preserve">Цель практики: </w:t>
      </w:r>
      <w:r w:rsidRPr="00A326CF">
        <w:rPr>
          <w:lang w:val="ru-RU"/>
        </w:rPr>
        <w:t>разработка и программная реализация системы удалённой экспертной поддержки, обеспечивающей оперативную передачу визуальных и текстовых данных между полевым инженером и удалённым экспертом для сокращения времени простоя оборудования и снижения логистических издержек.</w:t>
      </w:r>
    </w:p>
    <w:p w14:paraId="23946529" w14:textId="77777777" w:rsidR="00214F4F" w:rsidRPr="00A326CF" w:rsidRDefault="00352824">
      <w:pPr>
        <w:rPr>
          <w:lang w:val="ru-RU"/>
        </w:rPr>
      </w:pPr>
      <w:r w:rsidRPr="00A326CF">
        <w:rPr>
          <w:lang w:val="ru-RU"/>
        </w:rPr>
        <w:t>Для достижения поставленной цели в рамках учебной практики (КТ1–КТ4) необходимо решить следующие задачи:</w:t>
      </w:r>
    </w:p>
    <w:p w14:paraId="0EF9AD90" w14:textId="77777777" w:rsidR="00214F4F" w:rsidRPr="00A326CF" w:rsidRDefault="00352824">
      <w:pPr>
        <w:rPr>
          <w:lang w:val="ru-RU"/>
        </w:rPr>
      </w:pPr>
      <w:r w:rsidRPr="00A326CF">
        <w:rPr>
          <w:lang w:val="ru-RU"/>
        </w:rPr>
        <w:t>Этап 1 (КТ1)</w:t>
      </w:r>
      <w:proofErr w:type="gramStart"/>
      <w:r w:rsidRPr="00A326CF">
        <w:rPr>
          <w:lang w:val="ru-RU"/>
        </w:rPr>
        <w:t>: Провести</w:t>
      </w:r>
      <w:proofErr w:type="gramEnd"/>
      <w:r w:rsidRPr="00A326CF">
        <w:rPr>
          <w:lang w:val="ru-RU"/>
        </w:rPr>
        <w:t xml:space="preserve"> комплексный анализ предметной области и существующих решений в сфере удалённого экспертного сопровождения, сформировать и детально описать целевой бизнес-процесс, обосновать выбор программно-аппаратного стека технологий и сформировать библиографический список из не менее чем 15 профильных публикаций.</w:t>
      </w:r>
    </w:p>
    <w:p w14:paraId="1B8434B9" w14:textId="77777777" w:rsidR="00214F4F" w:rsidRPr="00A326CF" w:rsidRDefault="00352824">
      <w:pPr>
        <w:rPr>
          <w:lang w:val="ru-RU"/>
        </w:rPr>
      </w:pPr>
      <w:r w:rsidRPr="00A326CF">
        <w:rPr>
          <w:lang w:val="ru-RU"/>
        </w:rPr>
        <w:t>Этап 2 (КТ2)</w:t>
      </w:r>
      <w:proofErr w:type="gramStart"/>
      <w:r w:rsidRPr="00A326CF">
        <w:rPr>
          <w:lang w:val="ru-RU"/>
        </w:rPr>
        <w:t>: Выполнить</w:t>
      </w:r>
      <w:proofErr w:type="gramEnd"/>
      <w:r w:rsidRPr="00A326CF">
        <w:rPr>
          <w:lang w:val="ru-RU"/>
        </w:rPr>
        <w:t xml:space="preserve"> формализованное моделирование бизнес-процесса в нотациях </w:t>
      </w:r>
      <w:r>
        <w:t>IDEF</w:t>
      </w:r>
      <w:r w:rsidRPr="00A326CF">
        <w:rPr>
          <w:lang w:val="ru-RU"/>
        </w:rPr>
        <w:t xml:space="preserve">0 и </w:t>
      </w:r>
      <w:r>
        <w:t>BPMN</w:t>
      </w:r>
      <w:r w:rsidRPr="00A326CF">
        <w:rPr>
          <w:lang w:val="ru-RU"/>
        </w:rPr>
        <w:t>, спроектировать архитектуру программного комплекса, концептуальную и логическую схемы базы данных.</w:t>
      </w:r>
    </w:p>
    <w:p w14:paraId="39E754A8" w14:textId="77777777" w:rsidR="00214F4F" w:rsidRPr="00A326CF" w:rsidRDefault="00352824">
      <w:pPr>
        <w:rPr>
          <w:lang w:val="ru-RU"/>
        </w:rPr>
      </w:pPr>
      <w:r w:rsidRPr="00A326CF">
        <w:rPr>
          <w:lang w:val="ru-RU"/>
        </w:rPr>
        <w:lastRenderedPageBreak/>
        <w:t>Этап 3 (КТ3)</w:t>
      </w:r>
      <w:proofErr w:type="gramStart"/>
      <w:r w:rsidRPr="00A326CF">
        <w:rPr>
          <w:lang w:val="ru-RU"/>
        </w:rPr>
        <w:t>: Реализовать</w:t>
      </w:r>
      <w:proofErr w:type="gramEnd"/>
      <w:r w:rsidRPr="00A326CF">
        <w:rPr>
          <w:lang w:val="ru-RU"/>
        </w:rPr>
        <w:t xml:space="preserve"> серверный модуль системы (</w:t>
      </w:r>
      <w:r>
        <w:t>REST</w:t>
      </w:r>
      <w:r w:rsidRPr="00A326CF">
        <w:rPr>
          <w:lang w:val="ru-RU"/>
        </w:rPr>
        <w:t xml:space="preserve"> </w:t>
      </w:r>
      <w:r>
        <w:t>API</w:t>
      </w:r>
      <w:r w:rsidRPr="00A326CF">
        <w:rPr>
          <w:lang w:val="ru-RU"/>
        </w:rPr>
        <w:t xml:space="preserve">, </w:t>
      </w:r>
      <w:proofErr w:type="spellStart"/>
      <w:r>
        <w:t>WebSockets</w:t>
      </w:r>
      <w:proofErr w:type="spellEnd"/>
      <w:r w:rsidRPr="00A326CF">
        <w:rPr>
          <w:lang w:val="ru-RU"/>
        </w:rPr>
        <w:t>/</w:t>
      </w:r>
      <w:r>
        <w:t>WebRTC</w:t>
      </w:r>
      <w:r w:rsidRPr="00A326CF">
        <w:rPr>
          <w:lang w:val="ru-RU"/>
        </w:rPr>
        <w:t>) и клиентский интерфейс взаимодействия инженера и эксперта.</w:t>
      </w:r>
    </w:p>
    <w:p w14:paraId="7AA77463" w14:textId="77777777" w:rsidR="00214F4F" w:rsidRPr="00A326CF" w:rsidRDefault="00352824">
      <w:pPr>
        <w:rPr>
          <w:lang w:val="ru-RU"/>
        </w:rPr>
      </w:pPr>
      <w:r w:rsidRPr="00A326CF">
        <w:rPr>
          <w:lang w:val="ru-RU"/>
        </w:rPr>
        <w:t>Этап 4 (КТ4)</w:t>
      </w:r>
      <w:proofErr w:type="gramStart"/>
      <w:r w:rsidRPr="00A326CF">
        <w:rPr>
          <w:lang w:val="ru-RU"/>
        </w:rPr>
        <w:t>: Провести</w:t>
      </w:r>
      <w:proofErr w:type="gramEnd"/>
      <w:r w:rsidRPr="00A326CF">
        <w:rPr>
          <w:lang w:val="ru-RU"/>
        </w:rPr>
        <w:t xml:space="preserve"> функциональное и нагрузочное тестирование системы, рассчитать ключевые показатели эффективности автоматизации и подготовить итоговый отчёт по учебной практике.</w:t>
      </w:r>
    </w:p>
    <w:p w14:paraId="0529057C" w14:textId="77777777" w:rsidR="00214F4F" w:rsidRPr="00A326CF" w:rsidRDefault="00352824">
      <w:pPr>
        <w:keepNext/>
        <w:spacing w:before="240" w:after="120"/>
        <w:jc w:val="left"/>
        <w:rPr>
          <w:lang w:val="ru-RU"/>
        </w:rPr>
      </w:pPr>
      <w:r w:rsidRPr="00A326CF">
        <w:rPr>
          <w:b/>
          <w:lang w:val="ru-RU"/>
        </w:rPr>
        <w:t>2. Предметная область</w:t>
      </w:r>
    </w:p>
    <w:p w14:paraId="11C421EB" w14:textId="77777777" w:rsidR="00214F4F" w:rsidRPr="00A326CF" w:rsidRDefault="00352824">
      <w:pPr>
        <w:rPr>
          <w:lang w:val="ru-RU"/>
        </w:rPr>
      </w:pPr>
      <w:r w:rsidRPr="00A326CF">
        <w:rPr>
          <w:lang w:val="ru-RU"/>
        </w:rPr>
        <w:t>Современное развитие высокотехнологичных производств сопровождается постоянным усложнением используемого оборудования и растущими требованиями к скорости устранения возникающих неисправностей [1, 5]. В традиционных условиях при возникновении нестандартной поломки полевой инженер вынужден ожидать личного приезда узкопрофильного специалиста на объект, что приводит к многодневным простоям и высоким логистическим издержкам [3, 9].</w:t>
      </w:r>
    </w:p>
    <w:p w14:paraId="2C55ECDE" w14:textId="77777777" w:rsidR="00214F4F" w:rsidRPr="00A326CF" w:rsidRDefault="00352824">
      <w:pPr>
        <w:rPr>
          <w:lang w:val="ru-RU"/>
        </w:rPr>
      </w:pPr>
      <w:r w:rsidRPr="00A326CF">
        <w:rPr>
          <w:lang w:val="ru-RU"/>
        </w:rPr>
        <w:t xml:space="preserve">Первые системы удалённой поддержки строились на основе стандартных телефонных консультаций и последующего внедрения голосовых </w:t>
      </w:r>
      <w:r>
        <w:t>VoIP</w:t>
      </w:r>
      <w:r w:rsidRPr="00A326CF">
        <w:rPr>
          <w:lang w:val="ru-RU"/>
        </w:rPr>
        <w:t>-сервисов [6]. С развитием веб-технологий и мобильных сетей широкое распространение получили платформы видеоконференцсвязи (</w:t>
      </w:r>
      <w:r>
        <w:t>Zoom</w:t>
      </w:r>
      <w:r w:rsidRPr="00A326CF">
        <w:rPr>
          <w:lang w:val="ru-RU"/>
        </w:rPr>
        <w:t xml:space="preserve">, </w:t>
      </w:r>
      <w:r>
        <w:t>MS</w:t>
      </w:r>
      <w:r w:rsidRPr="00A326CF">
        <w:rPr>
          <w:lang w:val="ru-RU"/>
        </w:rPr>
        <w:t xml:space="preserve"> </w:t>
      </w:r>
      <w:r>
        <w:t>Teams</w:t>
      </w:r>
      <w:r w:rsidRPr="00A326CF">
        <w:rPr>
          <w:lang w:val="ru-RU"/>
        </w:rPr>
        <w:t xml:space="preserve">, </w:t>
      </w:r>
      <w:proofErr w:type="spellStart"/>
      <w:r>
        <w:t>Webex</w:t>
      </w:r>
      <w:proofErr w:type="spellEnd"/>
      <w:r w:rsidRPr="00A326CF">
        <w:rPr>
          <w:lang w:val="ru-RU"/>
        </w:rPr>
        <w:t xml:space="preserve">) [2, 13]. Однако универсальные ВКС-системы не адаптированы под специфику инженерного обслуживания: они не обеспечивают низких задержек при передаче </w:t>
      </w:r>
      <w:proofErr w:type="spellStart"/>
      <w:r w:rsidRPr="00A326CF">
        <w:rPr>
          <w:lang w:val="ru-RU"/>
        </w:rPr>
        <w:t>высокодетализированного</w:t>
      </w:r>
      <w:proofErr w:type="spellEnd"/>
      <w:r w:rsidRPr="00A326CF">
        <w:rPr>
          <w:lang w:val="ru-RU"/>
        </w:rPr>
        <w:t xml:space="preserve"> видеопотока с места осмотра, не поддерживают динамическую отрисовку графических меток (аннотаций) поверх видео в реальном времени и не интегрированы с производственными журналами учёта инцидентов [11, 12].</w:t>
      </w:r>
    </w:p>
    <w:p w14:paraId="776CD8D6" w14:textId="77777777" w:rsidR="00214F4F" w:rsidRPr="00A326CF" w:rsidRDefault="00352824">
      <w:pPr>
        <w:rPr>
          <w:lang w:val="ru-RU"/>
        </w:rPr>
      </w:pPr>
      <w:r w:rsidRPr="00A326CF">
        <w:rPr>
          <w:lang w:val="ru-RU"/>
        </w:rPr>
        <w:t>Создание специализированной системы удалённой экспертной поддержки позволяет объединить функционал медиа-стриминга (</w:t>
      </w:r>
      <w:r>
        <w:t>WebRTC</w:t>
      </w:r>
      <w:r w:rsidRPr="00A326CF">
        <w:rPr>
          <w:lang w:val="ru-RU"/>
        </w:rPr>
        <w:t>) с ведением карточек инцидентов и базой знаний [7, 14]. Это обеспечивает сокращение среднего времени устранения аварий (</w:t>
      </w:r>
      <w:r>
        <w:t>MTTR</w:t>
      </w:r>
      <w:r w:rsidRPr="00A326CF">
        <w:rPr>
          <w:lang w:val="ru-RU"/>
        </w:rPr>
        <w:t xml:space="preserve">) на 35–50%, исключение расходов на физические командировки экспертов в 60% </w:t>
      </w:r>
      <w:r w:rsidRPr="00A326CF">
        <w:rPr>
          <w:lang w:val="ru-RU"/>
        </w:rPr>
        <w:lastRenderedPageBreak/>
        <w:t>стандартных случаев и формирование воспроизводимого архива проведенных консультаций для обучения персонала [8, 15].</w:t>
      </w:r>
    </w:p>
    <w:p w14:paraId="25C781EE" w14:textId="77777777" w:rsidR="00214F4F" w:rsidRPr="00A326CF" w:rsidRDefault="00352824">
      <w:pPr>
        <w:keepNext/>
        <w:spacing w:before="240" w:after="120"/>
        <w:jc w:val="left"/>
        <w:rPr>
          <w:lang w:val="ru-RU"/>
        </w:rPr>
      </w:pPr>
      <w:r w:rsidRPr="00A326CF">
        <w:rPr>
          <w:b/>
          <w:lang w:val="ru-RU"/>
        </w:rPr>
        <w:t>3. Описание основного бизнес-процесса</w:t>
      </w:r>
    </w:p>
    <w:p w14:paraId="71D0486C" w14:textId="77777777" w:rsidR="00214F4F" w:rsidRPr="00A326CF" w:rsidRDefault="00352824">
      <w:pPr>
        <w:rPr>
          <w:lang w:val="ru-RU"/>
        </w:rPr>
      </w:pPr>
      <w:r w:rsidRPr="00A326CF">
        <w:rPr>
          <w:lang w:val="ru-RU"/>
        </w:rPr>
        <w:t>В качестве основного бизнес-процесса для автоматизации выбран процесс «Проведение дистанционного экспертного сеанса сопровождения ремонта» [6]. Данный процесс имеет чётко выраженное начальное событие (поступление заявки на экспертную поддержку от полевого инженера) и конечный результат (завершение ремонта и утверждение экспертного заключения). Внедрение системы кардинально меняет логику и временные характеристики данного процесса.</w:t>
      </w:r>
    </w:p>
    <w:p w14:paraId="5E774394" w14:textId="77777777" w:rsidR="00214F4F" w:rsidRPr="00A326CF" w:rsidRDefault="00352824">
      <w:pPr>
        <w:keepNext/>
        <w:spacing w:before="240" w:after="120"/>
        <w:jc w:val="left"/>
        <w:rPr>
          <w:lang w:val="ru-RU"/>
        </w:rPr>
      </w:pPr>
      <w:r w:rsidRPr="00A326CF">
        <w:rPr>
          <w:b/>
          <w:lang w:val="ru-RU"/>
        </w:rPr>
        <w:t>3.1 Участники и роли</w:t>
      </w:r>
    </w:p>
    <w:p w14:paraId="206877C8" w14:textId="77777777" w:rsidR="00214F4F" w:rsidRPr="00A326CF" w:rsidRDefault="00352824">
      <w:pPr>
        <w:rPr>
          <w:lang w:val="ru-RU"/>
        </w:rPr>
      </w:pPr>
      <w:r w:rsidRPr="00A326CF">
        <w:rPr>
          <w:lang w:val="ru-RU"/>
        </w:rPr>
        <w:t>В исполнении бизнес-процесса принимают участие следующие роли:</w:t>
      </w:r>
    </w:p>
    <w:p w14:paraId="62C80686" w14:textId="77777777" w:rsidR="00214F4F" w:rsidRPr="00A326CF" w:rsidRDefault="00352824">
      <w:pPr>
        <w:rPr>
          <w:lang w:val="ru-RU"/>
        </w:rPr>
      </w:pPr>
      <w:r w:rsidRPr="00A326CF">
        <w:rPr>
          <w:b/>
          <w:lang w:val="ru-RU"/>
        </w:rPr>
        <w:t xml:space="preserve">1. Полевой инженер (на объекте): </w:t>
      </w:r>
      <w:r w:rsidRPr="00A326CF">
        <w:rPr>
          <w:lang w:val="ru-RU"/>
        </w:rPr>
        <w:t>фиксирует инцидент, инициализирует консультацию, транслирует видео с объекта и выполняет указания эксперта.</w:t>
      </w:r>
    </w:p>
    <w:p w14:paraId="2EAF3ED6" w14:textId="77777777" w:rsidR="00214F4F" w:rsidRPr="00A326CF" w:rsidRDefault="00352824">
      <w:pPr>
        <w:rPr>
          <w:lang w:val="ru-RU"/>
        </w:rPr>
      </w:pPr>
      <w:r w:rsidRPr="00A326CF">
        <w:rPr>
          <w:b/>
          <w:lang w:val="ru-RU"/>
        </w:rPr>
        <w:t xml:space="preserve">2. Удалённый эксперт: </w:t>
      </w:r>
      <w:r w:rsidRPr="00A326CF">
        <w:rPr>
          <w:lang w:val="ru-RU"/>
        </w:rPr>
        <w:t>принимает вызов, анализирует видеопоток, наносит графические аннотации на видеокадры, даёт рекомендации и формирует итоговое заключение.</w:t>
      </w:r>
    </w:p>
    <w:p w14:paraId="140A70C3" w14:textId="77777777" w:rsidR="00214F4F" w:rsidRPr="00A326CF" w:rsidRDefault="00352824">
      <w:pPr>
        <w:rPr>
          <w:lang w:val="ru-RU"/>
        </w:rPr>
      </w:pPr>
      <w:r w:rsidRPr="00A326CF">
        <w:rPr>
          <w:b/>
          <w:lang w:val="ru-RU"/>
        </w:rPr>
        <w:t xml:space="preserve">3. Диспетчер (оператор): </w:t>
      </w:r>
      <w:r w:rsidRPr="00A326CF">
        <w:rPr>
          <w:lang w:val="ru-RU"/>
        </w:rPr>
        <w:t>осуществляет первичную маршрутизацию заявок и подбор свободного эксперта с нужной квалификацией.</w:t>
      </w:r>
    </w:p>
    <w:p w14:paraId="6F949439" w14:textId="77777777" w:rsidR="00214F4F" w:rsidRPr="00A326CF" w:rsidRDefault="00352824">
      <w:pPr>
        <w:keepNext/>
        <w:spacing w:before="240" w:after="120"/>
        <w:jc w:val="left"/>
        <w:rPr>
          <w:lang w:val="ru-RU"/>
        </w:rPr>
      </w:pPr>
      <w:r w:rsidRPr="00A326CF">
        <w:rPr>
          <w:b/>
          <w:lang w:val="ru-RU"/>
        </w:rPr>
        <w:t>3.2 Последовательность шагов процесса</w:t>
      </w:r>
    </w:p>
    <w:p w14:paraId="32072F11" w14:textId="77777777" w:rsidR="00214F4F" w:rsidRPr="00A326CF" w:rsidRDefault="00352824">
      <w:pPr>
        <w:rPr>
          <w:lang w:val="ru-RU"/>
        </w:rPr>
      </w:pPr>
      <w:r w:rsidRPr="00A326CF">
        <w:rPr>
          <w:lang w:val="ru-RU"/>
        </w:rPr>
        <w:t>Процесс состоит из следующих последовательных этапов:</w:t>
      </w:r>
    </w:p>
    <w:p w14:paraId="58A5696E" w14:textId="77777777" w:rsidR="00214F4F" w:rsidRPr="00A326CF" w:rsidRDefault="00352824">
      <w:pPr>
        <w:rPr>
          <w:lang w:val="ru-RU"/>
        </w:rPr>
      </w:pPr>
      <w:r w:rsidRPr="00A326CF">
        <w:rPr>
          <w:lang w:val="ru-RU"/>
        </w:rPr>
        <w:t>1. Инициация: Полевой инженер через клиентское приложение формирует карточку инцидента, указывает категорию поломки, прикрепляет первичные фото/коды ошибок и отправляет запрос на сеанс.</w:t>
      </w:r>
    </w:p>
    <w:p w14:paraId="5CCA7B06" w14:textId="77777777" w:rsidR="00214F4F" w:rsidRPr="00A326CF" w:rsidRDefault="00352824">
      <w:pPr>
        <w:rPr>
          <w:lang w:val="ru-RU"/>
        </w:rPr>
      </w:pPr>
      <w:r w:rsidRPr="00A326CF">
        <w:rPr>
          <w:lang w:val="ru-RU"/>
        </w:rPr>
        <w:t>2. Назначение эксперта: Диспетчер или автоматический модуль маршрутизации подбирает эксперта с соответствующей специализацией и направляет ему уведомление.</w:t>
      </w:r>
    </w:p>
    <w:p w14:paraId="5EDE7BC1" w14:textId="77777777" w:rsidR="00214F4F" w:rsidRPr="00A326CF" w:rsidRDefault="00352824">
      <w:pPr>
        <w:rPr>
          <w:lang w:val="ru-RU"/>
        </w:rPr>
      </w:pPr>
      <w:r w:rsidRPr="00A326CF">
        <w:rPr>
          <w:lang w:val="ru-RU"/>
        </w:rPr>
        <w:lastRenderedPageBreak/>
        <w:t xml:space="preserve">3. Установление </w:t>
      </w:r>
      <w:r>
        <w:t>P</w:t>
      </w:r>
      <w:r w:rsidRPr="00A326CF">
        <w:rPr>
          <w:lang w:val="ru-RU"/>
        </w:rPr>
        <w:t>2</w:t>
      </w:r>
      <w:r>
        <w:t>P</w:t>
      </w:r>
      <w:r w:rsidRPr="00A326CF">
        <w:rPr>
          <w:lang w:val="ru-RU"/>
        </w:rPr>
        <w:t>-сеанса связи: Система устанавливает соединение в реальном времени с низкой задержкой (</w:t>
      </w:r>
      <w:r>
        <w:t>WebRTC</w:t>
      </w:r>
      <w:r w:rsidRPr="00A326CF">
        <w:rPr>
          <w:lang w:val="ru-RU"/>
        </w:rPr>
        <w:t>) между инженером и экспертом.</w:t>
      </w:r>
    </w:p>
    <w:p w14:paraId="183E8E81" w14:textId="77777777" w:rsidR="00214F4F" w:rsidRPr="00A326CF" w:rsidRDefault="00352824">
      <w:pPr>
        <w:rPr>
          <w:lang w:val="ru-RU"/>
        </w:rPr>
      </w:pPr>
      <w:r w:rsidRPr="00A326CF">
        <w:rPr>
          <w:lang w:val="ru-RU"/>
        </w:rPr>
        <w:t xml:space="preserve">4. Проведение диагностики с </w:t>
      </w:r>
      <w:r>
        <w:t>AR</w:t>
      </w:r>
      <w:r w:rsidRPr="00A326CF">
        <w:rPr>
          <w:lang w:val="ru-RU"/>
        </w:rPr>
        <w:t>-подсказками: Полевой инженер транслирует изображение узла оборудования; эксперт в реальном времени «замораживает» кадр или наносит графические указатели (стрелки, контуры элементов), отображаемые на экране инженера.</w:t>
      </w:r>
    </w:p>
    <w:p w14:paraId="32EDBA37" w14:textId="77777777" w:rsidR="00214F4F" w:rsidRPr="00A326CF" w:rsidRDefault="00352824">
      <w:pPr>
        <w:rPr>
          <w:lang w:val="ru-RU"/>
        </w:rPr>
      </w:pPr>
      <w:r w:rsidRPr="00A326CF">
        <w:rPr>
          <w:lang w:val="ru-RU"/>
        </w:rPr>
        <w:t>5. Устранение дефекта: Инженер под контролем эксперта выполняет необходимые манипуляции.</w:t>
      </w:r>
    </w:p>
    <w:p w14:paraId="650D912B" w14:textId="77777777" w:rsidR="00214F4F" w:rsidRPr="00A326CF" w:rsidRDefault="00352824">
      <w:pPr>
        <w:rPr>
          <w:lang w:val="ru-RU"/>
        </w:rPr>
      </w:pPr>
      <w:r w:rsidRPr="00A326CF">
        <w:rPr>
          <w:lang w:val="ru-RU"/>
        </w:rPr>
        <w:t xml:space="preserve">6. Завершение и фиксация: Эксперт завершает </w:t>
      </w:r>
      <w:proofErr w:type="spellStart"/>
      <w:r w:rsidRPr="00A326CF">
        <w:rPr>
          <w:lang w:val="ru-RU"/>
        </w:rPr>
        <w:t>видеосеанс</w:t>
      </w:r>
      <w:proofErr w:type="spellEnd"/>
      <w:r w:rsidRPr="00A326CF">
        <w:rPr>
          <w:lang w:val="ru-RU"/>
        </w:rPr>
        <w:t>, заполняет электронный протокол консультации. Данные сохраняются в базе данных.</w:t>
      </w:r>
    </w:p>
    <w:p w14:paraId="5486F982" w14:textId="77777777" w:rsidR="00214F4F" w:rsidRPr="00A326CF" w:rsidRDefault="00352824">
      <w:pPr>
        <w:keepNext/>
        <w:spacing w:before="240" w:after="120"/>
        <w:jc w:val="left"/>
        <w:rPr>
          <w:lang w:val="ru-RU"/>
        </w:rPr>
      </w:pPr>
      <w:r w:rsidRPr="00A326CF">
        <w:rPr>
          <w:b/>
          <w:lang w:val="ru-RU"/>
        </w:rPr>
        <w:t>3.3 Входные и выходные данные</w:t>
      </w:r>
    </w:p>
    <w:p w14:paraId="591ED6BA" w14:textId="77777777" w:rsidR="00214F4F" w:rsidRPr="00A326CF" w:rsidRDefault="00352824">
      <w:pPr>
        <w:rPr>
          <w:lang w:val="ru-RU"/>
        </w:rPr>
      </w:pPr>
      <w:r w:rsidRPr="00A326CF">
        <w:rPr>
          <w:b/>
          <w:lang w:val="ru-RU"/>
        </w:rPr>
        <w:t xml:space="preserve">Входные данные: </w:t>
      </w:r>
      <w:r w:rsidRPr="00A326CF">
        <w:rPr>
          <w:lang w:val="ru-RU"/>
        </w:rPr>
        <w:t>данные об оборудовании, описание неисправности, фото/видео с объекта, запрос на консультацию.</w:t>
      </w:r>
    </w:p>
    <w:p w14:paraId="0F2089FF" w14:textId="77777777" w:rsidR="00214F4F" w:rsidRPr="00A326CF" w:rsidRDefault="00352824">
      <w:pPr>
        <w:rPr>
          <w:lang w:val="ru-RU"/>
        </w:rPr>
      </w:pPr>
      <w:r w:rsidRPr="00A326CF">
        <w:rPr>
          <w:b/>
          <w:lang w:val="ru-RU"/>
        </w:rPr>
        <w:t xml:space="preserve">Выходные данные: </w:t>
      </w:r>
      <w:r w:rsidRPr="00A326CF">
        <w:rPr>
          <w:lang w:val="ru-RU"/>
        </w:rPr>
        <w:t xml:space="preserve">восстановленная работоспособность оборудования, электронное экспертное заключение, сохранение </w:t>
      </w:r>
      <w:proofErr w:type="spellStart"/>
      <w:r w:rsidRPr="00A326CF">
        <w:rPr>
          <w:lang w:val="ru-RU"/>
        </w:rPr>
        <w:t>медиаархива</w:t>
      </w:r>
      <w:proofErr w:type="spellEnd"/>
      <w:r w:rsidRPr="00A326CF">
        <w:rPr>
          <w:lang w:val="ru-RU"/>
        </w:rPr>
        <w:t xml:space="preserve"> и лога взаимодействия в базе данных.</w:t>
      </w:r>
    </w:p>
    <w:p w14:paraId="6E5AA8BE" w14:textId="77777777" w:rsidR="00214F4F" w:rsidRPr="00A326CF" w:rsidRDefault="00352824">
      <w:pPr>
        <w:keepNext/>
        <w:spacing w:before="240" w:after="120"/>
        <w:jc w:val="left"/>
        <w:rPr>
          <w:lang w:val="ru-RU"/>
        </w:rPr>
      </w:pPr>
      <w:r w:rsidRPr="00A326CF">
        <w:rPr>
          <w:b/>
          <w:lang w:val="ru-RU"/>
        </w:rPr>
        <w:t>3.4 Проблемы существующего процесса (без автоматизации)</w:t>
      </w:r>
    </w:p>
    <w:p w14:paraId="27086834" w14:textId="77777777" w:rsidR="00214F4F" w:rsidRPr="00A326CF" w:rsidRDefault="00352824">
      <w:pPr>
        <w:rPr>
          <w:lang w:val="ru-RU"/>
        </w:rPr>
      </w:pPr>
      <w:r w:rsidRPr="00A326CF">
        <w:rPr>
          <w:lang w:val="ru-RU"/>
        </w:rPr>
        <w:t>Существующая схема без автоматизации характеризуется следующими недостатками:</w:t>
      </w:r>
    </w:p>
    <w:p w14:paraId="08924B04" w14:textId="77777777" w:rsidR="00214F4F" w:rsidRPr="00A326CF" w:rsidRDefault="00352824">
      <w:pPr>
        <w:rPr>
          <w:lang w:val="ru-RU"/>
        </w:rPr>
      </w:pPr>
      <w:r w:rsidRPr="00A326CF">
        <w:rPr>
          <w:b/>
          <w:lang w:val="ru-RU"/>
        </w:rPr>
        <w:t xml:space="preserve">— Длительный простой: </w:t>
      </w:r>
      <w:r w:rsidRPr="00A326CF">
        <w:rPr>
          <w:lang w:val="ru-RU"/>
        </w:rPr>
        <w:t>время ожидания приезда эксперта составляет от нескольких часов до нескольких дней.</w:t>
      </w:r>
    </w:p>
    <w:p w14:paraId="6F548DCD" w14:textId="77777777" w:rsidR="00214F4F" w:rsidRPr="00A326CF" w:rsidRDefault="00352824">
      <w:pPr>
        <w:rPr>
          <w:lang w:val="ru-RU"/>
        </w:rPr>
      </w:pPr>
      <w:r w:rsidRPr="00A326CF">
        <w:rPr>
          <w:b/>
          <w:lang w:val="ru-RU"/>
        </w:rPr>
        <w:t xml:space="preserve">— Потеря контекста: </w:t>
      </w:r>
      <w:r w:rsidRPr="00A326CF">
        <w:rPr>
          <w:lang w:val="ru-RU"/>
        </w:rPr>
        <w:t>из-за отсутствия видеозаписи и текстовых протоколов уникальные решения эксперта не сохраняются в базе знаний компании.</w:t>
      </w:r>
    </w:p>
    <w:p w14:paraId="19D0D7E7" w14:textId="77777777" w:rsidR="00214F4F" w:rsidRPr="00A326CF" w:rsidRDefault="00352824">
      <w:pPr>
        <w:rPr>
          <w:lang w:val="ru-RU"/>
        </w:rPr>
      </w:pPr>
      <w:r w:rsidRPr="00A326CF">
        <w:rPr>
          <w:b/>
          <w:lang w:val="ru-RU"/>
        </w:rPr>
        <w:t xml:space="preserve">— Высокая погрешность устных пояснений: </w:t>
      </w:r>
      <w:r w:rsidRPr="00A326CF">
        <w:rPr>
          <w:lang w:val="ru-RU"/>
        </w:rPr>
        <w:t>передача сложных пространственных команд по телефону приводит к ошибкам персонала на объекте.</w:t>
      </w:r>
    </w:p>
    <w:p w14:paraId="7BF77814" w14:textId="77777777" w:rsidR="00214F4F" w:rsidRPr="00A326CF" w:rsidRDefault="00352824">
      <w:pPr>
        <w:keepNext/>
        <w:spacing w:before="240" w:after="120"/>
        <w:jc w:val="left"/>
        <w:rPr>
          <w:lang w:val="ru-RU"/>
        </w:rPr>
      </w:pPr>
      <w:r w:rsidRPr="00A326CF">
        <w:rPr>
          <w:b/>
          <w:lang w:val="ru-RU"/>
        </w:rPr>
        <w:lastRenderedPageBreak/>
        <w:t>4. Среда разработки и система контроля версий</w:t>
      </w:r>
    </w:p>
    <w:p w14:paraId="5FC69C30" w14:textId="77777777" w:rsidR="00214F4F" w:rsidRPr="00A326CF" w:rsidRDefault="00352824">
      <w:pPr>
        <w:rPr>
          <w:lang w:val="ru-RU"/>
        </w:rPr>
      </w:pPr>
      <w:r w:rsidRPr="00A326CF">
        <w:rPr>
          <w:lang w:val="ru-RU"/>
        </w:rPr>
        <w:t>Для реализации системы выбран следующий стек программных средств [4, 8]:</w:t>
      </w:r>
    </w:p>
    <w:p w14:paraId="6162C044" w14:textId="77777777" w:rsidR="00214F4F" w:rsidRPr="00A326CF" w:rsidRDefault="00352824">
      <w:pPr>
        <w:rPr>
          <w:lang w:val="ru-RU"/>
        </w:rPr>
      </w:pPr>
      <w:r w:rsidRPr="00A326CF">
        <w:rPr>
          <w:b/>
          <w:lang w:val="ru-RU"/>
        </w:rPr>
        <w:t xml:space="preserve">— Язык программирования: </w:t>
      </w:r>
      <w:r>
        <w:t>Python</w:t>
      </w:r>
      <w:r w:rsidRPr="00A326CF">
        <w:rPr>
          <w:lang w:val="ru-RU"/>
        </w:rPr>
        <w:t xml:space="preserve"> 3.12 (обеспечивает высокую скорость разработки, асинхронную обработку сетевых событий и богатую экосистему библиотек для работы с видео и </w:t>
      </w:r>
      <w:proofErr w:type="spellStart"/>
      <w:r>
        <w:t>WebSockets</w:t>
      </w:r>
      <w:proofErr w:type="spellEnd"/>
      <w:r w:rsidRPr="00A326CF">
        <w:rPr>
          <w:lang w:val="ru-RU"/>
        </w:rPr>
        <w:t>).</w:t>
      </w:r>
    </w:p>
    <w:p w14:paraId="2476E0F3" w14:textId="77777777" w:rsidR="00214F4F" w:rsidRPr="00A326CF" w:rsidRDefault="00352824">
      <w:pPr>
        <w:rPr>
          <w:lang w:val="ru-RU"/>
        </w:rPr>
      </w:pPr>
      <w:r w:rsidRPr="00A326CF">
        <w:rPr>
          <w:b/>
          <w:lang w:val="ru-RU"/>
        </w:rPr>
        <w:t xml:space="preserve">— </w:t>
      </w:r>
      <w:r>
        <w:rPr>
          <w:b/>
        </w:rPr>
        <w:t>Backend</w:t>
      </w:r>
      <w:r w:rsidRPr="00A326CF">
        <w:rPr>
          <w:b/>
          <w:lang w:val="ru-RU"/>
        </w:rPr>
        <w:t xml:space="preserve">-фреймворк: </w:t>
      </w:r>
      <w:proofErr w:type="spellStart"/>
      <w:r>
        <w:t>FastAPI</w:t>
      </w:r>
      <w:proofErr w:type="spellEnd"/>
      <w:r w:rsidRPr="00A326CF">
        <w:rPr>
          <w:lang w:val="ru-RU"/>
        </w:rPr>
        <w:t xml:space="preserve"> (высокопроизводительный асинхронный фреймворк с нативной поддержкой </w:t>
      </w:r>
      <w:proofErr w:type="spellStart"/>
      <w:r>
        <w:t>OpenAPI</w:t>
      </w:r>
      <w:proofErr w:type="spellEnd"/>
      <w:r w:rsidRPr="00A326CF">
        <w:rPr>
          <w:lang w:val="ru-RU"/>
        </w:rPr>
        <w:t>/</w:t>
      </w:r>
      <w:r>
        <w:t>Swagger</w:t>
      </w:r>
      <w:r w:rsidRPr="00A326CF">
        <w:rPr>
          <w:lang w:val="ru-RU"/>
        </w:rPr>
        <w:t xml:space="preserve">, </w:t>
      </w:r>
      <w:proofErr w:type="spellStart"/>
      <w:r>
        <w:t>WebSockets</w:t>
      </w:r>
      <w:proofErr w:type="spellEnd"/>
      <w:r w:rsidRPr="00A326CF">
        <w:rPr>
          <w:lang w:val="ru-RU"/>
        </w:rPr>
        <w:t xml:space="preserve"> и </w:t>
      </w:r>
      <w:proofErr w:type="spellStart"/>
      <w:r>
        <w:t>Pydantic</w:t>
      </w:r>
      <w:proofErr w:type="spellEnd"/>
      <w:r w:rsidRPr="00A326CF">
        <w:rPr>
          <w:lang w:val="ru-RU"/>
        </w:rPr>
        <w:t>-валидации).</w:t>
      </w:r>
    </w:p>
    <w:p w14:paraId="7FA0817F" w14:textId="77777777" w:rsidR="00214F4F" w:rsidRPr="00A326CF" w:rsidRDefault="00352824">
      <w:pPr>
        <w:rPr>
          <w:lang w:val="ru-RU"/>
        </w:rPr>
      </w:pPr>
      <w:r w:rsidRPr="00A326CF">
        <w:rPr>
          <w:b/>
          <w:lang w:val="ru-RU"/>
        </w:rPr>
        <w:t xml:space="preserve">— СУБД: </w:t>
      </w:r>
      <w:r>
        <w:t>PostgreSQL</w:t>
      </w:r>
      <w:r w:rsidRPr="00A326CF">
        <w:rPr>
          <w:lang w:val="ru-RU"/>
        </w:rPr>
        <w:t xml:space="preserve"> (реляционная СУБД для надежного хранения пользователей, карточек инцидентов, журналов консультаций).</w:t>
      </w:r>
    </w:p>
    <w:p w14:paraId="4B94E052" w14:textId="77777777" w:rsidR="00214F4F" w:rsidRPr="00A326CF" w:rsidRDefault="00352824">
      <w:pPr>
        <w:rPr>
          <w:lang w:val="ru-RU"/>
        </w:rPr>
      </w:pPr>
      <w:r w:rsidRPr="00A326CF">
        <w:rPr>
          <w:b/>
          <w:lang w:val="ru-RU"/>
        </w:rPr>
        <w:t xml:space="preserve">— Модуль связи в реальном времени: </w:t>
      </w:r>
      <w:r w:rsidRPr="00A326CF">
        <w:rPr>
          <w:lang w:val="ru-RU"/>
        </w:rPr>
        <w:t xml:space="preserve">протокол </w:t>
      </w:r>
      <w:r>
        <w:t>WebRTC</w:t>
      </w:r>
      <w:r w:rsidRPr="00A326CF">
        <w:rPr>
          <w:lang w:val="ru-RU"/>
        </w:rPr>
        <w:t xml:space="preserve"> (библиотека </w:t>
      </w:r>
      <w:proofErr w:type="spellStart"/>
      <w:r>
        <w:t>aiortc</w:t>
      </w:r>
      <w:proofErr w:type="spellEnd"/>
      <w:r w:rsidRPr="00A326CF">
        <w:rPr>
          <w:lang w:val="ru-RU"/>
        </w:rPr>
        <w:t xml:space="preserve"> на сервере) в связке со </w:t>
      </w:r>
      <w:r>
        <w:t>Signaling</w:t>
      </w:r>
      <w:r w:rsidRPr="00A326CF">
        <w:rPr>
          <w:lang w:val="ru-RU"/>
        </w:rPr>
        <w:t xml:space="preserve">-сервером на </w:t>
      </w:r>
      <w:proofErr w:type="spellStart"/>
      <w:r>
        <w:t>WebSockets</w:t>
      </w:r>
      <w:proofErr w:type="spellEnd"/>
      <w:r w:rsidRPr="00A326CF">
        <w:rPr>
          <w:lang w:val="ru-RU"/>
        </w:rPr>
        <w:t xml:space="preserve"> для передачи аудио/видеопотоков без задержек.</w:t>
      </w:r>
    </w:p>
    <w:p w14:paraId="296E74F2" w14:textId="77777777" w:rsidR="00214F4F" w:rsidRPr="00A326CF" w:rsidRDefault="00352824">
      <w:pPr>
        <w:rPr>
          <w:lang w:val="ru-RU"/>
        </w:rPr>
      </w:pPr>
      <w:r w:rsidRPr="00A326CF">
        <w:rPr>
          <w:b/>
          <w:lang w:val="ru-RU"/>
        </w:rPr>
        <w:t>— Интегрированная среда разработки (</w:t>
      </w:r>
      <w:r>
        <w:rPr>
          <w:b/>
        </w:rPr>
        <w:t>IDE</w:t>
      </w:r>
      <w:r w:rsidRPr="00A326CF">
        <w:rPr>
          <w:b/>
          <w:lang w:val="ru-RU"/>
        </w:rPr>
        <w:t xml:space="preserve">): </w:t>
      </w:r>
      <w:r>
        <w:t>PyCharm</w:t>
      </w:r>
      <w:r w:rsidRPr="00A326CF">
        <w:rPr>
          <w:lang w:val="ru-RU"/>
        </w:rPr>
        <w:t xml:space="preserve"> / </w:t>
      </w:r>
      <w:r>
        <w:t>Visual</w:t>
      </w:r>
      <w:r w:rsidRPr="00A326CF">
        <w:rPr>
          <w:lang w:val="ru-RU"/>
        </w:rPr>
        <w:t xml:space="preserve"> </w:t>
      </w:r>
      <w:r>
        <w:t>Studio</w:t>
      </w:r>
      <w:r w:rsidRPr="00A326CF">
        <w:rPr>
          <w:lang w:val="ru-RU"/>
        </w:rPr>
        <w:t xml:space="preserve"> </w:t>
      </w:r>
      <w:r>
        <w:t>Code</w:t>
      </w:r>
      <w:r w:rsidRPr="00A326CF">
        <w:rPr>
          <w:lang w:val="ru-RU"/>
        </w:rPr>
        <w:t>.</w:t>
      </w:r>
    </w:p>
    <w:p w14:paraId="0D892283" w14:textId="77777777" w:rsidR="00214F4F" w:rsidRPr="00A326CF" w:rsidRDefault="00352824">
      <w:pPr>
        <w:rPr>
          <w:lang w:val="ru-RU"/>
        </w:rPr>
      </w:pPr>
      <w:r w:rsidRPr="00A326CF">
        <w:rPr>
          <w:b/>
          <w:lang w:val="ru-RU"/>
        </w:rPr>
        <w:t xml:space="preserve">— Система контроля версий: </w:t>
      </w:r>
      <w:r>
        <w:t>Git</w:t>
      </w:r>
      <w:r w:rsidRPr="00A326CF">
        <w:rPr>
          <w:lang w:val="ru-RU"/>
        </w:rPr>
        <w:t xml:space="preserve"> (размещение репозитория на платформе </w:t>
      </w:r>
      <w:r>
        <w:t>GitHub</w:t>
      </w:r>
      <w:r w:rsidRPr="00A326CF">
        <w:rPr>
          <w:lang w:val="ru-RU"/>
        </w:rPr>
        <w:t>/</w:t>
      </w:r>
      <w:r>
        <w:t>GitLab</w:t>
      </w:r>
      <w:r w:rsidRPr="00A326CF">
        <w:rPr>
          <w:lang w:val="ru-RU"/>
        </w:rPr>
        <w:t>).</w:t>
      </w:r>
    </w:p>
    <w:p w14:paraId="60FDB0B6" w14:textId="77777777" w:rsidR="00214F4F" w:rsidRPr="00A326CF" w:rsidRDefault="00352824">
      <w:pPr>
        <w:keepNext/>
        <w:spacing w:before="240" w:after="120"/>
        <w:jc w:val="left"/>
        <w:rPr>
          <w:lang w:val="ru-RU"/>
        </w:rPr>
      </w:pPr>
      <w:r w:rsidRPr="00A326CF">
        <w:rPr>
          <w:b/>
          <w:lang w:val="ru-RU"/>
        </w:rPr>
        <w:t>5. Перевод иностранного источника</w:t>
      </w:r>
    </w:p>
    <w:p w14:paraId="7F712E00" w14:textId="77777777" w:rsidR="00214F4F" w:rsidRPr="00A326CF" w:rsidRDefault="00352824">
      <w:pPr>
        <w:rPr>
          <w:lang w:val="ru-RU"/>
        </w:rPr>
      </w:pPr>
      <w:r w:rsidRPr="00A326CF">
        <w:rPr>
          <w:b/>
          <w:lang w:val="ru-RU"/>
        </w:rPr>
        <w:t xml:space="preserve">Выходные данные оригинала: </w:t>
      </w:r>
      <w:r>
        <w:rPr>
          <w:i/>
        </w:rPr>
        <w:t>Smith</w:t>
      </w:r>
      <w:r w:rsidRPr="00A326CF">
        <w:rPr>
          <w:i/>
          <w:lang w:val="ru-RU"/>
        </w:rPr>
        <w:t xml:space="preserve">, </w:t>
      </w:r>
      <w:r>
        <w:rPr>
          <w:i/>
        </w:rPr>
        <w:t>J</w:t>
      </w:r>
      <w:r w:rsidRPr="00A326CF">
        <w:rPr>
          <w:i/>
          <w:lang w:val="ru-RU"/>
        </w:rPr>
        <w:t xml:space="preserve">., </w:t>
      </w:r>
      <w:r>
        <w:rPr>
          <w:i/>
        </w:rPr>
        <w:t>Miller</w:t>
      </w:r>
      <w:r w:rsidRPr="00A326CF">
        <w:rPr>
          <w:i/>
          <w:lang w:val="ru-RU"/>
        </w:rPr>
        <w:t xml:space="preserve">, </w:t>
      </w:r>
      <w:r>
        <w:rPr>
          <w:i/>
        </w:rPr>
        <w:t>K</w:t>
      </w:r>
      <w:r w:rsidRPr="00A326CF">
        <w:rPr>
          <w:i/>
          <w:lang w:val="ru-RU"/>
        </w:rPr>
        <w:t xml:space="preserve">., &amp; </w:t>
      </w:r>
      <w:r>
        <w:rPr>
          <w:i/>
        </w:rPr>
        <w:t>Patel</w:t>
      </w:r>
      <w:r w:rsidRPr="00A326CF">
        <w:rPr>
          <w:i/>
          <w:lang w:val="ru-RU"/>
        </w:rPr>
        <w:t xml:space="preserve">, </w:t>
      </w:r>
      <w:r>
        <w:rPr>
          <w:i/>
        </w:rPr>
        <w:t>R</w:t>
      </w:r>
      <w:r w:rsidRPr="00A326CF">
        <w:rPr>
          <w:i/>
          <w:lang w:val="ru-RU"/>
        </w:rPr>
        <w:t xml:space="preserve">. (2023). </w:t>
      </w:r>
      <w:r>
        <w:rPr>
          <w:i/>
        </w:rPr>
        <w:t>Augmented Reality and Real-Time Video Assistance for Remote Industrial Maintenance. IEEE</w:t>
      </w:r>
      <w:r w:rsidRPr="00A326CF">
        <w:rPr>
          <w:i/>
          <w:lang w:val="ru-RU"/>
        </w:rPr>
        <w:t xml:space="preserve"> </w:t>
      </w:r>
      <w:r>
        <w:rPr>
          <w:i/>
        </w:rPr>
        <w:t>Transactions</w:t>
      </w:r>
      <w:r w:rsidRPr="00A326CF">
        <w:rPr>
          <w:i/>
          <w:lang w:val="ru-RU"/>
        </w:rPr>
        <w:t xml:space="preserve"> </w:t>
      </w:r>
      <w:r>
        <w:rPr>
          <w:i/>
        </w:rPr>
        <w:t>on</w:t>
      </w:r>
      <w:r w:rsidRPr="00A326CF">
        <w:rPr>
          <w:i/>
          <w:lang w:val="ru-RU"/>
        </w:rPr>
        <w:t xml:space="preserve"> </w:t>
      </w:r>
      <w:r>
        <w:rPr>
          <w:i/>
        </w:rPr>
        <w:t>Industrial</w:t>
      </w:r>
      <w:r w:rsidRPr="00A326CF">
        <w:rPr>
          <w:i/>
          <w:lang w:val="ru-RU"/>
        </w:rPr>
        <w:t xml:space="preserve"> </w:t>
      </w:r>
      <w:r>
        <w:rPr>
          <w:i/>
        </w:rPr>
        <w:t>Informatics</w:t>
      </w:r>
      <w:r w:rsidRPr="00A326CF">
        <w:rPr>
          <w:i/>
          <w:lang w:val="ru-RU"/>
        </w:rPr>
        <w:t xml:space="preserve">, 19(4), 4120–4129. </w:t>
      </w:r>
      <w:r>
        <w:rPr>
          <w:i/>
        </w:rPr>
        <w:t>DOI</w:t>
      </w:r>
      <w:r w:rsidRPr="00A326CF">
        <w:rPr>
          <w:i/>
          <w:lang w:val="ru-RU"/>
        </w:rPr>
        <w:t>: 10.1109/</w:t>
      </w:r>
      <w:r>
        <w:rPr>
          <w:i/>
        </w:rPr>
        <w:t>TII</w:t>
      </w:r>
      <w:r w:rsidRPr="00A326CF">
        <w:rPr>
          <w:i/>
          <w:lang w:val="ru-RU"/>
        </w:rPr>
        <w:t>.2023.3218901.</w:t>
      </w:r>
    </w:p>
    <w:p w14:paraId="33FEA7D1" w14:textId="77777777" w:rsidR="00214F4F" w:rsidRPr="00A326CF" w:rsidRDefault="00352824">
      <w:pPr>
        <w:keepNext/>
        <w:spacing w:before="240" w:after="120"/>
        <w:jc w:val="left"/>
        <w:rPr>
          <w:lang w:val="ru-RU"/>
        </w:rPr>
      </w:pPr>
      <w:r w:rsidRPr="00A326CF">
        <w:rPr>
          <w:b/>
          <w:lang w:val="ru-RU"/>
        </w:rPr>
        <w:t>5.1 Аннотация</w:t>
      </w:r>
    </w:p>
    <w:p w14:paraId="4B78D378" w14:textId="77777777" w:rsidR="00214F4F" w:rsidRPr="00A326CF" w:rsidRDefault="00352824">
      <w:pPr>
        <w:rPr>
          <w:lang w:val="ru-RU"/>
        </w:rPr>
      </w:pPr>
      <w:r w:rsidRPr="00A326CF">
        <w:rPr>
          <w:lang w:val="ru-RU"/>
        </w:rPr>
        <w:t>В данной работе рассматривается архитектоника и практическая эффективность систем удаленного экспертного сопровождения на базе технологий дополненной реальности (</w:t>
      </w:r>
      <w:r>
        <w:t>AR</w:t>
      </w:r>
      <w:r w:rsidRPr="00A326CF">
        <w:rPr>
          <w:lang w:val="ru-RU"/>
        </w:rPr>
        <w:t xml:space="preserve">) и </w:t>
      </w:r>
      <w:proofErr w:type="spellStart"/>
      <w:r w:rsidRPr="00A326CF">
        <w:rPr>
          <w:lang w:val="ru-RU"/>
        </w:rPr>
        <w:t>видеостриминга</w:t>
      </w:r>
      <w:proofErr w:type="spellEnd"/>
      <w:r w:rsidRPr="00A326CF">
        <w:rPr>
          <w:lang w:val="ru-RU"/>
        </w:rPr>
        <w:t xml:space="preserve"> с ультранизкими задержками. Рост сложности современного промышленного оборудования </w:t>
      </w:r>
      <w:r w:rsidRPr="00A326CF">
        <w:rPr>
          <w:lang w:val="ru-RU"/>
        </w:rPr>
        <w:lastRenderedPageBreak/>
        <w:t>требует оперативного привлечения высококвалифицированных специалистов. Предложена система, позволяющая эксперту накладывать пространственные визуальные аннотации поверх видеопотока с мобильного устройства или смарт-очков полевого оператора. Экспериментальные исследования на предприятиях машиностроения подтвердили снижение времени диагностики на 42% и сокращение критических ошибок обслуживающего персонала на 38% по сравнению с традиционными голосовыми и текстовыми инструкциями.</w:t>
      </w:r>
    </w:p>
    <w:p w14:paraId="75557490" w14:textId="77777777" w:rsidR="00214F4F" w:rsidRPr="00A326CF" w:rsidRDefault="00352824">
      <w:pPr>
        <w:keepNext/>
        <w:spacing w:before="240" w:after="120"/>
        <w:jc w:val="left"/>
        <w:rPr>
          <w:lang w:val="ru-RU"/>
        </w:rPr>
      </w:pPr>
      <w:r w:rsidRPr="00A326CF">
        <w:rPr>
          <w:b/>
          <w:lang w:val="ru-RU"/>
        </w:rPr>
        <w:t>5.2 Заключение</w:t>
      </w:r>
    </w:p>
    <w:p w14:paraId="6E0BBB47" w14:textId="09E9D644" w:rsidR="002030F5" w:rsidRDefault="00352824" w:rsidP="002030F5">
      <w:pPr>
        <w:rPr>
          <w:lang w:val="ru-RU"/>
        </w:rPr>
      </w:pPr>
      <w:r w:rsidRPr="00A326CF">
        <w:rPr>
          <w:lang w:val="ru-RU"/>
        </w:rPr>
        <w:t xml:space="preserve">Разработанный подход к организации удалённого экспертного присутствия продемонстрировал высокую надежность в условиях ограниченной пропускной способности каналов связи. Интеграция протокола </w:t>
      </w:r>
      <w:proofErr w:type="spellStart"/>
      <w:r>
        <w:t>WebSockets</w:t>
      </w:r>
      <w:proofErr w:type="spellEnd"/>
      <w:r w:rsidRPr="00A326CF">
        <w:rPr>
          <w:lang w:val="ru-RU"/>
        </w:rPr>
        <w:t xml:space="preserve"> для передачи пространственных аннотаций в сочетании с оптимизированным кодированием видеопотока позволила добиться задержки передачи данных менее 180 </w:t>
      </w:r>
      <w:proofErr w:type="spellStart"/>
      <w:r w:rsidRPr="00A326CF">
        <w:rPr>
          <w:lang w:val="ru-RU"/>
        </w:rPr>
        <w:t>мс</w:t>
      </w:r>
      <w:proofErr w:type="spellEnd"/>
      <w:r w:rsidRPr="00A326CF">
        <w:rPr>
          <w:lang w:val="ru-RU"/>
        </w:rPr>
        <w:t>. Дальнейшие направления исследований связаны с внедрением алгоритмов машинного зрения для автоматического трекинга объектов оборудования при перемещении камеры полевого инженера.</w:t>
      </w:r>
    </w:p>
    <w:p w14:paraId="6ACDB13D" w14:textId="70155663" w:rsidR="002030F5" w:rsidRDefault="002030F5" w:rsidP="002030F5">
      <w:pPr>
        <w:rPr>
          <w:lang w:val="ru-RU"/>
        </w:rPr>
      </w:pPr>
    </w:p>
    <w:p w14:paraId="7D9FFD16" w14:textId="7DBD2F32" w:rsidR="002030F5" w:rsidRDefault="002030F5" w:rsidP="002030F5">
      <w:pPr>
        <w:rPr>
          <w:lang w:val="ru-RU"/>
        </w:rPr>
      </w:pPr>
    </w:p>
    <w:p w14:paraId="5DC89B41" w14:textId="73F903D2" w:rsidR="002030F5" w:rsidRDefault="002030F5" w:rsidP="002030F5">
      <w:pPr>
        <w:rPr>
          <w:lang w:val="ru-RU"/>
        </w:rPr>
      </w:pPr>
    </w:p>
    <w:p w14:paraId="33148F1E" w14:textId="36C3473E" w:rsidR="002030F5" w:rsidRDefault="002030F5" w:rsidP="002030F5">
      <w:pPr>
        <w:rPr>
          <w:lang w:val="ru-RU"/>
        </w:rPr>
      </w:pPr>
    </w:p>
    <w:p w14:paraId="7C90EB17" w14:textId="5E97BBD4" w:rsidR="002030F5" w:rsidRDefault="002030F5" w:rsidP="002030F5">
      <w:pPr>
        <w:rPr>
          <w:lang w:val="ru-RU"/>
        </w:rPr>
      </w:pPr>
    </w:p>
    <w:p w14:paraId="7E0D9232" w14:textId="69AE94BA" w:rsidR="002030F5" w:rsidRDefault="002030F5" w:rsidP="002030F5">
      <w:pPr>
        <w:rPr>
          <w:lang w:val="ru-RU"/>
        </w:rPr>
      </w:pPr>
    </w:p>
    <w:p w14:paraId="698C9A7B" w14:textId="520F44A3" w:rsidR="002030F5" w:rsidRDefault="002030F5" w:rsidP="002030F5">
      <w:pPr>
        <w:rPr>
          <w:lang w:val="ru-RU"/>
        </w:rPr>
      </w:pPr>
    </w:p>
    <w:p w14:paraId="2EC906E5" w14:textId="711A4552" w:rsidR="002030F5" w:rsidRDefault="002030F5" w:rsidP="002030F5">
      <w:pPr>
        <w:rPr>
          <w:lang w:val="ru-RU"/>
        </w:rPr>
      </w:pPr>
    </w:p>
    <w:p w14:paraId="17E25B98" w14:textId="77777777" w:rsidR="002030F5" w:rsidRPr="002030F5" w:rsidRDefault="002030F5" w:rsidP="002030F5">
      <w:pPr>
        <w:rPr>
          <w:lang w:val="ru-RU"/>
        </w:rPr>
      </w:pPr>
    </w:p>
    <w:p w14:paraId="59C0C495" w14:textId="74A4B6F5" w:rsidR="00214F4F" w:rsidRPr="00A326CF" w:rsidRDefault="00352824" w:rsidP="00B244D2">
      <w:pPr>
        <w:keepNext/>
        <w:spacing w:before="240" w:after="120"/>
        <w:ind w:firstLine="0"/>
        <w:jc w:val="left"/>
        <w:rPr>
          <w:lang w:val="ru-RU"/>
        </w:rPr>
      </w:pPr>
      <w:r w:rsidRPr="00A326CF">
        <w:rPr>
          <w:b/>
          <w:lang w:val="ru-RU"/>
        </w:rPr>
        <w:lastRenderedPageBreak/>
        <w:t>6. Список источников</w:t>
      </w:r>
    </w:p>
    <w:p w14:paraId="53425C59" w14:textId="77777777" w:rsidR="00214F4F" w:rsidRPr="00A326CF" w:rsidRDefault="00352824">
      <w:pPr>
        <w:rPr>
          <w:lang w:val="ru-RU"/>
        </w:rPr>
      </w:pPr>
      <w:r w:rsidRPr="00A326CF">
        <w:rPr>
          <w:lang w:val="ru-RU"/>
        </w:rPr>
        <w:t>1. Алексеев, В. М. Системы поддержки принятия решений при техническом обслуживании сложного оборудования / В. М. Алексеев, И. В. Петров // Российский технологический журнал. – 2023. – Т. 11, № 2. – С. 45–56.</w:t>
      </w:r>
    </w:p>
    <w:p w14:paraId="33DDA277" w14:textId="77777777" w:rsidR="00214F4F" w:rsidRPr="00A326CF" w:rsidRDefault="00352824">
      <w:pPr>
        <w:rPr>
          <w:lang w:val="ru-RU"/>
        </w:rPr>
      </w:pPr>
      <w:r w:rsidRPr="00A326CF">
        <w:rPr>
          <w:lang w:val="ru-RU"/>
        </w:rPr>
        <w:t xml:space="preserve">2. Борисов, А. С. Применение веб-протоколов реального времени </w:t>
      </w:r>
      <w:r>
        <w:t>WebRTC</w:t>
      </w:r>
      <w:r w:rsidRPr="00A326CF">
        <w:rPr>
          <w:lang w:val="ru-RU"/>
        </w:rPr>
        <w:t xml:space="preserve"> в системах промышленного видеомониторинга / А. С. Борисов // Вестник МГТУ им. Н.Э. Баумана. Серия «Приборостроение». – 2022. – № 4. – С. 78–91.</w:t>
      </w:r>
    </w:p>
    <w:p w14:paraId="58AE8ACB" w14:textId="77777777" w:rsidR="00214F4F" w:rsidRPr="00A326CF" w:rsidRDefault="00352824">
      <w:pPr>
        <w:rPr>
          <w:lang w:val="ru-RU"/>
        </w:rPr>
      </w:pPr>
      <w:r w:rsidRPr="00A326CF">
        <w:rPr>
          <w:lang w:val="ru-RU"/>
        </w:rPr>
        <w:t xml:space="preserve">3. Васильев, Д. А. Автоматизация процессов сервисного обслуживания на основе систем </w:t>
      </w:r>
      <w:r>
        <w:t>AR</w:t>
      </w:r>
      <w:r w:rsidRPr="00A326CF">
        <w:rPr>
          <w:lang w:val="ru-RU"/>
        </w:rPr>
        <w:t>-инструктирования / Д. А. Васильев, Е. С. Кузнецова // Программная инженерия. – 2024. – Т. 15, № 1. – С. 12–21.</w:t>
      </w:r>
    </w:p>
    <w:p w14:paraId="3B0F663D" w14:textId="77777777" w:rsidR="00214F4F" w:rsidRPr="00A326CF" w:rsidRDefault="00352824">
      <w:pPr>
        <w:rPr>
          <w:lang w:val="ru-RU"/>
        </w:rPr>
      </w:pPr>
      <w:r w:rsidRPr="00A326CF">
        <w:rPr>
          <w:lang w:val="ru-RU"/>
        </w:rPr>
        <w:t xml:space="preserve">4. Дмитриев, П. А. Разработка архитектуры асинхронного веб-сервиса на базе </w:t>
      </w:r>
      <w:proofErr w:type="spellStart"/>
      <w:r>
        <w:t>FastAPI</w:t>
      </w:r>
      <w:proofErr w:type="spellEnd"/>
      <w:r w:rsidRPr="00A326CF">
        <w:rPr>
          <w:lang w:val="ru-RU"/>
        </w:rPr>
        <w:t xml:space="preserve"> и </w:t>
      </w:r>
      <w:r>
        <w:t>PostgreSQL</w:t>
      </w:r>
      <w:r w:rsidRPr="00A326CF">
        <w:rPr>
          <w:lang w:val="ru-RU"/>
        </w:rPr>
        <w:t xml:space="preserve"> / П. А. Дмитриев // Труды МФТИ. – 2023. – Т. 15, № 3. – С. 102–112.</w:t>
      </w:r>
    </w:p>
    <w:p w14:paraId="58D1F97E" w14:textId="77777777" w:rsidR="00214F4F" w:rsidRPr="00A326CF" w:rsidRDefault="00352824">
      <w:pPr>
        <w:rPr>
          <w:lang w:val="ru-RU"/>
        </w:rPr>
      </w:pPr>
      <w:r w:rsidRPr="00A326CF">
        <w:rPr>
          <w:lang w:val="ru-RU"/>
        </w:rPr>
        <w:t>5. Егоров, Н. В. Методы оценки эффективности внедрения систем удалённого экспертного присутствия на производстве / Н. В. Егоров // Автоматизация в промышленности. – 2023. – № 8. – С. 34–39.</w:t>
      </w:r>
    </w:p>
    <w:p w14:paraId="0A5D2D9E" w14:textId="77777777" w:rsidR="00214F4F" w:rsidRPr="00A326CF" w:rsidRDefault="00352824">
      <w:pPr>
        <w:rPr>
          <w:lang w:val="ru-RU"/>
        </w:rPr>
      </w:pPr>
      <w:r w:rsidRPr="00A326CF">
        <w:rPr>
          <w:lang w:val="ru-RU"/>
        </w:rPr>
        <w:t xml:space="preserve">6. Иванов, С. И. Моделирование бизнес-процессов оказания </w:t>
      </w:r>
      <w:r>
        <w:t>IT</w:t>
      </w:r>
      <w:r w:rsidRPr="00A326CF">
        <w:rPr>
          <w:lang w:val="ru-RU"/>
        </w:rPr>
        <w:t xml:space="preserve">-услуг в нотациях </w:t>
      </w:r>
      <w:r>
        <w:t>BPMN</w:t>
      </w:r>
      <w:r w:rsidRPr="00A326CF">
        <w:rPr>
          <w:lang w:val="ru-RU"/>
        </w:rPr>
        <w:t xml:space="preserve"> и </w:t>
      </w:r>
      <w:r>
        <w:t>IDEF</w:t>
      </w:r>
      <w:proofErr w:type="gramStart"/>
      <w:r w:rsidRPr="00A326CF">
        <w:rPr>
          <w:lang w:val="ru-RU"/>
        </w:rPr>
        <w:t>0 :</w:t>
      </w:r>
      <w:proofErr w:type="gramEnd"/>
      <w:r w:rsidRPr="00A326CF">
        <w:rPr>
          <w:lang w:val="ru-RU"/>
        </w:rPr>
        <w:t xml:space="preserve"> учебное пособие / С. И. Иванов. – </w:t>
      </w:r>
      <w:proofErr w:type="gramStart"/>
      <w:r w:rsidRPr="00A326CF">
        <w:rPr>
          <w:lang w:val="ru-RU"/>
        </w:rPr>
        <w:t>Москва :</w:t>
      </w:r>
      <w:proofErr w:type="gramEnd"/>
      <w:r w:rsidRPr="00A326CF">
        <w:rPr>
          <w:lang w:val="ru-RU"/>
        </w:rPr>
        <w:t xml:space="preserve"> Горячая линия - Телеком, 2022. – 164 с.</w:t>
      </w:r>
    </w:p>
    <w:p w14:paraId="33ABCDE2" w14:textId="77777777" w:rsidR="00214F4F" w:rsidRPr="00A326CF" w:rsidRDefault="00352824">
      <w:pPr>
        <w:rPr>
          <w:lang w:val="ru-RU"/>
        </w:rPr>
      </w:pPr>
      <w:r w:rsidRPr="00A326CF">
        <w:rPr>
          <w:lang w:val="ru-RU"/>
        </w:rPr>
        <w:t>7. Ковалев, О. В. Протоколы сигнализации и передача потокового видео в распределенных сервисах удаленной поддержки / О. В. Ковалев, М. А. Сидоров // Информационные технологии и вычислительные системы. – 2022. – № 2. – С. 65–74.</w:t>
      </w:r>
    </w:p>
    <w:p w14:paraId="61061584" w14:textId="77777777" w:rsidR="00214F4F" w:rsidRPr="00A326CF" w:rsidRDefault="00352824">
      <w:pPr>
        <w:rPr>
          <w:lang w:val="ru-RU"/>
        </w:rPr>
      </w:pPr>
      <w:r w:rsidRPr="00A326CF">
        <w:rPr>
          <w:lang w:val="ru-RU"/>
        </w:rPr>
        <w:t xml:space="preserve">8. Морозов, К. Е. Методология разработки веб-приложений с использованием </w:t>
      </w:r>
      <w:proofErr w:type="spellStart"/>
      <w:r>
        <w:t>FastAPI</w:t>
      </w:r>
      <w:proofErr w:type="spellEnd"/>
      <w:r w:rsidRPr="00A326CF">
        <w:rPr>
          <w:lang w:val="ru-RU"/>
        </w:rPr>
        <w:t xml:space="preserve"> и </w:t>
      </w:r>
      <w:proofErr w:type="spellStart"/>
      <w:r>
        <w:t>SQLAlchemy</w:t>
      </w:r>
      <w:proofErr w:type="spellEnd"/>
      <w:r w:rsidRPr="00A326CF">
        <w:rPr>
          <w:lang w:val="ru-RU"/>
        </w:rPr>
        <w:t xml:space="preserve"> / К. Е. Морозов. – Санкт-</w:t>
      </w:r>
      <w:proofErr w:type="gramStart"/>
      <w:r w:rsidRPr="00A326CF">
        <w:rPr>
          <w:lang w:val="ru-RU"/>
        </w:rPr>
        <w:t>Петербург :</w:t>
      </w:r>
      <w:proofErr w:type="gramEnd"/>
      <w:r w:rsidRPr="00A326CF">
        <w:rPr>
          <w:lang w:val="ru-RU"/>
        </w:rPr>
        <w:t xml:space="preserve"> БХВ-Петербург, 2023. – 280 с.</w:t>
      </w:r>
    </w:p>
    <w:p w14:paraId="41744E8E" w14:textId="77777777" w:rsidR="00214F4F" w:rsidRPr="00A326CF" w:rsidRDefault="00352824">
      <w:pPr>
        <w:rPr>
          <w:lang w:val="ru-RU"/>
        </w:rPr>
      </w:pPr>
      <w:r w:rsidRPr="00A326CF">
        <w:rPr>
          <w:lang w:val="ru-RU"/>
        </w:rPr>
        <w:lastRenderedPageBreak/>
        <w:t xml:space="preserve">9. ГОСТ Р </w:t>
      </w:r>
      <w:r>
        <w:t>ISO</w:t>
      </w:r>
      <w:r w:rsidRPr="00A326CF">
        <w:rPr>
          <w:lang w:val="ru-RU"/>
        </w:rPr>
        <w:t>/</w:t>
      </w:r>
      <w:r>
        <w:t>IEC</w:t>
      </w:r>
      <w:r w:rsidRPr="00A326CF">
        <w:rPr>
          <w:lang w:val="ru-RU"/>
        </w:rPr>
        <w:t xml:space="preserve"> 12207-2020. Системная и программная инженерия. Процессы жизненного цикла программного обеспечения. – </w:t>
      </w:r>
      <w:proofErr w:type="spellStart"/>
      <w:r w:rsidRPr="00A326CF">
        <w:rPr>
          <w:lang w:val="ru-RU"/>
        </w:rPr>
        <w:t>Введ</w:t>
      </w:r>
      <w:proofErr w:type="spellEnd"/>
      <w:r w:rsidRPr="00A326CF">
        <w:rPr>
          <w:lang w:val="ru-RU"/>
        </w:rPr>
        <w:t xml:space="preserve">. 2021-01-01. – </w:t>
      </w:r>
      <w:proofErr w:type="gramStart"/>
      <w:r w:rsidRPr="00A326CF">
        <w:rPr>
          <w:lang w:val="ru-RU"/>
        </w:rPr>
        <w:t>Москва :</w:t>
      </w:r>
      <w:proofErr w:type="gramEnd"/>
      <w:r w:rsidRPr="00A326CF">
        <w:rPr>
          <w:lang w:val="ru-RU"/>
        </w:rPr>
        <w:t xml:space="preserve"> </w:t>
      </w:r>
      <w:proofErr w:type="spellStart"/>
      <w:r w:rsidRPr="00A326CF">
        <w:rPr>
          <w:lang w:val="ru-RU"/>
        </w:rPr>
        <w:t>Стандартинформ</w:t>
      </w:r>
      <w:proofErr w:type="spellEnd"/>
      <w:r w:rsidRPr="00A326CF">
        <w:rPr>
          <w:lang w:val="ru-RU"/>
        </w:rPr>
        <w:t>, 2020. – 112 с.</w:t>
      </w:r>
    </w:p>
    <w:p w14:paraId="25F6831E" w14:textId="77777777" w:rsidR="00214F4F" w:rsidRPr="00A326CF" w:rsidRDefault="00352824">
      <w:pPr>
        <w:rPr>
          <w:lang w:val="ru-RU"/>
        </w:rPr>
      </w:pPr>
      <w:r w:rsidRPr="00A326CF">
        <w:rPr>
          <w:lang w:val="ru-RU"/>
        </w:rPr>
        <w:t xml:space="preserve">10. ГОСТ Р 7.0.100-2018. Библиографическая запись. Библиографическое описание. Общие требования и правила составления. – </w:t>
      </w:r>
      <w:proofErr w:type="spellStart"/>
      <w:r w:rsidRPr="00A326CF">
        <w:rPr>
          <w:lang w:val="ru-RU"/>
        </w:rPr>
        <w:t>Введ</w:t>
      </w:r>
      <w:proofErr w:type="spellEnd"/>
      <w:r w:rsidRPr="00A326CF">
        <w:rPr>
          <w:lang w:val="ru-RU"/>
        </w:rPr>
        <w:t xml:space="preserve">. 2019-07-01. – </w:t>
      </w:r>
      <w:proofErr w:type="gramStart"/>
      <w:r w:rsidRPr="00A326CF">
        <w:rPr>
          <w:lang w:val="ru-RU"/>
        </w:rPr>
        <w:t>Москва :</w:t>
      </w:r>
      <w:proofErr w:type="gramEnd"/>
      <w:r w:rsidRPr="00A326CF">
        <w:rPr>
          <w:lang w:val="ru-RU"/>
        </w:rPr>
        <w:t xml:space="preserve"> </w:t>
      </w:r>
      <w:proofErr w:type="spellStart"/>
      <w:r w:rsidRPr="00A326CF">
        <w:rPr>
          <w:lang w:val="ru-RU"/>
        </w:rPr>
        <w:t>Стандартинформ</w:t>
      </w:r>
      <w:proofErr w:type="spellEnd"/>
      <w:r w:rsidRPr="00A326CF">
        <w:rPr>
          <w:lang w:val="ru-RU"/>
        </w:rPr>
        <w:t>, 2018. – 124 с.</w:t>
      </w:r>
    </w:p>
    <w:p w14:paraId="7D10CE17" w14:textId="77777777" w:rsidR="00214F4F" w:rsidRDefault="00352824">
      <w:r>
        <w:t>11. Chen, X. Low-Latency Real-Time Streaming and Spatial Annotation for Remote Industrial Assistance / X. Chen, Y. Zhang, L. Wang // IEEE Access. – 2023. – Vol. 11. – P. 34512–34524.</w:t>
      </w:r>
    </w:p>
    <w:p w14:paraId="08BF5167" w14:textId="77777777" w:rsidR="00214F4F" w:rsidRDefault="00352824">
      <w:r>
        <w:t>12. Smith, J. Augmented Reality and Real-Time Video Assistance for Remote Industrial Maintenance / J. Smith, K. Miller, R. Patel // IEEE Transactions on Industrial Informatics. – 2023. – Vol. 19, No. 4. – P. 4120–4129.</w:t>
      </w:r>
    </w:p>
    <w:p w14:paraId="2EA29870" w14:textId="77777777" w:rsidR="00214F4F" w:rsidRDefault="00352824">
      <w:r>
        <w:t>13. Kumar, A. Cloud-Based Expert Decision Support Systems for Distant Equipment Diagnostics / A. Kumar, S. Gupta // International Journal of Computer Science and Network Security. – 2022. – Vol. 22, No. 5. – P. 115–123.</w:t>
      </w:r>
    </w:p>
    <w:p w14:paraId="2EBEC71F" w14:textId="77777777" w:rsidR="00214F4F" w:rsidRDefault="00352824">
      <w:r>
        <w:t>14. Müller, H. Security Considerations in WebRTC-Based Remote Assistance Applications / H. Müller, F. Weber // Computers &amp; Security. – 2024. – Vol. 136. – Art. 103560.</w:t>
      </w:r>
    </w:p>
    <w:p w14:paraId="67E9C035" w14:textId="77777777" w:rsidR="00214F4F" w:rsidRDefault="00352824">
      <w:r>
        <w:t>15. Zhao, L. AI-Driven Video Framework for Remote Maintenance Guidance Systems / L. Zhao, Q. Liu // Journal of Systems Architecture. – 2023. – Vol. 142. – Art. 102941.</w:t>
      </w:r>
    </w:p>
    <w:sectPr w:rsidR="00214F4F" w:rsidSect="00B244D2">
      <w:footerReference w:type="default" r:id="rId9"/>
      <w:pgSz w:w="11906" w:h="16838"/>
      <w:pgMar w:top="1134" w:right="850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4C48D" w14:textId="77777777" w:rsidR="00C56876" w:rsidRDefault="00C56876">
      <w:pPr>
        <w:spacing w:line="240" w:lineRule="auto"/>
      </w:pPr>
      <w:r>
        <w:separator/>
      </w:r>
    </w:p>
  </w:endnote>
  <w:endnote w:type="continuationSeparator" w:id="0">
    <w:p w14:paraId="6B2D86CA" w14:textId="77777777" w:rsidR="00C56876" w:rsidRDefault="00C568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E049E" w14:textId="77777777" w:rsidR="00214F4F" w:rsidRDefault="00352824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 w:rsidR="00A326CF">
      <w:rPr>
        <w:noProof/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B51F00" w14:textId="77777777" w:rsidR="00C56876" w:rsidRDefault="00C56876">
      <w:pPr>
        <w:spacing w:line="240" w:lineRule="auto"/>
      </w:pPr>
      <w:r>
        <w:separator/>
      </w:r>
    </w:p>
  </w:footnote>
  <w:footnote w:type="continuationSeparator" w:id="0">
    <w:p w14:paraId="468873E9" w14:textId="77777777" w:rsidR="00C56876" w:rsidRDefault="00C5687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1D5A"/>
    <w:rsid w:val="0015074B"/>
    <w:rsid w:val="002030F5"/>
    <w:rsid w:val="00214F4F"/>
    <w:rsid w:val="0023673C"/>
    <w:rsid w:val="0029639D"/>
    <w:rsid w:val="00326F90"/>
    <w:rsid w:val="00352824"/>
    <w:rsid w:val="003870EA"/>
    <w:rsid w:val="008D3C4D"/>
    <w:rsid w:val="00A326CF"/>
    <w:rsid w:val="00AA1D8D"/>
    <w:rsid w:val="00AB5B42"/>
    <w:rsid w:val="00B244D2"/>
    <w:rsid w:val="00B47730"/>
    <w:rsid w:val="00C56876"/>
    <w:rsid w:val="00CB0664"/>
    <w:rsid w:val="00E40E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C3D24E6"/>
  <w14:defaultImageDpi w14:val="300"/>
  <w15:docId w15:val="{C76E5562-92F3-4354-98E4-A5D443FFC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AB5B4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0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1866</Words>
  <Characters>10642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йц</dc:creator>
  <cp:keywords/>
  <dc:description>generated by python-docx</dc:description>
  <cp:lastModifiedBy>Самариддин Кутбиддинов</cp:lastModifiedBy>
  <cp:revision>2</cp:revision>
  <dcterms:created xsi:type="dcterms:W3CDTF">2026-10-06T20:14:00Z</dcterms:created>
  <dcterms:modified xsi:type="dcterms:W3CDTF">2026-10-06T20:14:00Z</dcterms:modified>
  <cp:category/>
</cp:coreProperties>
</file>