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3C2D07"/>
    <w:p w14:paraId="6E0010C9"/>
    <w:p w14:paraId="675CF892"/>
    <w:p w14:paraId="26740AB0"/>
    <w:p w14:paraId="63BFB552">
      <w:pPr>
        <w:jc w:val="center"/>
      </w:pPr>
      <w:r>
        <w:rPr>
          <w:rFonts w:ascii="黑体" w:hAnsi="黑体"/>
          <w:b/>
          <w:sz w:val="44"/>
        </w:rPr>
        <w:t>面向算力受限场景的极致轻量化</w:t>
      </w:r>
      <w:r>
        <w:rPr>
          <w:rFonts w:ascii="黑体" w:hAnsi="黑体"/>
          <w:b/>
          <w:sz w:val="44"/>
        </w:rPr>
        <w:br w:type="textWrapping"/>
      </w:r>
      <w:r>
        <w:rPr>
          <w:rFonts w:ascii="黑体" w:hAnsi="黑体"/>
          <w:b/>
          <w:sz w:val="44"/>
        </w:rPr>
        <w:t>多模态轨迹预测方法</w:t>
      </w:r>
      <w:r>
        <w:rPr>
          <w:rFonts w:ascii="黑体" w:hAnsi="黑体"/>
          <w:b/>
          <w:sz w:val="44"/>
        </w:rPr>
        <w:br w:type="textWrapping"/>
      </w:r>
      <w:r>
        <w:rPr>
          <w:rFonts w:ascii="黑体" w:hAnsi="黑体"/>
          <w:b/>
          <w:sz w:val="44"/>
        </w:rPr>
        <w:br w:type="textWrapping"/>
      </w:r>
      <w:r>
        <w:rPr>
          <w:rFonts w:ascii="黑体" w:hAnsi="黑体"/>
          <w:b/>
          <w:sz w:val="44"/>
        </w:rPr>
        <w:t>——论文完成步骤大纲</w:t>
      </w:r>
    </w:p>
    <w:p w14:paraId="3B5DE5E7"/>
    <w:p w14:paraId="7C5121E5"/>
    <w:p w14:paraId="7B518C8A">
      <w:pPr>
        <w:jc w:val="center"/>
      </w:pPr>
      <w:r>
        <w:rPr>
          <w:rFonts w:ascii="仿宋" w:hAnsi="仿宋"/>
          <w:sz w:val="24"/>
        </w:rPr>
        <w:t>项目名称：面向低速场景的轻量化多模态轨迹预测系统</w:t>
      </w:r>
    </w:p>
    <w:p w14:paraId="4CA0CBF5">
      <w:pPr>
        <w:jc w:val="center"/>
      </w:pPr>
      <w:r>
        <w:rPr>
          <w:rFonts w:ascii="仿宋" w:hAnsi="仿宋"/>
          <w:sz w:val="24"/>
        </w:rPr>
        <w:t>项目负责人：张芝芊</w:t>
      </w:r>
    </w:p>
    <w:p w14:paraId="43C84650">
      <w:pPr>
        <w:jc w:val="center"/>
      </w:pPr>
      <w:r>
        <w:rPr>
          <w:rFonts w:ascii="仿宋" w:hAnsi="仿宋"/>
          <w:sz w:val="24"/>
        </w:rPr>
        <w:t>指导教师：谷佳 副教授</w:t>
      </w:r>
    </w:p>
    <w:p w14:paraId="7248A6AB">
      <w:pPr>
        <w:jc w:val="center"/>
      </w:pPr>
      <w:r>
        <w:rPr>
          <w:rFonts w:ascii="仿宋" w:hAnsi="仿宋"/>
          <w:sz w:val="24"/>
        </w:rPr>
        <w:t>所属单位：宁夏理工学院 计算机科学与工程学院</w:t>
      </w:r>
    </w:p>
    <w:p w14:paraId="0F4814C0">
      <w:pPr>
        <w:jc w:val="center"/>
      </w:pPr>
      <w:r>
        <w:rPr>
          <w:rFonts w:ascii="仿宋" w:hAnsi="仿宋"/>
          <w:sz w:val="24"/>
        </w:rPr>
        <w:t>编制日期：2026年07月2</w:t>
      </w:r>
      <w:r>
        <w:rPr>
          <w:rFonts w:hint="eastAsia" w:ascii="仿宋" w:hAnsi="仿宋" w:eastAsia="宋体"/>
          <w:sz w:val="24"/>
          <w:lang w:val="en-US" w:eastAsia="zh-CN"/>
        </w:rPr>
        <w:t>1</w:t>
      </w:r>
      <w:r>
        <w:rPr>
          <w:rFonts w:ascii="仿宋" w:hAnsi="仿宋"/>
          <w:sz w:val="24"/>
        </w:rPr>
        <w:t>日</w:t>
      </w:r>
    </w:p>
    <w:p w14:paraId="6F3A50DE">
      <w:r>
        <w:br w:type="page"/>
      </w:r>
    </w:p>
    <w:p w14:paraId="6BB30D1C">
      <w:pPr>
        <w:pStyle w:val="3"/>
      </w:pPr>
      <w:r>
        <w:t>一、论文基本信息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083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72CF21">
            <w:r>
              <w:rPr>
                <w:rFonts w:ascii="仿宋" w:hAnsi="仿宋"/>
                <w:sz w:val="21"/>
              </w:rPr>
              <w:t>论文标题</w:t>
            </w:r>
          </w:p>
        </w:tc>
        <w:tc>
          <w:tcPr>
            <w:tcW w:w="4320" w:type="dxa"/>
          </w:tcPr>
          <w:p w14:paraId="61D92443">
            <w:r>
              <w:rPr>
                <w:rFonts w:ascii="仿宋" w:hAnsi="仿宋"/>
                <w:sz w:val="21"/>
              </w:rPr>
              <w:t>面向算力受限场景的极致轻量化多模态轨迹预测方法</w:t>
            </w:r>
          </w:p>
        </w:tc>
      </w:tr>
      <w:tr w14:paraId="7B845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E6579A0">
            <w:r>
              <w:rPr>
                <w:rFonts w:ascii="仿宋" w:hAnsi="仿宋"/>
                <w:sz w:val="21"/>
              </w:rPr>
              <w:t>英文标题</w:t>
            </w:r>
          </w:p>
        </w:tc>
        <w:tc>
          <w:tcPr>
            <w:tcW w:w="4320" w:type="dxa"/>
          </w:tcPr>
          <w:p w14:paraId="019B8859">
            <w:r>
              <w:rPr>
                <w:rFonts w:ascii="仿宋" w:hAnsi="仿宋"/>
                <w:sz w:val="21"/>
              </w:rPr>
              <w:t>Towards Extremely Lightweight Multimodal Trajectory Prediction for Compute-Constrained Scenarios</w:t>
            </w:r>
          </w:p>
        </w:tc>
      </w:tr>
      <w:tr w14:paraId="66CEC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E0C">
            <w:r>
              <w:rPr>
                <w:rFonts w:ascii="仿宋" w:hAnsi="仿宋"/>
                <w:sz w:val="21"/>
              </w:rPr>
              <w:t>论文类型</w:t>
            </w:r>
          </w:p>
        </w:tc>
        <w:tc>
          <w:tcPr>
            <w:tcW w:w="4320" w:type="dxa"/>
          </w:tcPr>
          <w:p w14:paraId="60F8A0DB">
            <w:r>
              <w:rPr>
                <w:rFonts w:ascii="仿宋" w:hAnsi="仿宋"/>
                <w:sz w:val="21"/>
              </w:rPr>
              <w:t>研究论文（Research Article）</w:t>
            </w:r>
          </w:p>
        </w:tc>
      </w:tr>
      <w:tr w14:paraId="5A53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FCED40A">
            <w:r>
              <w:rPr>
                <w:rFonts w:ascii="仿宋" w:hAnsi="仿宋"/>
                <w:sz w:val="21"/>
              </w:rPr>
              <w:t>目标期刊（首选）</w:t>
            </w:r>
          </w:p>
        </w:tc>
        <w:tc>
          <w:tcPr>
            <w:tcW w:w="4320" w:type="dxa"/>
          </w:tcPr>
          <w:p w14:paraId="401AFCEE">
            <w:r>
              <w:rPr>
                <w:rFonts w:ascii="仿宋" w:hAnsi="仿宋"/>
                <w:sz w:val="21"/>
              </w:rPr>
              <w:t>《汽车工程》（EI 收录，轨迹预测方向高度对口）</w:t>
            </w:r>
          </w:p>
        </w:tc>
      </w:tr>
      <w:tr w14:paraId="098D0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1275BBD">
            <w:r>
              <w:rPr>
                <w:rFonts w:ascii="仿宋" w:hAnsi="仿宋"/>
                <w:sz w:val="21"/>
              </w:rPr>
              <w:t>目标期刊（备选）</w:t>
            </w:r>
          </w:p>
        </w:tc>
        <w:tc>
          <w:tcPr>
            <w:tcW w:w="4320" w:type="dxa"/>
          </w:tcPr>
          <w:p w14:paraId="18EF459E">
            <w:r>
              <w:rPr>
                <w:rFonts w:ascii="仿宋" w:hAnsi="仿宋"/>
                <w:sz w:val="21"/>
              </w:rPr>
              <w:t>《计算机工程与应用》（中文核心）</w:t>
            </w:r>
            <w:r>
              <w:rPr>
                <w:rFonts w:ascii="仿宋" w:hAnsi="仿宋"/>
                <w:sz w:val="21"/>
              </w:rPr>
              <w:br w:type="textWrapping"/>
            </w:r>
            <w:r>
              <w:rPr>
                <w:rFonts w:ascii="仿宋" w:hAnsi="仿宋"/>
                <w:sz w:val="21"/>
              </w:rPr>
              <w:t>《交通运输工程学报》（EI 收录）</w:t>
            </w:r>
          </w:p>
        </w:tc>
      </w:tr>
      <w:tr w14:paraId="612E8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6B1D35">
            <w:r>
              <w:rPr>
                <w:rFonts w:ascii="仿宋" w:hAnsi="仿宋"/>
                <w:sz w:val="21"/>
              </w:rPr>
              <w:t>预计篇幅</w:t>
            </w:r>
          </w:p>
        </w:tc>
        <w:tc>
          <w:tcPr>
            <w:tcW w:w="4320" w:type="dxa"/>
          </w:tcPr>
          <w:p w14:paraId="52A5C16B">
            <w:r>
              <w:rPr>
                <w:rFonts w:ascii="仿宋" w:hAnsi="仿宋"/>
                <w:sz w:val="21"/>
              </w:rPr>
              <w:t>正文 12-14 页（含图表），参考文献 25-35 篇</w:t>
            </w:r>
          </w:p>
        </w:tc>
      </w:tr>
      <w:tr w14:paraId="628A1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9D41B4B">
            <w:r>
              <w:rPr>
                <w:rFonts w:ascii="仿宋" w:hAnsi="仿宋"/>
                <w:sz w:val="21"/>
              </w:rPr>
              <w:t>预计完成周期</w:t>
            </w:r>
          </w:p>
        </w:tc>
        <w:tc>
          <w:tcPr>
            <w:tcW w:w="4320" w:type="dxa"/>
          </w:tcPr>
          <w:p w14:paraId="5D393486">
            <w:r>
              <w:rPr>
                <w:rFonts w:ascii="仿宋" w:hAnsi="仿宋"/>
                <w:sz w:val="21"/>
              </w:rPr>
              <w:t>约 6 周（含实验补充+写作+修改）</w:t>
            </w:r>
          </w:p>
        </w:tc>
      </w:tr>
      <w:tr w14:paraId="7C18B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A0627C">
            <w:r>
              <w:rPr>
                <w:rFonts w:ascii="仿宋" w:hAnsi="仿宋"/>
                <w:sz w:val="21"/>
              </w:rPr>
              <w:t>论文贡献点</w:t>
            </w:r>
          </w:p>
        </w:tc>
        <w:tc>
          <w:tcPr>
            <w:tcW w:w="4320" w:type="dxa"/>
          </w:tcPr>
          <w:p w14:paraId="2C7AEF0D">
            <w:r>
              <w:rPr>
                <w:rFonts w:ascii="仿宋" w:hAnsi="仿宋"/>
                <w:sz w:val="21"/>
              </w:rPr>
              <w:t>① 提出 198K 参数的极致轻量化多模态轨迹预测架构</w:t>
            </w:r>
            <w:r>
              <w:rPr>
                <w:rFonts w:ascii="仿宋" w:hAnsi="仿宋"/>
                <w:sz w:val="21"/>
              </w:rPr>
              <w:br w:type="textWrapping"/>
            </w:r>
            <w:r>
              <w:rPr>
                <w:rFonts w:ascii="仿宋" w:hAnsi="仿宋"/>
                <w:sz w:val="21"/>
              </w:rPr>
              <w:t>② 系统性消融实验验证每个模块的精度-效率贡献</w:t>
            </w:r>
            <w:r>
              <w:rPr>
                <w:rFonts w:ascii="仿宋" w:hAnsi="仿宋"/>
                <w:sz w:val="21"/>
              </w:rPr>
              <w:br w:type="textWrapping"/>
            </w:r>
            <w:r>
              <w:rPr>
                <w:rFonts w:ascii="仿宋" w:hAnsi="仿宋"/>
                <w:sz w:val="21"/>
              </w:rPr>
              <w:t>③ 在消费级 GPU 上完成全流程训练推理的可行性验证</w:t>
            </w:r>
            <w:r>
              <w:rPr>
                <w:rFonts w:ascii="仿宋" w:hAnsi="仿宋"/>
                <w:sz w:val="21"/>
              </w:rPr>
              <w:br w:type="textWrapping"/>
            </w:r>
            <w:r>
              <w:rPr>
                <w:rFonts w:ascii="仿宋" w:hAnsi="仿宋"/>
                <w:sz w:val="21"/>
              </w:rPr>
              <w:t>④ 按低速场景类型的细粒度精度分析</w:t>
            </w:r>
          </w:p>
        </w:tc>
      </w:tr>
    </w:tbl>
    <w:p w14:paraId="740DE2AE">
      <w:r>
        <w:br w:type="page"/>
      </w:r>
    </w:p>
    <w:p w14:paraId="52DDE6E2">
      <w:pPr>
        <w:pStyle w:val="3"/>
      </w:pPr>
      <w:r>
        <w:t>二、论文整体结构</w:t>
      </w:r>
    </w:p>
    <w:p w14:paraId="684189E1">
      <w:pPr>
        <w:pStyle w:val="4"/>
      </w:pPr>
      <w:r>
        <w:t>2.1 论文章节架构</w:t>
      </w:r>
    </w:p>
    <w:p w14:paraId="025B5222">
      <w:pPr>
        <w:pStyle w:val="4"/>
      </w:pPr>
      <w:r>
        <w:t>第1章 引言（约2页）</w:t>
      </w:r>
    </w:p>
    <w:p w14:paraId="72A8FDCA">
      <w:pPr>
        <w:spacing w:after="40"/>
      </w:pPr>
      <w:r>
        <w:t>1.1 研究背景：自动驾驶轨迹预测的重要性，算力受限场景（校园无人车、园区配送车等）的实际需求</w:t>
      </w:r>
    </w:p>
    <w:p w14:paraId="31121262">
      <w:pPr>
        <w:spacing w:after="40"/>
      </w:pPr>
      <w:r>
        <w:t>1.2 现有方法的局限性：</w:t>
      </w:r>
    </w:p>
    <w:p w14:paraId="3A388D4B">
      <w:pPr>
        <w:spacing w:after="40"/>
      </w:pPr>
      <w:r>
        <w:t xml:space="preserve">    - 主流方法追求精度但忽视部署可行性（VectorNet ~1M, HiVT ~800K, mmTransformer ~5M 参数）</w:t>
      </w:r>
    </w:p>
    <w:p w14:paraId="7D8F9DC9">
      <w:pPr>
        <w:spacing w:after="40"/>
      </w:pPr>
      <w:r>
        <w:t xml:space="preserve">    - 依赖高端硬件（V100/A100），消费级场景不可用</w:t>
      </w:r>
    </w:p>
    <w:p w14:paraId="00414489">
      <w:pPr>
        <w:spacing w:after="40"/>
      </w:pPr>
      <w:r>
        <w:t xml:space="preserve">    - 缺乏在低速场景下的系统性精度评估</w:t>
      </w:r>
    </w:p>
    <w:p w14:paraId="0E043DC5">
      <w:pPr>
        <w:spacing w:after="40"/>
      </w:pPr>
      <w:r>
        <w:t>1.3 本文贡献：</w:t>
      </w:r>
    </w:p>
    <w:p w14:paraId="6129DCE1">
      <w:pPr>
        <w:spacing w:after="40"/>
      </w:pPr>
      <w:r>
        <w:t xml:space="preserve">    - 提出参数预算仅 198K 的轻量化多模态轨迹预测方法</w:t>
      </w:r>
    </w:p>
    <w:p w14:paraId="5DD71F53">
      <w:pPr>
        <w:spacing w:after="40"/>
      </w:pPr>
      <w:r>
        <w:t xml:space="preserve">    - 系统性消融实验验证每个模块的精度-效率贡献</w:t>
      </w:r>
    </w:p>
    <w:p w14:paraId="45184132">
      <w:pPr>
        <w:spacing w:after="40"/>
      </w:pPr>
      <w:r>
        <w:t xml:space="preserve">    - 在 Argoverse 数据集上验证，RTX 3060 消费级显卡全流程可训练</w:t>
      </w:r>
    </w:p>
    <w:p w14:paraId="27A64605">
      <w:pPr>
        <w:spacing w:after="40"/>
      </w:pPr>
      <w:r>
        <w:t xml:space="preserve">    - 按场景类型（直行/跟车/变道/弯道/交叉口）的细粒度精度分析</w:t>
      </w:r>
    </w:p>
    <w:p w14:paraId="1736C694">
      <w:pPr>
        <w:pStyle w:val="4"/>
      </w:pPr>
      <w:r>
        <w:t>第2章 相关工作（约2-3页）</w:t>
      </w:r>
    </w:p>
    <w:p w14:paraId="7FCCA94B">
      <w:pPr>
        <w:spacing w:after="40"/>
      </w:pPr>
      <w:r>
        <w:t>2.1 轨迹预测方法演进：LSTM -&gt; CNN -&gt; GNN -&gt; Transformer 的技术演进路线</w:t>
      </w:r>
    </w:p>
    <w:p w14:paraId="2BDCB457">
      <w:pPr>
        <w:spacing w:after="40"/>
      </w:pPr>
      <w:r>
        <w:t>2.2 轻量化模型设计：知识蒸馏、模型剪枝、紧凑架构设计在轨迹预测中的应用</w:t>
      </w:r>
    </w:p>
    <w:p w14:paraId="57953750">
      <w:pPr>
        <w:spacing w:after="40"/>
      </w:pPr>
      <w:r>
        <w:t>2.3 多模态预测与不确定性估计：Winner-Takes-All 策略、混合密度网络、证据深度学习</w:t>
      </w:r>
    </w:p>
    <w:p w14:paraId="0C063E76">
      <w:pPr>
        <w:pStyle w:val="4"/>
      </w:pPr>
      <w:r>
        <w:t>第3章 方法（约4-5页）</w:t>
      </w:r>
    </w:p>
    <w:p w14:paraId="309D0B80">
      <w:pPr>
        <w:spacing w:after="40"/>
      </w:pPr>
      <w:r>
        <w:t>3.1 问题定义：给定观测序列 X (T_obs x D)，预测未来 T_pred 帧的 K 条候选轨迹</w:t>
      </w:r>
    </w:p>
    <w:p w14:paraId="27D2326C">
      <w:pPr>
        <w:spacing w:after="40"/>
      </w:pPr>
      <w:r>
        <w:t>3.2 模型架构总览（附图：模型结构图）</w:t>
      </w:r>
    </w:p>
    <w:p w14:paraId="46DE27C7">
      <w:pPr>
        <w:spacing w:after="40"/>
      </w:pPr>
      <w:r>
        <w:t xml:space="preserve">  3.2.1 MLP 特征编码器：3 层全连接 + LayerNorm + ReLU，逐帧独立编码，O(N) 复杂度</w:t>
      </w:r>
    </w:p>
    <w:p w14:paraId="25ADBB91">
      <w:pPr>
        <w:spacing w:after="40"/>
      </w:pPr>
      <w:r>
        <w:t xml:space="preserve">  3.2.2 注意力池化模块：两层全连接 -&gt; Softmax -&gt; 加权求和，仅增 1.6K 参数</w:t>
      </w:r>
    </w:p>
    <w:p w14:paraId="11C563C8">
      <w:pPr>
        <w:spacing w:after="40"/>
      </w:pPr>
      <w:r>
        <w:t xml:space="preserve">  3.2.3 多模态轨迹预测器：模态选择器(3路) + 3 个独立轨迹预测分支</w:t>
      </w:r>
    </w:p>
    <w:p w14:paraId="2E0D655C">
      <w:pPr>
        <w:spacing w:after="40"/>
      </w:pPr>
      <w:r>
        <w:t xml:space="preserve">  3.2.4 不确定性估计模块：Softplus 输出的逐坐标置信度量</w:t>
      </w:r>
    </w:p>
    <w:p w14:paraId="25C670C9">
      <w:pPr>
        <w:spacing w:after="40"/>
      </w:pPr>
      <w:r>
        <w:t>3.3 输入特征设计：8 维特征向量 [x, y, vx, vy, t/T, 1, dist_nearest/100, rel_x/100, rel_y/100]</w:t>
      </w:r>
    </w:p>
    <w:p w14:paraId="4CFE4584">
      <w:pPr>
        <w:spacing w:after="40"/>
      </w:pPr>
      <w:r>
        <w:t>3.4 损失函数：L = 0.7 x L_traj + 0.3 x L_mode（Winner-Takes-All + 交叉熵模态监督）</w:t>
      </w:r>
    </w:p>
    <w:p w14:paraId="6401CD30">
      <w:pPr>
        <w:spacing w:after="40"/>
      </w:pPr>
      <w:r>
        <w:t>3.5 训练策略：AdamW + 余弦退火调度 + 梯度裁剪 + 早停策略</w:t>
      </w:r>
    </w:p>
    <w:p w14:paraId="605D97F9">
      <w:pPr>
        <w:pStyle w:val="4"/>
      </w:pPr>
      <w:r>
        <w:t>第4章 实验（约5-6页）</w:t>
      </w:r>
    </w:p>
    <w:p w14:paraId="25A411C0">
      <w:pPr>
        <w:spacing w:after="40"/>
      </w:pPr>
      <w:r>
        <w:t>4.1 实验设置</w:t>
      </w:r>
    </w:p>
    <w:p w14:paraId="244A0B8B">
      <w:pPr>
        <w:spacing w:after="40"/>
      </w:pPr>
      <w:r>
        <w:t xml:space="preserve">    - 数据集：Argoverse 轨迹子集（284,416 条场景，7:1:2 划分）</w:t>
      </w:r>
    </w:p>
    <w:p w14:paraId="6874E70D">
      <w:pPr>
        <w:spacing w:after="40"/>
      </w:pPr>
      <w:r>
        <w:t xml:space="preserve">    - 评价指标：ADE, FDE, minADE, minFDE, MR, 终点误差&lt;=3m占比</w:t>
      </w:r>
    </w:p>
    <w:p w14:paraId="1844DF8D">
      <w:pPr>
        <w:spacing w:after="40"/>
      </w:pPr>
      <w:r>
        <w:t xml:space="preserve">    - 硬件配置：RTX 3060 (6GB), batch_size=64, epochs=20</w:t>
      </w:r>
    </w:p>
    <w:p w14:paraId="437FEB21">
      <w:pPr>
        <w:spacing w:after="40"/>
      </w:pPr>
      <w:r>
        <w:t>4.2 与主流方法的对比实验（表1：参数量-精度-硬件三维对比）</w:t>
      </w:r>
    </w:p>
    <w:p w14:paraId="7E6B5364">
      <w:pPr>
        <w:spacing w:after="40"/>
      </w:pPr>
      <w:r>
        <w:t>4.3 场景分层分析（表2：直行/跟车/变道/弯道/交叉口）</w:t>
      </w:r>
    </w:p>
    <w:p w14:paraId="29D1632D">
      <w:pPr>
        <w:spacing w:after="40"/>
      </w:pPr>
      <w:r>
        <w:t>4.4 消融实验（表3：模块贡献、参数预算、模态数、特征维度、池化方式）</w:t>
      </w:r>
    </w:p>
    <w:p w14:paraId="46FA1742">
      <w:pPr>
        <w:spacing w:after="40"/>
      </w:pPr>
      <w:r>
        <w:t>4.5 推理效率分析（表4：延迟、显存、吞吐量、FPS）</w:t>
      </w:r>
    </w:p>
    <w:p w14:paraId="0E351A4B">
      <w:pPr>
        <w:spacing w:after="40"/>
      </w:pPr>
      <w:r>
        <w:t>4.6 参数预算实验（图：参数量-ADE Pareto 前沿曲线）</w:t>
      </w:r>
    </w:p>
    <w:p w14:paraId="255F0D02">
      <w:pPr>
        <w:spacing w:after="40"/>
      </w:pPr>
      <w:r>
        <w:t>4.7 定性可视化分析（预测效果图x6-8场景，不确定性椭圆，失败案例分析）</w:t>
      </w:r>
    </w:p>
    <w:p w14:paraId="59AEA416">
      <w:pPr>
        <w:pStyle w:val="4"/>
      </w:pPr>
      <w:r>
        <w:t>第5章 讨论（约1-2页）</w:t>
      </w:r>
    </w:p>
    <w:p w14:paraId="7FB6C967">
      <w:pPr>
        <w:spacing w:after="40"/>
      </w:pPr>
      <w:r>
        <w:t>5.1 轻量化设计的适用边界：直行/跟车场景满足需求，弯道/交叉口需地图信息补充</w:t>
      </w:r>
    </w:p>
    <w:p w14:paraId="68936B7F">
      <w:pPr>
        <w:spacing w:after="40"/>
      </w:pPr>
      <w:r>
        <w:t>5.2 局限性分析：纯运动学特征的固有上限，缺少地图约束导致的弯道场景失效</w:t>
      </w:r>
    </w:p>
    <w:p w14:paraId="59F9AC93">
      <w:pPr>
        <w:spacing w:after="40"/>
      </w:pPr>
      <w:r>
        <w:t>5.3 未来工作：车道线图卷积融合、多车交互编码、模型量化与嵌入式部署</w:t>
      </w:r>
    </w:p>
    <w:p w14:paraId="27A1D98B">
      <w:pPr>
        <w:pStyle w:val="4"/>
      </w:pPr>
      <w:r>
        <w:t>第6章 结论（约0.5页）</w:t>
      </w:r>
    </w:p>
    <w:p w14:paraId="18D0F6B5">
      <w:pPr>
        <w:spacing w:after="40"/>
      </w:pPr>
      <w:r>
        <w:t>总结全文贡献，重申 198K 参数下实现可用精度的核心结论</w:t>
      </w:r>
    </w:p>
    <w:p w14:paraId="64806D3F">
      <w:r>
        <w:br w:type="page"/>
      </w:r>
    </w:p>
    <w:p w14:paraId="18F54392">
      <w:pPr>
        <w:pStyle w:val="3"/>
      </w:pPr>
      <w:r>
        <w:t>三、论文完成步骤（分阶段）</w:t>
      </w:r>
    </w:p>
    <w:p w14:paraId="09BB78BD">
      <w:pPr>
        <w:pStyle w:val="4"/>
      </w:pPr>
      <w:r>
        <w:t>第一阶段：文献调研与综述撰写（第1周，约3.5天）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C5E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2ACA1F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320B7EF6">
            <w:r>
              <w:rPr>
                <w:rFonts w:ascii="黑体" w:hAnsi="黑体"/>
                <w:b/>
                <w:sz w:val="20"/>
              </w:rPr>
              <w:t>任务内容</w:t>
            </w:r>
          </w:p>
        </w:tc>
        <w:tc>
          <w:tcPr>
            <w:tcW w:w="2880" w:type="dxa"/>
          </w:tcPr>
          <w:p w14:paraId="607CDE08">
            <w:r>
              <w:rPr>
                <w:rFonts w:ascii="黑体" w:hAnsi="黑体"/>
                <w:b/>
                <w:sz w:val="20"/>
              </w:rPr>
              <w:t>预计耗时</w:t>
            </w:r>
          </w:p>
        </w:tc>
      </w:tr>
      <w:tr w14:paraId="00023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ECD223">
            <w:r>
              <w:rPr>
                <w:rFonts w:ascii="仿宋" w:hAnsi="仿宋"/>
                <w:sz w:val="20"/>
              </w:rPr>
              <w:t>任务1.1</w:t>
            </w:r>
          </w:p>
        </w:tc>
        <w:tc>
          <w:tcPr>
            <w:tcW w:w="2880" w:type="dxa"/>
          </w:tcPr>
          <w:p w14:paraId="023667C6">
            <w:r>
              <w:rPr>
                <w:rFonts w:ascii="仿宋" w:hAnsi="仿宋"/>
                <w:sz w:val="20"/>
              </w:rPr>
              <w:t>精读 VectorNet 原论文（CVPR 2020），记录层次图网络设计思想、矢量化表示方法论</w:t>
            </w:r>
          </w:p>
        </w:tc>
        <w:tc>
          <w:tcPr>
            <w:tcW w:w="2880" w:type="dxa"/>
          </w:tcPr>
          <w:p w14:paraId="49DC985D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2BA10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F42B0F">
            <w:r>
              <w:rPr>
                <w:rFonts w:ascii="仿宋" w:hAnsi="仿宋"/>
                <w:sz w:val="20"/>
              </w:rPr>
              <w:t>任务1.2</w:t>
            </w:r>
          </w:p>
        </w:tc>
        <w:tc>
          <w:tcPr>
            <w:tcW w:w="2880" w:type="dxa"/>
          </w:tcPr>
          <w:p w14:paraId="42546DDF">
            <w:r>
              <w:rPr>
                <w:rFonts w:ascii="仿宋" w:hAnsi="仿宋"/>
                <w:sz w:val="20"/>
              </w:rPr>
              <w:t>精读江苏大学 GCN 交互网络论文（《汽车工程》2024），记录 LaneGCN + GCN 方法细节与实验指标</w:t>
            </w:r>
          </w:p>
        </w:tc>
        <w:tc>
          <w:tcPr>
            <w:tcW w:w="2880" w:type="dxa"/>
          </w:tcPr>
          <w:p w14:paraId="0A39D530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EB4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DB9ED3">
            <w:r>
              <w:rPr>
                <w:rFonts w:ascii="仿宋" w:hAnsi="仿宋"/>
                <w:sz w:val="20"/>
              </w:rPr>
              <w:t>任务1.3</w:t>
            </w:r>
          </w:p>
        </w:tc>
        <w:tc>
          <w:tcPr>
            <w:tcW w:w="2880" w:type="dxa"/>
          </w:tcPr>
          <w:p w14:paraId="194BD5C4">
            <w:r>
              <w:rPr>
                <w:rFonts w:ascii="仿宋" w:hAnsi="仿宋"/>
                <w:sz w:val="20"/>
              </w:rPr>
              <w:t>精读 CDDM 知识蒸馏论文（arXiv 2025），记录 231K 参数下的精度-效率指标作为核心对标</w:t>
            </w:r>
          </w:p>
        </w:tc>
        <w:tc>
          <w:tcPr>
            <w:tcW w:w="2880" w:type="dxa"/>
          </w:tcPr>
          <w:p w14:paraId="1769756A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58596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F3A55C7">
            <w:r>
              <w:rPr>
                <w:rFonts w:ascii="仿宋" w:hAnsi="仿宋"/>
                <w:sz w:val="20"/>
              </w:rPr>
              <w:t>任务1.4</w:t>
            </w:r>
          </w:p>
        </w:tc>
        <w:tc>
          <w:tcPr>
            <w:tcW w:w="2880" w:type="dxa"/>
          </w:tcPr>
          <w:p w14:paraId="2D675E66">
            <w:r>
              <w:rPr>
                <w:rFonts w:ascii="仿宋" w:hAnsi="仿宋"/>
                <w:sz w:val="20"/>
              </w:rPr>
              <w:t>精读 EAG-GCN-T 论文（《地球信息科学学报》2025），记录动态邻接矩阵方法及 ADE/FDE 指标</w:t>
            </w:r>
          </w:p>
        </w:tc>
        <w:tc>
          <w:tcPr>
            <w:tcW w:w="2880" w:type="dxa"/>
          </w:tcPr>
          <w:p w14:paraId="6A252194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40594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6151B8">
            <w:r>
              <w:rPr>
                <w:rFonts w:ascii="仿宋" w:hAnsi="仿宋"/>
                <w:sz w:val="20"/>
              </w:rPr>
              <w:t>任务1.5</w:t>
            </w:r>
          </w:p>
        </w:tc>
        <w:tc>
          <w:tcPr>
            <w:tcW w:w="2880" w:type="dxa"/>
          </w:tcPr>
          <w:p w14:paraId="501A25E5">
            <w:r>
              <w:rPr>
                <w:rFonts w:ascii="仿宋" w:hAnsi="仿宋"/>
                <w:sz w:val="20"/>
              </w:rPr>
              <w:t>泛读《汽车工程》《中国图象图形学报》近 3 年轨迹预测综述/研究文章 8-10 篇，建立技术脉络全景</w:t>
            </w:r>
          </w:p>
        </w:tc>
        <w:tc>
          <w:tcPr>
            <w:tcW w:w="2880" w:type="dxa"/>
          </w:tcPr>
          <w:p w14:paraId="51FC2265">
            <w:r>
              <w:rPr>
                <w:rFonts w:ascii="仿宋" w:hAnsi="仿宋"/>
                <w:sz w:val="20"/>
              </w:rPr>
              <w:t>1天</w:t>
            </w:r>
          </w:p>
        </w:tc>
      </w:tr>
      <w:tr w14:paraId="4F9A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5B77E9">
            <w:r>
              <w:rPr>
                <w:rFonts w:ascii="仿宋" w:hAnsi="仿宋"/>
                <w:sz w:val="20"/>
              </w:rPr>
              <w:t>任务1.6</w:t>
            </w:r>
          </w:p>
        </w:tc>
        <w:tc>
          <w:tcPr>
            <w:tcW w:w="2880" w:type="dxa"/>
          </w:tcPr>
          <w:p w14:paraId="3FFA8218">
            <w:r>
              <w:rPr>
                <w:rFonts w:ascii="仿宋" w:hAnsi="仿宋"/>
                <w:sz w:val="20"/>
              </w:rPr>
              <w:t>整理文献对比表（方法名、参数量、ADE/FDE、训练硬件、适用场景、发表年份/出处）</w:t>
            </w:r>
          </w:p>
        </w:tc>
        <w:tc>
          <w:tcPr>
            <w:tcW w:w="2880" w:type="dxa"/>
          </w:tcPr>
          <w:p w14:paraId="0E416436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5E11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938A37">
            <w:r>
              <w:rPr>
                <w:rFonts w:ascii="仿宋" w:hAnsi="仿宋"/>
                <w:sz w:val="20"/>
              </w:rPr>
              <w:t>任务1.7</w:t>
            </w:r>
          </w:p>
        </w:tc>
        <w:tc>
          <w:tcPr>
            <w:tcW w:w="2880" w:type="dxa"/>
          </w:tcPr>
          <w:p w14:paraId="4FA1EB4C">
            <w:r>
              <w:rPr>
                <w:rFonts w:ascii="仿宋" w:hAnsi="仿宋"/>
                <w:sz w:val="20"/>
              </w:rPr>
              <w:t>撰写 Related Work 初稿（约 1500 字），分三子节：轨迹预测方法演进、轻量化模型设计、多模态与不确定性</w:t>
            </w:r>
          </w:p>
        </w:tc>
        <w:tc>
          <w:tcPr>
            <w:tcW w:w="2880" w:type="dxa"/>
          </w:tcPr>
          <w:p w14:paraId="6597D7CC">
            <w:r>
              <w:rPr>
                <w:rFonts w:ascii="仿宋" w:hAnsi="仿宋"/>
                <w:sz w:val="20"/>
              </w:rPr>
              <w:t>1天</w:t>
            </w:r>
          </w:p>
        </w:tc>
      </w:tr>
    </w:tbl>
    <w:p w14:paraId="15D9777F">
      <w:r>
        <w:rPr>
          <w:b/>
          <w:sz w:val="22"/>
        </w:rPr>
        <w:t>本阶段产出：</w:t>
      </w:r>
    </w:p>
    <w:p w14:paraId="5AF0E9F6">
      <w:pPr>
        <w:pStyle w:val="16"/>
      </w:pPr>
      <w:r>
        <w:t xml:space="preserve">    - 文献对比表（Excel 格式，15-20 篇文献）</w:t>
      </w:r>
    </w:p>
    <w:p w14:paraId="05A647EE">
      <w:pPr>
        <w:pStyle w:val="16"/>
      </w:pPr>
      <w:r>
        <w:t xml:space="preserve">    - Related Work 节初稿（约1500字）</w:t>
      </w:r>
    </w:p>
    <w:p w14:paraId="6B93EE6B">
      <w:pPr>
        <w:pStyle w:val="4"/>
      </w:pPr>
      <w:r>
        <w:t>第二阶段：补充实验——消融实验（第2周，约5天）【最关键】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334A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C7C7A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5BE09150">
            <w:r>
              <w:rPr>
                <w:rFonts w:ascii="黑体" w:hAnsi="黑体"/>
                <w:b/>
                <w:sz w:val="20"/>
              </w:rPr>
              <w:t>任务内容</w:t>
            </w:r>
          </w:p>
        </w:tc>
        <w:tc>
          <w:tcPr>
            <w:tcW w:w="2880" w:type="dxa"/>
          </w:tcPr>
          <w:p w14:paraId="1E91ECAC">
            <w:r>
              <w:rPr>
                <w:rFonts w:ascii="黑体" w:hAnsi="黑体"/>
                <w:b/>
                <w:sz w:val="20"/>
              </w:rPr>
              <w:t>预计耗时</w:t>
            </w:r>
          </w:p>
        </w:tc>
      </w:tr>
      <w:tr w14:paraId="0E63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443559">
            <w:r>
              <w:rPr>
                <w:rFonts w:ascii="仿宋" w:hAnsi="仿宋"/>
                <w:sz w:val="20"/>
              </w:rPr>
              <w:t>任务2.1</w:t>
            </w:r>
          </w:p>
        </w:tc>
        <w:tc>
          <w:tcPr>
            <w:tcW w:w="2880" w:type="dxa"/>
          </w:tcPr>
          <w:p w14:paraId="7EC1080C">
            <w:r>
              <w:rPr>
                <w:rFonts w:ascii="仿宋" w:hAnsi="仿宋"/>
                <w:sz w:val="20"/>
              </w:rPr>
              <w:t>去除不确定性估计模块实验：注释 uncertainty_predictor，仅保留轨迹预测 + 模态选择</w:t>
            </w:r>
          </w:p>
        </w:tc>
        <w:tc>
          <w:tcPr>
            <w:tcW w:w="2880" w:type="dxa"/>
          </w:tcPr>
          <w:p w14:paraId="22355E1D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2026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83779C">
            <w:r>
              <w:rPr>
                <w:rFonts w:ascii="仿宋" w:hAnsi="仿宋"/>
                <w:sz w:val="20"/>
              </w:rPr>
              <w:t>任务2.2</w:t>
            </w:r>
          </w:p>
        </w:tc>
        <w:tc>
          <w:tcPr>
            <w:tcW w:w="2880" w:type="dxa"/>
          </w:tcPr>
          <w:p w14:paraId="66659164">
            <w:r>
              <w:rPr>
                <w:rFonts w:ascii="仿宋" w:hAnsi="仿宋"/>
                <w:sz w:val="20"/>
              </w:rPr>
              <w:t>注意力池化 -&gt; 平均池化替换实验：将 AttentionPooling 替换为 torch.mean(pool, dim=1)</w:t>
            </w:r>
          </w:p>
        </w:tc>
        <w:tc>
          <w:tcPr>
            <w:tcW w:w="2880" w:type="dxa"/>
          </w:tcPr>
          <w:p w14:paraId="0C83D636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FA72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877805">
            <w:r>
              <w:rPr>
                <w:rFonts w:ascii="仿宋" w:hAnsi="仿宋"/>
                <w:sz w:val="20"/>
              </w:rPr>
              <w:t>任务2.3</w:t>
            </w:r>
          </w:p>
        </w:tc>
        <w:tc>
          <w:tcPr>
            <w:tcW w:w="2880" w:type="dxa"/>
          </w:tcPr>
          <w:p w14:paraId="166B6C54">
            <w:r>
              <w:rPr>
                <w:rFonts w:ascii="仿宋" w:hAnsi="仿宋"/>
                <w:sz w:val="20"/>
              </w:rPr>
              <w:t>注意力池化 -&gt; LSTM 替换实验：将 AttentionPooling 替换为单层 LSTM + 最后时刻输出</w:t>
            </w:r>
          </w:p>
        </w:tc>
        <w:tc>
          <w:tcPr>
            <w:tcW w:w="2880" w:type="dxa"/>
          </w:tcPr>
          <w:p w14:paraId="065C9200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1A987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2F461D">
            <w:r>
              <w:rPr>
                <w:rFonts w:ascii="仿宋" w:hAnsi="仿宋"/>
                <w:sz w:val="20"/>
              </w:rPr>
              <w:t>任务2.4</w:t>
            </w:r>
          </w:p>
        </w:tc>
        <w:tc>
          <w:tcPr>
            <w:tcW w:w="2880" w:type="dxa"/>
          </w:tcPr>
          <w:p w14:paraId="3D526F3A">
            <w:r>
              <w:rPr>
                <w:rFonts w:ascii="仿宋" w:hAnsi="仿宋"/>
                <w:sz w:val="20"/>
              </w:rPr>
              <w:t>MLP 编码器层数消融实验：分别训练 2层/3层/4层 MLP 变体</w:t>
            </w:r>
          </w:p>
        </w:tc>
        <w:tc>
          <w:tcPr>
            <w:tcW w:w="2880" w:type="dxa"/>
          </w:tcPr>
          <w:p w14:paraId="4E92EB7B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F52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802125">
            <w:r>
              <w:rPr>
                <w:rFonts w:ascii="仿宋" w:hAnsi="仿宋"/>
                <w:sz w:val="20"/>
              </w:rPr>
              <w:t>任务2.5</w:t>
            </w:r>
          </w:p>
        </w:tc>
        <w:tc>
          <w:tcPr>
            <w:tcW w:w="2880" w:type="dxa"/>
          </w:tcPr>
          <w:p w14:paraId="2FB19330">
            <w:r>
              <w:rPr>
                <w:rFonts w:ascii="仿宋" w:hAnsi="仿宋"/>
                <w:sz w:val="20"/>
              </w:rPr>
              <w:t>模态数 K 消融实验：分别训练 K=1/2/3/5 模态的变体</w:t>
            </w:r>
          </w:p>
        </w:tc>
        <w:tc>
          <w:tcPr>
            <w:tcW w:w="2880" w:type="dxa"/>
          </w:tcPr>
          <w:p w14:paraId="6CA55AAB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211A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5E1341">
            <w:r>
              <w:rPr>
                <w:rFonts w:ascii="仿宋" w:hAnsi="仿宋"/>
                <w:sz w:val="20"/>
              </w:rPr>
              <w:t>任务2.6</w:t>
            </w:r>
          </w:p>
        </w:tc>
        <w:tc>
          <w:tcPr>
            <w:tcW w:w="2880" w:type="dxa"/>
          </w:tcPr>
          <w:p w14:paraId="586C48C8">
            <w:r>
              <w:rPr>
                <w:rFonts w:ascii="仿宋" w:hAnsi="仿宋"/>
                <w:sz w:val="20"/>
              </w:rPr>
              <w:t>周围车辆特征消融实验：去除 8 维特征中的后 3 维（dist_nearest, rel_x, rel_y）</w:t>
            </w:r>
          </w:p>
        </w:tc>
        <w:tc>
          <w:tcPr>
            <w:tcW w:w="2880" w:type="dxa"/>
          </w:tcPr>
          <w:p w14:paraId="409D636F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3997B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F65BEC">
            <w:r>
              <w:rPr>
                <w:rFonts w:ascii="仿宋" w:hAnsi="仿宋"/>
                <w:sz w:val="20"/>
              </w:rPr>
              <w:t>任务2.7</w:t>
            </w:r>
          </w:p>
        </w:tc>
        <w:tc>
          <w:tcPr>
            <w:tcW w:w="2880" w:type="dxa"/>
          </w:tcPr>
          <w:p w14:paraId="2EA44CA5">
            <w:r>
              <w:rPr>
                <w:rFonts w:ascii="仿宋" w:hAnsi="仿宋"/>
                <w:sz w:val="20"/>
              </w:rPr>
              <w:t>特征维度消融实验：仅使用 [x,y,vx,vy] 4 维 vs 完整 8 维</w:t>
            </w:r>
          </w:p>
        </w:tc>
        <w:tc>
          <w:tcPr>
            <w:tcW w:w="2880" w:type="dxa"/>
          </w:tcPr>
          <w:p w14:paraId="00DAD372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2E9E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863866">
            <w:r>
              <w:rPr>
                <w:rFonts w:ascii="仿宋" w:hAnsi="仿宋"/>
                <w:sz w:val="20"/>
              </w:rPr>
              <w:t>任务2.8</w:t>
            </w:r>
          </w:p>
        </w:tc>
        <w:tc>
          <w:tcPr>
            <w:tcW w:w="2880" w:type="dxa"/>
          </w:tcPr>
          <w:p w14:paraId="711042BB">
            <w:r>
              <w:rPr>
                <w:rFonts w:ascii="仿宋" w:hAnsi="仿宋"/>
                <w:sz w:val="20"/>
              </w:rPr>
              <w:t>整理消融实验汇总表 + 绘制消融实验柱状对比图</w:t>
            </w:r>
          </w:p>
        </w:tc>
        <w:tc>
          <w:tcPr>
            <w:tcW w:w="2880" w:type="dxa"/>
          </w:tcPr>
          <w:p w14:paraId="67E87BE2">
            <w:r>
              <w:rPr>
                <w:rFonts w:ascii="仿宋" w:hAnsi="仿宋"/>
                <w:sz w:val="20"/>
              </w:rPr>
              <w:t>0.5天</w:t>
            </w:r>
          </w:p>
        </w:tc>
      </w:tr>
    </w:tbl>
    <w:p w14:paraId="7C7B9E00">
      <w:r>
        <w:rPr>
          <w:b/>
          <w:sz w:val="22"/>
        </w:rPr>
        <w:t>本阶段产出：</w:t>
      </w:r>
    </w:p>
    <w:p w14:paraId="0CC98F8E">
      <w:pPr>
        <w:pStyle w:val="16"/>
      </w:pPr>
      <w:r>
        <w:t xml:space="preserve">    - 消融实验结果汇总表（8 组变体 x 6 项指标）</w:t>
      </w:r>
    </w:p>
    <w:p w14:paraId="3DFDC4B8">
      <w:pPr>
        <w:pStyle w:val="16"/>
      </w:pPr>
      <w:r>
        <w:t xml:space="preserve">    - 消融实验柱状对比图（matplotlib 生成）</w:t>
      </w:r>
    </w:p>
    <w:p w14:paraId="0A2FDAB6">
      <w:pPr>
        <w:pStyle w:val="4"/>
      </w:pPr>
      <w:r>
        <w:t>第三阶段：补充实验——参数预算与推理效率（第3周，约5天）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016"/>
        <w:gridCol w:w="2880"/>
      </w:tblGrid>
      <w:tr w14:paraId="2D663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8F0AAC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5E460673">
            <w:r>
              <w:rPr>
                <w:rFonts w:ascii="黑体" w:hAnsi="黑体"/>
                <w:b/>
                <w:sz w:val="20"/>
              </w:rPr>
              <w:t>任务内容</w:t>
            </w:r>
          </w:p>
        </w:tc>
        <w:tc>
          <w:tcPr>
            <w:tcW w:w="2880" w:type="dxa"/>
          </w:tcPr>
          <w:p w14:paraId="0612AE74">
            <w:r>
              <w:rPr>
                <w:rFonts w:ascii="黑体" w:hAnsi="黑体"/>
                <w:b/>
                <w:sz w:val="20"/>
              </w:rPr>
              <w:t>预计耗时</w:t>
            </w:r>
          </w:p>
        </w:tc>
      </w:tr>
      <w:tr w14:paraId="73688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061A9F">
            <w:r>
              <w:rPr>
                <w:rFonts w:ascii="仿宋" w:hAnsi="仿宋"/>
                <w:sz w:val="20"/>
              </w:rPr>
              <w:t>任务3.1</w:t>
            </w:r>
          </w:p>
        </w:tc>
        <w:tc>
          <w:tcPr>
            <w:tcW w:w="2880" w:type="dxa"/>
          </w:tcPr>
          <w:p w14:paraId="794C0680">
            <w:r>
              <w:rPr>
                <w:rFonts w:ascii="仿宋" w:hAnsi="仿宋"/>
                <w:sz w:val="20"/>
              </w:rPr>
              <w:t>隐藏维度搜索实验：分别训练 hidden_dim=32/64/128/256/512 的模型，记录参数量和 ADE/FDE</w:t>
            </w:r>
          </w:p>
        </w:tc>
        <w:tc>
          <w:tcPr>
            <w:tcW w:w="2880" w:type="dxa"/>
          </w:tcPr>
          <w:p w14:paraId="69821589">
            <w:r>
              <w:rPr>
                <w:rFonts w:ascii="仿宋" w:hAnsi="仿宋"/>
                <w:sz w:val="20"/>
              </w:rPr>
              <w:t>1天</w:t>
            </w:r>
          </w:p>
        </w:tc>
      </w:tr>
      <w:tr w14:paraId="34957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A0498A">
            <w:r>
              <w:rPr>
                <w:rFonts w:ascii="仿宋" w:hAnsi="仿宋"/>
                <w:sz w:val="20"/>
              </w:rPr>
              <w:t>任务3.2</w:t>
            </w:r>
          </w:p>
        </w:tc>
        <w:tc>
          <w:tcPr>
            <w:tcW w:w="2880" w:type="dxa"/>
          </w:tcPr>
          <w:p w14:paraId="54096CE7">
            <w:r>
              <w:rPr>
                <w:rFonts w:ascii="仿宋" w:hAnsi="仿宋"/>
                <w:sz w:val="20"/>
              </w:rPr>
              <w:t>绘制参数量-ADE Pareto 前沿图（核心亮点图）</w:t>
            </w:r>
          </w:p>
        </w:tc>
        <w:tc>
          <w:tcPr>
            <w:tcW w:w="2880" w:type="dxa"/>
          </w:tcPr>
          <w:p w14:paraId="2AA81879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42AFC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650DA8">
            <w:r>
              <w:rPr>
                <w:rFonts w:ascii="仿宋" w:hAnsi="仿宋"/>
                <w:sz w:val="20"/>
              </w:rPr>
              <w:t>任务3.3</w:t>
            </w:r>
          </w:p>
        </w:tc>
        <w:tc>
          <w:tcPr>
            <w:tcW w:w="2880" w:type="dxa"/>
          </w:tcPr>
          <w:p w14:paraId="68598846">
            <w:r>
              <w:rPr>
                <w:rFonts w:ascii="仿宋" w:hAnsi="仿宋"/>
                <w:sz w:val="20"/>
              </w:rPr>
              <w:t>训练成本对比：记录不同配置的每 epoch 时间和总训练时间</w:t>
            </w:r>
          </w:p>
        </w:tc>
        <w:tc>
          <w:tcPr>
            <w:tcW w:w="2880" w:type="dxa"/>
          </w:tcPr>
          <w:p w14:paraId="59DE8938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36D3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79455A">
            <w:r>
              <w:rPr>
                <w:rFonts w:ascii="仿宋" w:hAnsi="仿宋"/>
                <w:sz w:val="20"/>
              </w:rPr>
              <w:t>任务3.4</w:t>
            </w:r>
          </w:p>
        </w:tc>
        <w:tc>
          <w:tcPr>
            <w:tcW w:w="2880" w:type="dxa"/>
          </w:tcPr>
          <w:p w14:paraId="157D451C">
            <w:r>
              <w:rPr>
                <w:rFonts w:ascii="仿宋" w:hAnsi="仿宋"/>
                <w:sz w:val="20"/>
              </w:rPr>
              <w:t>推理延迟测试：batch=1/8/16/32/64 下的单次前向传播时间(ms)</w:t>
            </w:r>
          </w:p>
        </w:tc>
        <w:tc>
          <w:tcPr>
            <w:tcW w:w="2880" w:type="dxa"/>
          </w:tcPr>
          <w:p w14:paraId="63823B3E">
            <w:r>
              <w:rPr>
                <w:rFonts w:ascii="仿宋" w:hAnsi="仿宋"/>
                <w:sz w:val="20"/>
              </w:rPr>
              <w:t>1天</w:t>
            </w:r>
          </w:p>
        </w:tc>
      </w:tr>
      <w:tr w14:paraId="47BF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FF4DB1">
            <w:r>
              <w:rPr>
                <w:rFonts w:ascii="仿宋" w:hAnsi="仿宋"/>
                <w:sz w:val="20"/>
              </w:rPr>
              <w:t>任务3.5</w:t>
            </w:r>
          </w:p>
        </w:tc>
        <w:tc>
          <w:tcPr>
            <w:tcW w:w="2880" w:type="dxa"/>
          </w:tcPr>
          <w:p w14:paraId="75F41364">
            <w:r>
              <w:rPr>
                <w:rFonts w:ascii="仿宋" w:hAnsi="仿宋"/>
                <w:sz w:val="20"/>
              </w:rPr>
              <w:t>显存占用测试：训练显存峰值 + 推理显存峰值</w:t>
            </w:r>
          </w:p>
        </w:tc>
        <w:tc>
          <w:tcPr>
            <w:tcW w:w="2880" w:type="dxa"/>
          </w:tcPr>
          <w:p w14:paraId="3FB3DFDA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6EF35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359F9">
            <w:r>
              <w:rPr>
                <w:rFonts w:ascii="仿宋" w:hAnsi="仿宋"/>
                <w:sz w:val="20"/>
              </w:rPr>
              <w:t>任务3.6</w:t>
            </w:r>
          </w:p>
        </w:tc>
        <w:tc>
          <w:tcPr>
            <w:tcW w:w="2880" w:type="dxa"/>
          </w:tcPr>
          <w:p w14:paraId="0B379A77">
            <w:r>
              <w:rPr>
                <w:rFonts w:ascii="仿宋" w:hAnsi="仿宋"/>
                <w:sz w:val="20"/>
              </w:rPr>
              <w:t>CPU 推理模式测试：纯 CPU 推理延迟</w:t>
            </w:r>
          </w:p>
        </w:tc>
        <w:tc>
          <w:tcPr>
            <w:tcW w:w="2880" w:type="dxa"/>
          </w:tcPr>
          <w:p w14:paraId="40B03F1E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2BD00B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127CD3">
            <w:r>
              <w:rPr>
                <w:rFonts w:ascii="仿宋" w:hAnsi="仿宋"/>
                <w:sz w:val="20"/>
              </w:rPr>
              <w:t>任务3.7</w:t>
            </w:r>
          </w:p>
        </w:tc>
        <w:tc>
          <w:tcPr>
            <w:tcW w:w="2880" w:type="dxa"/>
          </w:tcPr>
          <w:p w14:paraId="79302109">
            <w:r>
              <w:rPr>
                <w:rFonts w:ascii="仿宋" w:hAnsi="仿宋"/>
                <w:sz w:val="20"/>
              </w:rPr>
              <w:t>吞吐量测试：不同 batch size 下的 FPS</w:t>
            </w:r>
          </w:p>
        </w:tc>
        <w:tc>
          <w:tcPr>
            <w:tcW w:w="2880" w:type="dxa"/>
          </w:tcPr>
          <w:p w14:paraId="57B73434">
            <w:r>
              <w:rPr>
                <w:rFonts w:ascii="仿宋" w:hAnsi="仿宋"/>
                <w:sz w:val="20"/>
              </w:rPr>
              <w:t>0.5天</w:t>
            </w:r>
          </w:p>
        </w:tc>
      </w:tr>
    </w:tbl>
    <w:p w14:paraId="4301E6A0">
      <w:r>
        <w:rPr>
          <w:b/>
          <w:sz w:val="22"/>
        </w:rPr>
        <w:t>本阶段产出：</w:t>
      </w:r>
    </w:p>
    <w:p w14:paraId="71B19AF0">
      <w:pPr>
        <w:pStyle w:val="16"/>
      </w:pPr>
      <w:r>
        <w:t xml:space="preserve">    - 参数量-ADE Pareto 前沿对比图（论文核心图表）</w:t>
      </w:r>
    </w:p>
    <w:p w14:paraId="57B72BAC">
      <w:pPr>
        <w:pStyle w:val="16"/>
      </w:pPr>
      <w:r>
        <w:t xml:space="preserve">    - 推理效率对比表</w:t>
      </w:r>
    </w:p>
    <w:p w14:paraId="6F4F7131">
      <w:pPr>
        <w:pStyle w:val="16"/>
      </w:pPr>
      <w:r>
        <w:t xml:space="preserve">    - 训练成本对比表</w:t>
      </w:r>
    </w:p>
    <w:p w14:paraId="32AF735E">
      <w:pPr>
        <w:pStyle w:val="4"/>
      </w:pPr>
      <w:r>
        <w:t>第四阶段：补充实验——可视化与定性分析（第3周末，约2天）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1E2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A5F348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5277BF98">
            <w:r>
              <w:rPr>
                <w:rFonts w:ascii="黑体" w:hAnsi="黑体"/>
                <w:b/>
                <w:sz w:val="20"/>
              </w:rPr>
              <w:t>任务内容</w:t>
            </w:r>
          </w:p>
        </w:tc>
        <w:tc>
          <w:tcPr>
            <w:tcW w:w="2880" w:type="dxa"/>
          </w:tcPr>
          <w:p w14:paraId="347997FE">
            <w:r>
              <w:rPr>
                <w:rFonts w:ascii="黑体" w:hAnsi="黑体"/>
                <w:b/>
                <w:sz w:val="20"/>
              </w:rPr>
              <w:t>预计耗时</w:t>
            </w:r>
          </w:p>
        </w:tc>
      </w:tr>
      <w:tr w14:paraId="3BF7B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1F20DA">
            <w:r>
              <w:rPr>
                <w:rFonts w:ascii="仿宋" w:hAnsi="仿宋"/>
                <w:sz w:val="20"/>
              </w:rPr>
              <w:t>任务4.1</w:t>
            </w:r>
          </w:p>
        </w:tc>
        <w:tc>
          <w:tcPr>
            <w:tcW w:w="2880" w:type="dxa"/>
          </w:tcPr>
          <w:p w14:paraId="7CA3A736">
            <w:r>
              <w:rPr>
                <w:rFonts w:ascii="仿宋" w:hAnsi="仿宋"/>
                <w:sz w:val="20"/>
              </w:rPr>
              <w:t>选取 8 个典型场景生成预测可视化图（直行x2/跟车x1/变道x1/弯道x2/交叉口x2）</w:t>
            </w:r>
          </w:p>
        </w:tc>
        <w:tc>
          <w:tcPr>
            <w:tcW w:w="2880" w:type="dxa"/>
          </w:tcPr>
          <w:p w14:paraId="26EA4003">
            <w:r>
              <w:rPr>
                <w:rFonts w:ascii="仿宋" w:hAnsi="仿宋"/>
                <w:sz w:val="20"/>
              </w:rPr>
              <w:t>1天</w:t>
            </w:r>
          </w:p>
        </w:tc>
      </w:tr>
      <w:tr w14:paraId="78EF2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BFB486">
            <w:r>
              <w:rPr>
                <w:rFonts w:ascii="仿宋" w:hAnsi="仿宋"/>
                <w:sz w:val="20"/>
              </w:rPr>
              <w:t>任务4.2</w:t>
            </w:r>
          </w:p>
        </w:tc>
        <w:tc>
          <w:tcPr>
            <w:tcW w:w="2880" w:type="dxa"/>
          </w:tcPr>
          <w:p w14:paraId="616882CD">
            <w:r>
              <w:rPr>
                <w:rFonts w:ascii="仿宋" w:hAnsi="仿宋"/>
                <w:sz w:val="20"/>
              </w:rPr>
              <w:t>不确定性椭圆可视化：高置信度（mode_prob&gt;0.8）和低置信度（mode_prob&lt;0.4）场景各 2 个</w:t>
            </w:r>
          </w:p>
        </w:tc>
        <w:tc>
          <w:tcPr>
            <w:tcW w:w="2880" w:type="dxa"/>
          </w:tcPr>
          <w:p w14:paraId="1E1C412F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2090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D44E38">
            <w:r>
              <w:rPr>
                <w:rFonts w:ascii="仿宋" w:hAnsi="仿宋"/>
                <w:sz w:val="20"/>
              </w:rPr>
              <w:t>任务4.3</w:t>
            </w:r>
          </w:p>
        </w:tc>
        <w:tc>
          <w:tcPr>
            <w:tcW w:w="2880" w:type="dxa"/>
          </w:tcPr>
          <w:p w14:paraId="36CA17C3">
            <w:r>
              <w:rPr>
                <w:rFonts w:ascii="仿宋" w:hAnsi="仿宋"/>
                <w:sz w:val="20"/>
              </w:rPr>
              <w:t>3 模态概率分布可视化：直行/变道/弯道三种场景下模态概率的分布差异</w:t>
            </w:r>
          </w:p>
        </w:tc>
        <w:tc>
          <w:tcPr>
            <w:tcW w:w="2880" w:type="dxa"/>
          </w:tcPr>
          <w:p w14:paraId="316C1FC9">
            <w:r>
              <w:rPr>
                <w:rFonts w:ascii="仿宋" w:hAnsi="仿宋"/>
                <w:sz w:val="20"/>
              </w:rPr>
              <w:t>0.5天</w:t>
            </w:r>
          </w:p>
        </w:tc>
      </w:tr>
    </w:tbl>
    <w:p w14:paraId="1813FF31">
      <w:r>
        <w:rPr>
          <w:b/>
          <w:sz w:val="22"/>
        </w:rPr>
        <w:t>本阶段产出：</w:t>
      </w:r>
    </w:p>
    <w:p w14:paraId="5B3AFD4F">
      <w:pPr>
        <w:pStyle w:val="16"/>
      </w:pPr>
      <w:r>
        <w:t xml:space="preserve">    - 场景预测效果 6-8 宫格图</w:t>
      </w:r>
    </w:p>
    <w:p w14:paraId="6AE14281">
      <w:pPr>
        <w:pStyle w:val="16"/>
      </w:pPr>
      <w:r>
        <w:t xml:space="preserve">    - 不确定性椭圆对比图</w:t>
      </w:r>
    </w:p>
    <w:p w14:paraId="2990DD9E">
      <w:pPr>
        <w:pStyle w:val="16"/>
      </w:pPr>
      <w:r>
        <w:t xml:space="preserve">    - 模态概率分布图</w:t>
      </w:r>
    </w:p>
    <w:p w14:paraId="4F918BF2">
      <w:pPr>
        <w:pStyle w:val="4"/>
      </w:pPr>
      <w:r>
        <w:t>第五阶段：论文撰写（第4-5周，约9天）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FB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F39161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513EF020">
            <w:r>
              <w:rPr>
                <w:rFonts w:ascii="黑体" w:hAnsi="黑体"/>
                <w:b/>
                <w:sz w:val="20"/>
              </w:rPr>
              <w:t>任务内容</w:t>
            </w:r>
          </w:p>
        </w:tc>
        <w:tc>
          <w:tcPr>
            <w:tcW w:w="2880" w:type="dxa"/>
          </w:tcPr>
          <w:p w14:paraId="12D08964">
            <w:r>
              <w:rPr>
                <w:rFonts w:ascii="黑体" w:hAnsi="黑体"/>
                <w:b/>
                <w:sz w:val="20"/>
              </w:rPr>
              <w:t>预计耗时</w:t>
            </w:r>
          </w:p>
        </w:tc>
      </w:tr>
      <w:tr w14:paraId="1D0D6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A31A47D">
            <w:r>
              <w:rPr>
                <w:rFonts w:ascii="仿宋" w:hAnsi="仿宋"/>
                <w:sz w:val="20"/>
              </w:rPr>
              <w:t>任务5.1</w:t>
            </w:r>
          </w:p>
        </w:tc>
        <w:tc>
          <w:tcPr>
            <w:tcW w:w="2880" w:type="dxa"/>
          </w:tcPr>
          <w:p w14:paraId="2E87BBCE">
            <w:r>
              <w:rPr>
                <w:rFonts w:ascii="仿宋" w:hAnsi="仿宋"/>
                <w:sz w:val="20"/>
              </w:rPr>
              <w:t>撰写第1章 引言（约2000字）</w:t>
            </w:r>
          </w:p>
        </w:tc>
        <w:tc>
          <w:tcPr>
            <w:tcW w:w="2880" w:type="dxa"/>
          </w:tcPr>
          <w:p w14:paraId="49EF8469">
            <w:r>
              <w:rPr>
                <w:rFonts w:ascii="仿宋" w:hAnsi="仿宋"/>
                <w:sz w:val="20"/>
              </w:rPr>
              <w:t>1.5天</w:t>
            </w:r>
          </w:p>
        </w:tc>
      </w:tr>
      <w:tr w14:paraId="60CD6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FA1FCF">
            <w:r>
              <w:rPr>
                <w:rFonts w:ascii="仿宋" w:hAnsi="仿宋"/>
                <w:sz w:val="20"/>
              </w:rPr>
              <w:t>任务5.2</w:t>
            </w:r>
          </w:p>
        </w:tc>
        <w:tc>
          <w:tcPr>
            <w:tcW w:w="2880" w:type="dxa"/>
          </w:tcPr>
          <w:p w14:paraId="3D31255A">
            <w:r>
              <w:rPr>
                <w:rFonts w:ascii="仿宋" w:hAnsi="仿宋"/>
                <w:sz w:val="20"/>
              </w:rPr>
              <w:t>撰写第2章 相关工作（约2500字）</w:t>
            </w:r>
          </w:p>
        </w:tc>
        <w:tc>
          <w:tcPr>
            <w:tcW w:w="2880" w:type="dxa"/>
          </w:tcPr>
          <w:p w14:paraId="6A2AB8C4">
            <w:r>
              <w:rPr>
                <w:rFonts w:ascii="仿宋" w:hAnsi="仿宋"/>
                <w:sz w:val="20"/>
              </w:rPr>
              <w:t>2天</w:t>
            </w:r>
          </w:p>
        </w:tc>
      </w:tr>
      <w:tr w14:paraId="192A1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7D019E">
            <w:r>
              <w:rPr>
                <w:rFonts w:ascii="仿宋" w:hAnsi="仿宋"/>
                <w:sz w:val="20"/>
              </w:rPr>
              <w:t>任务5.3</w:t>
            </w:r>
          </w:p>
        </w:tc>
        <w:tc>
          <w:tcPr>
            <w:tcW w:w="2880" w:type="dxa"/>
          </w:tcPr>
          <w:p w14:paraId="602F86B5">
            <w:r>
              <w:rPr>
                <w:rFonts w:ascii="仿宋" w:hAnsi="仿宋"/>
                <w:sz w:val="20"/>
              </w:rPr>
              <w:t>撰写第3章 方法（约4000字）+ 配合绘制模型架构图（draw.io）</w:t>
            </w:r>
          </w:p>
        </w:tc>
        <w:tc>
          <w:tcPr>
            <w:tcW w:w="2880" w:type="dxa"/>
          </w:tcPr>
          <w:p w14:paraId="5353B089">
            <w:r>
              <w:rPr>
                <w:rFonts w:ascii="仿宋" w:hAnsi="仿宋"/>
                <w:sz w:val="20"/>
              </w:rPr>
              <w:t>2.5天</w:t>
            </w:r>
          </w:p>
        </w:tc>
      </w:tr>
      <w:tr w14:paraId="4CB19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6F1B2A">
            <w:r>
              <w:rPr>
                <w:rFonts w:ascii="仿宋" w:hAnsi="仿宋"/>
                <w:sz w:val="20"/>
              </w:rPr>
              <w:t>任务5.4</w:t>
            </w:r>
          </w:p>
        </w:tc>
        <w:tc>
          <w:tcPr>
            <w:tcW w:w="2880" w:type="dxa"/>
          </w:tcPr>
          <w:p w14:paraId="089683FA">
            <w:r>
              <w:rPr>
                <w:rFonts w:ascii="仿宋" w:hAnsi="仿宋"/>
                <w:sz w:val="20"/>
              </w:rPr>
              <w:t>撰写第4章 实验（约5000字）+ 插入全部图表</w:t>
            </w:r>
          </w:p>
        </w:tc>
        <w:tc>
          <w:tcPr>
            <w:tcW w:w="2880" w:type="dxa"/>
          </w:tcPr>
          <w:p w14:paraId="1A7E7F28">
            <w:r>
              <w:rPr>
                <w:rFonts w:ascii="仿宋" w:hAnsi="仿宋"/>
                <w:sz w:val="20"/>
              </w:rPr>
              <w:t>2天</w:t>
            </w:r>
          </w:p>
        </w:tc>
      </w:tr>
      <w:tr w14:paraId="18C4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89321C">
            <w:r>
              <w:rPr>
                <w:rFonts w:ascii="仿宋" w:hAnsi="仿宋"/>
                <w:sz w:val="20"/>
              </w:rPr>
              <w:t>任务5.5</w:t>
            </w:r>
          </w:p>
        </w:tc>
        <w:tc>
          <w:tcPr>
            <w:tcW w:w="2880" w:type="dxa"/>
          </w:tcPr>
          <w:p w14:paraId="403EEFB3">
            <w:r>
              <w:rPr>
                <w:rFonts w:ascii="仿宋" w:hAnsi="仿宋"/>
                <w:sz w:val="20"/>
              </w:rPr>
              <w:t>撰写第5章 讨论 + 第6章 结论（约1500字）</w:t>
            </w:r>
          </w:p>
        </w:tc>
        <w:tc>
          <w:tcPr>
            <w:tcW w:w="2880" w:type="dxa"/>
          </w:tcPr>
          <w:p w14:paraId="65B9E78F">
            <w:r>
              <w:rPr>
                <w:rFonts w:ascii="仿宋" w:hAnsi="仿宋"/>
                <w:sz w:val="20"/>
              </w:rPr>
              <w:t>1天</w:t>
            </w:r>
          </w:p>
        </w:tc>
      </w:tr>
      <w:tr w14:paraId="45B3A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257A49">
            <w:r>
              <w:rPr>
                <w:rFonts w:ascii="仿宋" w:hAnsi="仿宋"/>
                <w:sz w:val="20"/>
              </w:rPr>
              <w:t>任务5.6</w:t>
            </w:r>
          </w:p>
        </w:tc>
        <w:tc>
          <w:tcPr>
            <w:tcW w:w="2880" w:type="dxa"/>
          </w:tcPr>
          <w:p w14:paraId="3B33E005">
            <w:r>
              <w:rPr>
                <w:rFonts w:ascii="仿宋" w:hAnsi="仿宋"/>
                <w:sz w:val="20"/>
              </w:rPr>
              <w:t>撰写中英文摘要 + 关键词</w:t>
            </w:r>
          </w:p>
        </w:tc>
        <w:tc>
          <w:tcPr>
            <w:tcW w:w="2880" w:type="dxa"/>
          </w:tcPr>
          <w:p w14:paraId="222E5EEF">
            <w:r>
              <w:rPr>
                <w:rFonts w:ascii="仿宋" w:hAnsi="仿宋"/>
                <w:sz w:val="20"/>
              </w:rPr>
              <w:t>0.5天</w:t>
            </w:r>
          </w:p>
        </w:tc>
      </w:tr>
    </w:tbl>
    <w:p w14:paraId="30525164">
      <w:r>
        <w:rPr>
          <w:b/>
          <w:sz w:val="22"/>
        </w:rPr>
        <w:t>本阶段产出：</w:t>
      </w:r>
    </w:p>
    <w:p w14:paraId="405998EF">
      <w:pPr>
        <w:pStyle w:val="16"/>
      </w:pPr>
      <w:r>
        <w:t xml:space="preserve">    - 论文完整初稿（约15000字正文，含10图6表）</w:t>
      </w:r>
    </w:p>
    <w:p w14:paraId="2F1B2D97">
      <w:pPr>
        <w:pStyle w:val="4"/>
      </w:pPr>
      <w:r>
        <w:t>第六阶段：图表制作（穿插进行，约5天）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C32C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001697DD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4029ED93">
            <w:r>
              <w:rPr>
                <w:rFonts w:ascii="黑体" w:hAnsi="黑体"/>
                <w:b/>
                <w:sz w:val="20"/>
              </w:rPr>
              <w:t>任务内容</w:t>
            </w:r>
          </w:p>
        </w:tc>
        <w:tc>
          <w:tcPr>
            <w:tcW w:w="2880" w:type="dxa"/>
          </w:tcPr>
          <w:p w14:paraId="19D999C2">
            <w:r>
              <w:rPr>
                <w:rFonts w:ascii="黑体" w:hAnsi="黑体"/>
                <w:b/>
                <w:sz w:val="20"/>
              </w:rPr>
              <w:t>预计耗时</w:t>
            </w:r>
          </w:p>
        </w:tc>
      </w:tr>
      <w:tr w14:paraId="1E948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BBF6EB">
            <w:r>
              <w:rPr>
                <w:rFonts w:ascii="仿宋" w:hAnsi="仿宋"/>
                <w:sz w:val="20"/>
              </w:rPr>
              <w:t>任务6.1</w:t>
            </w:r>
          </w:p>
        </w:tc>
        <w:tc>
          <w:tcPr>
            <w:tcW w:w="2880" w:type="dxa"/>
          </w:tcPr>
          <w:p w14:paraId="6667765B">
            <w:r>
              <w:rPr>
                <w:rFonts w:ascii="仿宋" w:hAnsi="仿宋"/>
                <w:sz w:val="20"/>
              </w:rPr>
              <w:t>图1：模型架构总览图（draw.io/Visio，展示4个模块的数据流）</w:t>
            </w:r>
          </w:p>
        </w:tc>
        <w:tc>
          <w:tcPr>
            <w:tcW w:w="2880" w:type="dxa"/>
          </w:tcPr>
          <w:p w14:paraId="3204C2DA">
            <w:r>
              <w:rPr>
                <w:rFonts w:ascii="仿宋" w:hAnsi="仿宋"/>
                <w:sz w:val="20"/>
              </w:rPr>
              <w:t>1天</w:t>
            </w:r>
          </w:p>
        </w:tc>
      </w:tr>
      <w:tr w14:paraId="1D0F6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9AE68C">
            <w:r>
              <w:rPr>
                <w:rFonts w:ascii="仿宋" w:hAnsi="仿宋"/>
                <w:sz w:val="20"/>
              </w:rPr>
              <w:t>任务6.2</w:t>
            </w:r>
          </w:p>
        </w:tc>
        <w:tc>
          <w:tcPr>
            <w:tcW w:w="2880" w:type="dxa"/>
          </w:tcPr>
          <w:p w14:paraId="580064FA">
            <w:r>
              <w:rPr>
                <w:rFonts w:ascii="仿宋" w:hAnsi="仿宋"/>
                <w:sz w:val="20"/>
              </w:rPr>
              <w:t>图2：8维特征构建流程图（draw.io）</w:t>
            </w:r>
          </w:p>
        </w:tc>
        <w:tc>
          <w:tcPr>
            <w:tcW w:w="2880" w:type="dxa"/>
          </w:tcPr>
          <w:p w14:paraId="3C93F7DC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15FB6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68C3C1">
            <w:r>
              <w:rPr>
                <w:rFonts w:ascii="仿宋" w:hAnsi="仿宋"/>
                <w:sz w:val="20"/>
              </w:rPr>
              <w:t>任务6.3</w:t>
            </w:r>
          </w:p>
        </w:tc>
        <w:tc>
          <w:tcPr>
            <w:tcW w:w="2880" w:type="dxa"/>
          </w:tcPr>
          <w:p w14:paraId="358DDC66">
            <w:r>
              <w:rPr>
                <w:rFonts w:ascii="仿宋" w:hAnsi="仿宋"/>
                <w:sz w:val="20"/>
              </w:rPr>
              <w:t>图3：注意力池化 vs 平均池化 vs LSTM 对比示意图</w:t>
            </w:r>
          </w:p>
        </w:tc>
        <w:tc>
          <w:tcPr>
            <w:tcW w:w="2880" w:type="dxa"/>
          </w:tcPr>
          <w:p w14:paraId="793DDCD2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5DF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4E03DC">
            <w:r>
              <w:rPr>
                <w:rFonts w:ascii="仿宋" w:hAnsi="仿宋"/>
                <w:sz w:val="20"/>
              </w:rPr>
              <w:t>任务6.4</w:t>
            </w:r>
          </w:p>
        </w:tc>
        <w:tc>
          <w:tcPr>
            <w:tcW w:w="2880" w:type="dxa"/>
          </w:tcPr>
          <w:p w14:paraId="3613C6F1">
            <w:r>
              <w:rPr>
                <w:rFonts w:ascii="仿宋" w:hAnsi="仿宋"/>
                <w:sz w:val="20"/>
              </w:rPr>
              <w:t>图4：训练损失曲线 + 验证 ADE 下降曲线</w:t>
            </w:r>
          </w:p>
        </w:tc>
        <w:tc>
          <w:tcPr>
            <w:tcW w:w="2880" w:type="dxa"/>
          </w:tcPr>
          <w:p w14:paraId="0644EA9C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2244CD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0BA541">
            <w:r>
              <w:rPr>
                <w:rFonts w:ascii="仿宋" w:hAnsi="仿宋"/>
                <w:sz w:val="20"/>
              </w:rPr>
              <w:t>任务6.5</w:t>
            </w:r>
          </w:p>
        </w:tc>
        <w:tc>
          <w:tcPr>
            <w:tcW w:w="2880" w:type="dxa"/>
          </w:tcPr>
          <w:p w14:paraId="73F3CB18">
            <w:r>
              <w:rPr>
                <w:rFonts w:ascii="仿宋" w:hAnsi="仿宋"/>
                <w:sz w:val="20"/>
              </w:rPr>
              <w:t>图5：参数量-ADE Pareto 前沿对比图</w:t>
            </w:r>
          </w:p>
        </w:tc>
        <w:tc>
          <w:tcPr>
            <w:tcW w:w="2880" w:type="dxa"/>
          </w:tcPr>
          <w:p w14:paraId="26790AB8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33911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D3F96A">
            <w:r>
              <w:rPr>
                <w:rFonts w:ascii="仿宋" w:hAnsi="仿宋"/>
                <w:sz w:val="20"/>
              </w:rPr>
              <w:t>任务6.6</w:t>
            </w:r>
          </w:p>
        </w:tc>
        <w:tc>
          <w:tcPr>
            <w:tcW w:w="2880" w:type="dxa"/>
          </w:tcPr>
          <w:p w14:paraId="2563839A">
            <w:r>
              <w:rPr>
                <w:rFonts w:ascii="仿宋" w:hAnsi="仿宋"/>
                <w:sz w:val="20"/>
              </w:rPr>
              <w:t>图6：消融实验柱状对比图</w:t>
            </w:r>
          </w:p>
        </w:tc>
        <w:tc>
          <w:tcPr>
            <w:tcW w:w="2880" w:type="dxa"/>
          </w:tcPr>
          <w:p w14:paraId="5A1FA0E8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7AC8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86E515">
            <w:r>
              <w:rPr>
                <w:rFonts w:ascii="仿宋" w:hAnsi="仿宋"/>
                <w:sz w:val="20"/>
              </w:rPr>
              <w:t>任务6.7</w:t>
            </w:r>
          </w:p>
        </w:tc>
        <w:tc>
          <w:tcPr>
            <w:tcW w:w="2880" w:type="dxa"/>
          </w:tcPr>
          <w:p w14:paraId="516C2BD0">
            <w:r>
              <w:rPr>
                <w:rFonts w:ascii="仿宋" w:hAnsi="仿宋"/>
                <w:sz w:val="20"/>
              </w:rPr>
              <w:t>图7：推理延迟 vs Batch Size 曲线图</w:t>
            </w:r>
          </w:p>
        </w:tc>
        <w:tc>
          <w:tcPr>
            <w:tcW w:w="2880" w:type="dxa"/>
          </w:tcPr>
          <w:p w14:paraId="6A7B7A75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120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4853A0">
            <w:r>
              <w:rPr>
                <w:rFonts w:ascii="仿宋" w:hAnsi="仿宋"/>
                <w:sz w:val="20"/>
              </w:rPr>
              <w:t>任务6.8</w:t>
            </w:r>
          </w:p>
        </w:tc>
        <w:tc>
          <w:tcPr>
            <w:tcW w:w="2880" w:type="dxa"/>
          </w:tcPr>
          <w:p w14:paraId="23EE4102">
            <w:r>
              <w:rPr>
                <w:rFonts w:ascii="仿宋" w:hAnsi="仿宋"/>
                <w:sz w:val="20"/>
              </w:rPr>
              <w:t>图8：8场景预测效果可视化（3x3 或 2x4 排列）</w:t>
            </w:r>
          </w:p>
        </w:tc>
        <w:tc>
          <w:tcPr>
            <w:tcW w:w="2880" w:type="dxa"/>
          </w:tcPr>
          <w:p w14:paraId="1230A451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0E43E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DF9C5C">
            <w:r>
              <w:rPr>
                <w:rFonts w:ascii="仿宋" w:hAnsi="仿宋"/>
                <w:sz w:val="20"/>
              </w:rPr>
              <w:t>任务6.9</w:t>
            </w:r>
          </w:p>
        </w:tc>
        <w:tc>
          <w:tcPr>
            <w:tcW w:w="2880" w:type="dxa"/>
          </w:tcPr>
          <w:p w14:paraId="1D606CBB">
            <w:r>
              <w:rPr>
                <w:rFonts w:ascii="仿宋" w:hAnsi="仿宋"/>
                <w:sz w:val="20"/>
              </w:rPr>
              <w:t>图9：不确定性估计可视化（高/低置信度场景对比）</w:t>
            </w:r>
          </w:p>
        </w:tc>
        <w:tc>
          <w:tcPr>
            <w:tcW w:w="2880" w:type="dxa"/>
          </w:tcPr>
          <w:p w14:paraId="543C3D93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1D32A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0DA804">
            <w:r>
              <w:rPr>
                <w:rFonts w:ascii="仿宋" w:hAnsi="仿宋"/>
                <w:sz w:val="20"/>
              </w:rPr>
              <w:t>任务6.10</w:t>
            </w:r>
          </w:p>
        </w:tc>
        <w:tc>
          <w:tcPr>
            <w:tcW w:w="2880" w:type="dxa"/>
          </w:tcPr>
          <w:p w14:paraId="713EE414">
            <w:r>
              <w:rPr>
                <w:rFonts w:ascii="仿宋" w:hAnsi="仿宋"/>
                <w:sz w:val="20"/>
              </w:rPr>
              <w:t>图10：失败案例分析（弯道/交叉口）</w:t>
            </w:r>
          </w:p>
        </w:tc>
        <w:tc>
          <w:tcPr>
            <w:tcW w:w="2880" w:type="dxa"/>
          </w:tcPr>
          <w:p w14:paraId="47844926">
            <w:r>
              <w:rPr>
                <w:rFonts w:ascii="仿宋" w:hAnsi="仿宋"/>
                <w:sz w:val="20"/>
              </w:rPr>
              <w:t>0.5天</w:t>
            </w:r>
          </w:p>
        </w:tc>
      </w:tr>
    </w:tbl>
    <w:p w14:paraId="554D036E">
      <w:r>
        <w:rPr>
          <w:b/>
          <w:sz w:val="22"/>
        </w:rPr>
        <w:t>本阶段产出：</w:t>
      </w:r>
    </w:p>
    <w:p w14:paraId="4CBE4A01">
      <w:pPr>
        <w:pStyle w:val="16"/>
      </w:pPr>
      <w:r>
        <w:t xml:space="preserve">    - 论文用图 10 张（矢量格式或 300dpi PNG）</w:t>
      </w:r>
    </w:p>
    <w:p w14:paraId="358C1576">
      <w:pPr>
        <w:pStyle w:val="16"/>
      </w:pPr>
      <w:r>
        <w:t xml:space="preserve">    - 论文用表 6 张</w:t>
      </w:r>
    </w:p>
    <w:p w14:paraId="73A2C607">
      <w:pPr>
        <w:pStyle w:val="4"/>
      </w:pPr>
      <w:r>
        <w:t>第七阶段：修改与投稿（第6周，约5天）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0FA3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E9929E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6E1B506F">
            <w:r>
              <w:rPr>
                <w:rFonts w:ascii="黑体" w:hAnsi="黑体"/>
                <w:b/>
                <w:sz w:val="20"/>
              </w:rPr>
              <w:t>任务内容</w:t>
            </w:r>
          </w:p>
        </w:tc>
        <w:tc>
          <w:tcPr>
            <w:tcW w:w="2880" w:type="dxa"/>
          </w:tcPr>
          <w:p w14:paraId="62E9D717">
            <w:r>
              <w:rPr>
                <w:rFonts w:ascii="黑体" w:hAnsi="黑体"/>
                <w:b/>
                <w:sz w:val="20"/>
              </w:rPr>
              <w:t>预计耗时</w:t>
            </w:r>
          </w:p>
        </w:tc>
      </w:tr>
      <w:tr w14:paraId="1F25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EE631B">
            <w:r>
              <w:rPr>
                <w:rFonts w:ascii="仿宋" w:hAnsi="仿宋"/>
                <w:sz w:val="20"/>
              </w:rPr>
              <w:t>任务7.1</w:t>
            </w:r>
          </w:p>
        </w:tc>
        <w:tc>
          <w:tcPr>
            <w:tcW w:w="2880" w:type="dxa"/>
          </w:tcPr>
          <w:p w14:paraId="7E745E67">
            <w:r>
              <w:rPr>
                <w:rFonts w:ascii="仿宋" w:hAnsi="仿宋"/>
                <w:sz w:val="20"/>
              </w:rPr>
              <w:t>全文自我审阅：逻辑流畅性、术语一致性、图表引用正确性检查</w:t>
            </w:r>
          </w:p>
        </w:tc>
        <w:tc>
          <w:tcPr>
            <w:tcW w:w="2880" w:type="dxa"/>
          </w:tcPr>
          <w:p w14:paraId="5ECD99DB">
            <w:r>
              <w:rPr>
                <w:rFonts w:ascii="仿宋" w:hAnsi="仿宋"/>
                <w:sz w:val="20"/>
              </w:rPr>
              <w:t>1天</w:t>
            </w:r>
          </w:p>
        </w:tc>
      </w:tr>
      <w:tr w14:paraId="2094A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357B14">
            <w:r>
              <w:rPr>
                <w:rFonts w:ascii="仿宋" w:hAnsi="仿宋"/>
                <w:sz w:val="20"/>
              </w:rPr>
              <w:t>任务7.2</w:t>
            </w:r>
          </w:p>
        </w:tc>
        <w:tc>
          <w:tcPr>
            <w:tcW w:w="2880" w:type="dxa"/>
          </w:tcPr>
          <w:p w14:paraId="38622DB0">
            <w:r>
              <w:rPr>
                <w:rFonts w:ascii="仿宋" w:hAnsi="仿宋"/>
                <w:sz w:val="20"/>
              </w:rPr>
              <w:t>送指导教师谷佳副教授审阅，根据反馈修改</w:t>
            </w:r>
          </w:p>
        </w:tc>
        <w:tc>
          <w:tcPr>
            <w:tcW w:w="2880" w:type="dxa"/>
          </w:tcPr>
          <w:p w14:paraId="1E17CEC2">
            <w:r>
              <w:rPr>
                <w:rFonts w:ascii="仿宋" w:hAnsi="仿宋"/>
                <w:sz w:val="20"/>
              </w:rPr>
              <w:t>2天</w:t>
            </w:r>
          </w:p>
        </w:tc>
      </w:tr>
      <w:tr w14:paraId="7C9C9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BC7145">
            <w:r>
              <w:rPr>
                <w:rFonts w:ascii="仿宋" w:hAnsi="仿宋"/>
                <w:sz w:val="20"/>
              </w:rPr>
              <w:t>任务7.3</w:t>
            </w:r>
          </w:p>
        </w:tc>
        <w:tc>
          <w:tcPr>
            <w:tcW w:w="2880" w:type="dxa"/>
          </w:tcPr>
          <w:p w14:paraId="43F54389">
            <w:r>
              <w:rPr>
                <w:rFonts w:ascii="仿宋" w:hAnsi="仿宋"/>
                <w:sz w:val="20"/>
              </w:rPr>
              <w:t>英文摘要找人润色（建议找英语专业同学或用 Grammarly + DeepL 辅助）</w:t>
            </w:r>
          </w:p>
        </w:tc>
        <w:tc>
          <w:tcPr>
            <w:tcW w:w="2880" w:type="dxa"/>
          </w:tcPr>
          <w:p w14:paraId="2721343A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59E76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CDC284">
            <w:r>
              <w:rPr>
                <w:rFonts w:ascii="仿宋" w:hAnsi="仿宋"/>
                <w:sz w:val="20"/>
              </w:rPr>
              <w:t>任务7.4</w:t>
            </w:r>
          </w:p>
        </w:tc>
        <w:tc>
          <w:tcPr>
            <w:tcW w:w="2880" w:type="dxa"/>
          </w:tcPr>
          <w:p w14:paraId="22937005">
            <w:r>
              <w:rPr>
                <w:rFonts w:ascii="仿宋" w:hAnsi="仿宋"/>
                <w:sz w:val="20"/>
              </w:rPr>
              <w:t>图表格式统一：字体（宋体/Times New Roman）、字号（小五号）、分辨率（&gt;=300dpi）</w:t>
            </w:r>
          </w:p>
        </w:tc>
        <w:tc>
          <w:tcPr>
            <w:tcW w:w="2880" w:type="dxa"/>
          </w:tcPr>
          <w:p w14:paraId="225C206D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49CB9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AAE453">
            <w:r>
              <w:rPr>
                <w:rFonts w:ascii="仿宋" w:hAnsi="仿宋"/>
                <w:sz w:val="20"/>
              </w:rPr>
              <w:t>任务7.5</w:t>
            </w:r>
          </w:p>
        </w:tc>
        <w:tc>
          <w:tcPr>
            <w:tcW w:w="2880" w:type="dxa"/>
          </w:tcPr>
          <w:p w14:paraId="6EEBEF10">
            <w:r>
              <w:rPr>
                <w:rFonts w:ascii="仿宋" w:hAnsi="仿宋"/>
                <w:sz w:val="20"/>
              </w:rPr>
              <w:t>参考文献格式化：按目标期刊模板（GB/T 7714 或期刊自定义格式），使用 Zotero/EndNote</w:t>
            </w:r>
          </w:p>
        </w:tc>
        <w:tc>
          <w:tcPr>
            <w:tcW w:w="2880" w:type="dxa"/>
          </w:tcPr>
          <w:p w14:paraId="329B3EAB">
            <w:r>
              <w:rPr>
                <w:rFonts w:ascii="仿宋" w:hAnsi="仿宋"/>
                <w:sz w:val="20"/>
              </w:rPr>
              <w:t>0.5天</w:t>
            </w:r>
          </w:p>
        </w:tc>
      </w:tr>
      <w:tr w14:paraId="3467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D26949">
            <w:r>
              <w:rPr>
                <w:rFonts w:ascii="仿宋" w:hAnsi="仿宋"/>
                <w:sz w:val="20"/>
              </w:rPr>
              <w:t>任务7.6</w:t>
            </w:r>
          </w:p>
        </w:tc>
        <w:tc>
          <w:tcPr>
            <w:tcW w:w="2880" w:type="dxa"/>
          </w:tcPr>
          <w:p w14:paraId="37803BC7">
            <w:r>
              <w:rPr>
                <w:rFonts w:ascii="仿宋" w:hAnsi="仿宋"/>
                <w:sz w:val="20"/>
              </w:rPr>
              <w:t>确定目标期刊 -&gt; 下载模板 -&gt; 排版 -&gt; 撰写 Cover Letter -&gt; 提交</w:t>
            </w:r>
          </w:p>
        </w:tc>
        <w:tc>
          <w:tcPr>
            <w:tcW w:w="2880" w:type="dxa"/>
          </w:tcPr>
          <w:p w14:paraId="0B1B66D8">
            <w:r>
              <w:rPr>
                <w:rFonts w:ascii="仿宋" w:hAnsi="仿宋"/>
                <w:sz w:val="20"/>
              </w:rPr>
              <w:t>1天</w:t>
            </w:r>
          </w:p>
        </w:tc>
      </w:tr>
    </w:tbl>
    <w:p w14:paraId="5BF564D2">
      <w:r>
        <w:rPr>
          <w:b/>
          <w:sz w:val="22"/>
        </w:rPr>
        <w:t>本阶段产出：</w:t>
      </w:r>
    </w:p>
    <w:p w14:paraId="3FA7A0EC">
      <w:pPr>
        <w:pStyle w:val="16"/>
      </w:pPr>
      <w:r>
        <w:t xml:space="preserve">    - 投稿版论文（PDF + LaTeX/Word 源文件）</w:t>
      </w:r>
    </w:p>
    <w:p w14:paraId="1AA2C3A4">
      <w:pPr>
        <w:pStyle w:val="16"/>
      </w:pPr>
      <w:r>
        <w:t xml:space="preserve">    - Cover Letter</w:t>
      </w:r>
    </w:p>
    <w:p w14:paraId="30F96F1E">
      <w:pPr>
        <w:pStyle w:val="16"/>
      </w:pPr>
      <w:r>
        <w:t xml:space="preserve">    - 补充材料（可选）</w:t>
      </w:r>
    </w:p>
    <w:p w14:paraId="024C6E34">
      <w:r>
        <w:br w:type="page"/>
      </w:r>
    </w:p>
    <w:p w14:paraId="6E69C553">
      <w:pPr>
        <w:pStyle w:val="3"/>
      </w:pPr>
      <w:r>
        <w:t>四、论文章节详细提纲</w:t>
      </w:r>
    </w:p>
    <w:p w14:paraId="246D84E2">
      <w:pPr>
        <w:pStyle w:val="4"/>
      </w:pPr>
      <w:r>
        <w:t>第1章 引言</w:t>
      </w:r>
    </w:p>
    <w:p w14:paraId="0489AA3B">
      <w:pPr>
        <w:spacing w:after="20"/>
      </w:pPr>
      <w:r>
        <w:t>1.1 研究背景（约600字）</w:t>
      </w:r>
    </w:p>
    <w:p w14:paraId="79DAE860">
      <w:pPr>
        <w:spacing w:after="20"/>
      </w:pPr>
      <w:r>
        <w:t xml:space="preserve">  - 自动驾驶技术从高速公路向低速场景（校园、园区、驾校）渗透的趋势</w:t>
      </w:r>
    </w:p>
    <w:p w14:paraId="11CBE223">
      <w:pPr>
        <w:spacing w:after="20"/>
      </w:pPr>
      <w:r>
        <w:t xml:space="preserve">  - 轨迹预测作为决策规划核心上游模块的重要性</w:t>
      </w:r>
    </w:p>
    <w:p w14:paraId="27718222">
      <w:pPr>
        <w:spacing w:after="20"/>
      </w:pPr>
      <w:r>
        <w:t xml:space="preserve">  - 低速场景的特殊性：算力受限、场景相对简单、安全冗余要求高</w:t>
      </w:r>
    </w:p>
    <w:p w14:paraId="23391216">
      <w:pPr>
        <w:spacing w:after="20"/>
      </w:pPr>
      <w:r>
        <w:t>1.2 现有方法局限（约600字）</w:t>
      </w:r>
    </w:p>
    <w:p w14:paraId="0983F851">
      <w:pPr>
        <w:spacing w:after="20"/>
      </w:pPr>
      <w:r>
        <w:t xml:space="preserve">  - 主流方法（VectorNet, HiVT, mmTransformer）追求更高精度</w:t>
      </w:r>
    </w:p>
    <w:p w14:paraId="4B9DD0C2">
      <w:pPr>
        <w:spacing w:after="20"/>
      </w:pPr>
      <w:r>
        <w:t xml:space="preserve">  - 代价：参数量 800K-5000K，依赖 V100/A100 等高端 GPU</w:t>
      </w:r>
    </w:p>
    <w:p w14:paraId="5ED430F4">
      <w:pPr>
        <w:spacing w:after="20"/>
      </w:pPr>
      <w:r>
        <w:t xml:space="preserve">  - 结果：在消费级硬件（RTX 3060 6GB）上无法完成训练，阻碍技术落地</w:t>
      </w:r>
    </w:p>
    <w:p w14:paraId="7D63C762">
      <w:pPr>
        <w:spacing w:after="20"/>
      </w:pPr>
      <w:r>
        <w:t xml:space="preserve">  - 现有轻量化工作多集中于目标检测，轨迹预测方向缺乏系统性研究</w:t>
      </w:r>
    </w:p>
    <w:p w14:paraId="4D8082A0">
      <w:pPr>
        <w:spacing w:after="20"/>
      </w:pPr>
      <w:r>
        <w:t>1.3 本文贡献（约300字）</w:t>
      </w:r>
    </w:p>
    <w:p w14:paraId="0B5B3492">
      <w:pPr>
        <w:pStyle w:val="4"/>
      </w:pPr>
      <w:r>
        <w:t>第2章 相关工作</w:t>
      </w:r>
    </w:p>
    <w:p w14:paraId="56BFB98C">
      <w:pPr>
        <w:spacing w:after="20"/>
      </w:pPr>
      <w:r>
        <w:t>2.1 轨迹预测方法（约800字）</w:t>
      </w:r>
    </w:p>
    <w:p w14:paraId="0182B581">
      <w:pPr>
        <w:spacing w:after="20"/>
      </w:pPr>
      <w:r>
        <w:t xml:space="preserve">  - 经典方法：基于物理的运动学模型（KF, CTRV）-&gt; 基于行为的意图预测</w:t>
      </w:r>
    </w:p>
    <w:p w14:paraId="387002C4">
      <w:pPr>
        <w:spacing w:after="20"/>
      </w:pPr>
      <w:r>
        <w:t xml:space="preserve">  - 深度学习方法：Social-LSTM -&gt; VectorNet -&gt; HiVT（层次Transformer）</w:t>
      </w:r>
    </w:p>
    <w:p w14:paraId="013C889B">
      <w:pPr>
        <w:spacing w:after="20"/>
      </w:pPr>
      <w:r>
        <w:t xml:space="preserve">  - 关键趋势：栅格化-&gt;矢量化、RNN-&gt;Transformer、单模-&gt;多模</w:t>
      </w:r>
    </w:p>
    <w:p w14:paraId="5D108A74">
      <w:pPr>
        <w:spacing w:after="20"/>
      </w:pPr>
      <w:r>
        <w:t>2.2 轻量化模型设计（约800字）</w:t>
      </w:r>
    </w:p>
    <w:p w14:paraId="7D53C6D9">
      <w:pPr>
        <w:spacing w:after="20"/>
      </w:pPr>
      <w:r>
        <w:t xml:space="preserve">  - 知识蒸馏：Teacher-Student 框架，CDDM（231K），MAVEN-T</w:t>
      </w:r>
    </w:p>
    <w:p w14:paraId="093D3602">
      <w:pPr>
        <w:spacing w:after="20"/>
      </w:pPr>
      <w:r>
        <w:t xml:space="preserve">  - 模型剪枝：结构化/非结构化剪枝在时序模型中的应用</w:t>
      </w:r>
    </w:p>
    <w:p w14:paraId="4D76DA43">
      <w:pPr>
        <w:spacing w:after="20"/>
      </w:pPr>
      <w:r>
        <w:t xml:space="preserve">  - 紧凑架构：MobileNet/ShuffleNet 的设计哲学在轨迹预测中的延伸</w:t>
      </w:r>
    </w:p>
    <w:p w14:paraId="65512BEE">
      <w:pPr>
        <w:spacing w:after="20"/>
      </w:pPr>
      <w:r>
        <w:t>2.3 多模态预测与不确定性（约600字）</w:t>
      </w:r>
    </w:p>
    <w:p w14:paraId="1217FE1F">
      <w:pPr>
        <w:pStyle w:val="4"/>
      </w:pPr>
      <w:r>
        <w:t>第3章 方法</w:t>
      </w:r>
    </w:p>
    <w:p w14:paraId="0F02D37F">
      <w:pPr>
        <w:spacing w:after="20"/>
      </w:pPr>
      <w:r>
        <w:t>3.1 问题形式化定义（约300字）</w:t>
      </w:r>
    </w:p>
    <w:p w14:paraId="24756D48">
      <w:pPr>
        <w:spacing w:after="20"/>
      </w:pPr>
      <w:r>
        <w:t>3.2 模型架构设计（约2000字，配合图1）</w:t>
      </w:r>
    </w:p>
    <w:p w14:paraId="19246105">
      <w:pPr>
        <w:spacing w:after="20"/>
      </w:pPr>
      <w:r>
        <w:t xml:space="preserve">  3.2.1 MLP 特征编码器：设计动机（Transformer对20帧短序列过度设计），O(Nxd2)复杂度</w:t>
      </w:r>
    </w:p>
    <w:p w14:paraId="51D5AFF5">
      <w:pPr>
        <w:spacing w:after="20"/>
      </w:pPr>
      <w:r>
        <w:t xml:space="preserve">  3.2.2 注意力池化模块：仅1.6K参数的时间维度压缩</w:t>
      </w:r>
    </w:p>
    <w:p w14:paraId="57877C1D">
      <w:pPr>
        <w:spacing w:after="20"/>
      </w:pPr>
      <w:r>
        <w:t xml:space="preserve">  3.2.3 多模态轨迹预测器：K=3模态，模态选择+轨迹预测双任务</w:t>
      </w:r>
    </w:p>
    <w:p w14:paraId="44996CE4">
      <w:pPr>
        <w:spacing w:after="20"/>
      </w:pPr>
      <w:r>
        <w:t xml:space="preserve">  3.2.4 不确定性估计模块：Softplus输出，每个预测坐标点的置信度量</w:t>
      </w:r>
    </w:p>
    <w:p w14:paraId="38EADB4B">
      <w:pPr>
        <w:spacing w:after="20"/>
      </w:pPr>
      <w:r>
        <w:t>3.3 输入特征工程（约500字，配合图2）</w:t>
      </w:r>
    </w:p>
    <w:p w14:paraId="03B80B34">
      <w:pPr>
        <w:spacing w:after="20"/>
      </w:pPr>
      <w:r>
        <w:t>3.4 损失函数设计（约500字）</w:t>
      </w:r>
    </w:p>
    <w:p w14:paraId="3EBC53E9">
      <w:pPr>
        <w:spacing w:after="20"/>
      </w:pPr>
      <w:r>
        <w:t>3.5 训练策略（约300字）</w:t>
      </w:r>
    </w:p>
    <w:p w14:paraId="603FDB94">
      <w:pPr>
        <w:pStyle w:val="4"/>
      </w:pPr>
      <w:r>
        <w:t>第4章 实验</w:t>
      </w:r>
    </w:p>
    <w:p w14:paraId="0B139A25">
      <w:pPr>
        <w:spacing w:after="20"/>
      </w:pPr>
      <w:r>
        <w:t>4.1 实验设置（约500字）</w:t>
      </w:r>
    </w:p>
    <w:p w14:paraId="4FB8EBF2">
      <w:pPr>
        <w:spacing w:after="20"/>
      </w:pPr>
      <w:r>
        <w:t>4.2 与主流方法对比（约600字，表1）</w:t>
      </w:r>
    </w:p>
    <w:p w14:paraId="78527E04">
      <w:pPr>
        <w:spacing w:after="20"/>
      </w:pPr>
      <w:r>
        <w:t>4.3 场景分层分析（约600字，表2）</w:t>
      </w:r>
    </w:p>
    <w:p w14:paraId="380E4D58">
      <w:pPr>
        <w:spacing w:after="20"/>
      </w:pPr>
      <w:r>
        <w:t>4.4 消融实验（约800字，表3）</w:t>
      </w:r>
    </w:p>
    <w:p w14:paraId="580644EA">
      <w:pPr>
        <w:spacing w:after="20"/>
      </w:pPr>
      <w:r>
        <w:t>4.5 推理效率分析（约400字，表4）</w:t>
      </w:r>
    </w:p>
    <w:p w14:paraId="25B140D6">
      <w:pPr>
        <w:spacing w:after="20"/>
      </w:pPr>
      <w:r>
        <w:t>4.6 参数预算实验（约400字，Pareto曲线图）</w:t>
      </w:r>
    </w:p>
    <w:p w14:paraId="68976631">
      <w:pPr>
        <w:spacing w:after="20"/>
      </w:pPr>
      <w:r>
        <w:t>4.7 定性分析（约400字，图8-10）</w:t>
      </w:r>
    </w:p>
    <w:p w14:paraId="0FC04CF3">
      <w:pPr>
        <w:pStyle w:val="4"/>
      </w:pPr>
      <w:r>
        <w:t>第5章 讨论</w:t>
      </w:r>
    </w:p>
    <w:p w14:paraId="2F06742E">
      <w:pPr>
        <w:spacing w:after="20"/>
      </w:pPr>
      <w:r>
        <w:t>5.1 适用边界（约400字）：直行/跟车满足，弯道/交叉口需车道线</w:t>
      </w:r>
    </w:p>
    <w:p w14:paraId="7A4A9FF4">
      <w:pPr>
        <w:spacing w:after="20"/>
      </w:pPr>
      <w:r>
        <w:t>5.2 局限性（约300字）：纯运动学特征的上限，无地图约束</w:t>
      </w:r>
    </w:p>
    <w:p w14:paraId="61B14E1D">
      <w:pPr>
        <w:spacing w:after="20"/>
      </w:pPr>
      <w:r>
        <w:t>5.3 未来工作（约300字）：车道线图卷积、多车交互、INT8量化部署</w:t>
      </w:r>
    </w:p>
    <w:p w14:paraId="709549B2">
      <w:pPr>
        <w:pStyle w:val="4"/>
      </w:pPr>
      <w:r>
        <w:t>第6章 结论</w:t>
      </w:r>
    </w:p>
    <w:p w14:paraId="01499605">
      <w:pPr>
        <w:spacing w:after="20"/>
      </w:pPr>
      <w:r>
        <w:t>总结：198K参数 + 消费级GPU可训练 + 直行/跟车满足需求</w:t>
      </w:r>
    </w:p>
    <w:p w14:paraId="039919D9">
      <w:pPr>
        <w:spacing w:after="20"/>
      </w:pPr>
      <w:r>
        <w:t>一句话核心贡献：提出系统性轻量化方法论并验证可行性</w:t>
      </w:r>
    </w:p>
    <w:p w14:paraId="6F9C1BC3">
      <w:r>
        <w:br w:type="page"/>
      </w:r>
    </w:p>
    <w:p w14:paraId="3762C44C">
      <w:pPr>
        <w:pStyle w:val="3"/>
      </w:pPr>
      <w:r>
        <w:t>五、论文图表清单</w:t>
      </w:r>
    </w:p>
    <w:p w14:paraId="74512C8A">
      <w:pPr>
        <w:pStyle w:val="4"/>
      </w:pPr>
      <w:r>
        <w:t>5.1 图片清单（共10张）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1852"/>
        <w:gridCol w:w="2127"/>
        <w:gridCol w:w="3116"/>
      </w:tblGrid>
      <w:tr w14:paraId="264D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FAD30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160" w:type="dxa"/>
          </w:tcPr>
          <w:p w14:paraId="09ACF22A">
            <w:r>
              <w:rPr>
                <w:rFonts w:ascii="黑体" w:hAnsi="黑体"/>
                <w:b/>
                <w:sz w:val="20"/>
              </w:rPr>
              <w:t>图名</w:t>
            </w:r>
          </w:p>
        </w:tc>
        <w:tc>
          <w:tcPr>
            <w:tcW w:w="2160" w:type="dxa"/>
          </w:tcPr>
          <w:p w14:paraId="386ADE8B">
            <w:r>
              <w:rPr>
                <w:rFonts w:ascii="黑体" w:hAnsi="黑体"/>
                <w:b/>
                <w:sz w:val="20"/>
              </w:rPr>
              <w:t>制作工具</w:t>
            </w:r>
          </w:p>
        </w:tc>
        <w:tc>
          <w:tcPr>
            <w:tcW w:w="2160" w:type="dxa"/>
          </w:tcPr>
          <w:p w14:paraId="3A566DDC">
            <w:r>
              <w:rPr>
                <w:rFonts w:ascii="黑体" w:hAnsi="黑体"/>
                <w:b/>
                <w:sz w:val="20"/>
              </w:rPr>
              <w:t>说明</w:t>
            </w:r>
          </w:p>
        </w:tc>
      </w:tr>
      <w:tr w14:paraId="07E2C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8CBC1B">
            <w:r>
              <w:rPr>
                <w:rFonts w:ascii="仿宋" w:hAnsi="仿宋"/>
                <w:sz w:val="20"/>
              </w:rPr>
              <w:t>图1</w:t>
            </w:r>
          </w:p>
        </w:tc>
        <w:tc>
          <w:tcPr>
            <w:tcW w:w="2160" w:type="dxa"/>
          </w:tcPr>
          <w:p w14:paraId="435D8D7A">
            <w:r>
              <w:rPr>
                <w:rFonts w:ascii="仿宋" w:hAnsi="仿宋"/>
                <w:sz w:val="20"/>
              </w:rPr>
              <w:t>模型架构总览图</w:t>
            </w:r>
          </w:p>
        </w:tc>
        <w:tc>
          <w:tcPr>
            <w:tcW w:w="2160" w:type="dxa"/>
          </w:tcPr>
          <w:p w14:paraId="326786CA">
            <w:r>
              <w:rPr>
                <w:rFonts w:ascii="仿宋" w:hAnsi="仿宋"/>
                <w:sz w:val="20"/>
              </w:rPr>
              <w:t>draw.io</w:t>
            </w:r>
          </w:p>
        </w:tc>
        <w:tc>
          <w:tcPr>
            <w:tcW w:w="2160" w:type="dxa"/>
          </w:tcPr>
          <w:p w14:paraId="0F859EEF">
            <w:r>
              <w:rPr>
                <w:rFonts w:ascii="仿宋" w:hAnsi="仿宋"/>
                <w:sz w:val="20"/>
              </w:rPr>
              <w:t>MLP编码器-&gt;注意力池化-&gt;模态选择-&gt;轨迹预测-&gt;不确定性的数据流</w:t>
            </w:r>
          </w:p>
        </w:tc>
      </w:tr>
      <w:tr w14:paraId="45754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ED8D48">
            <w:r>
              <w:rPr>
                <w:rFonts w:ascii="仿宋" w:hAnsi="仿宋"/>
                <w:sz w:val="20"/>
              </w:rPr>
              <w:t>图2</w:t>
            </w:r>
          </w:p>
        </w:tc>
        <w:tc>
          <w:tcPr>
            <w:tcW w:w="2160" w:type="dxa"/>
          </w:tcPr>
          <w:p w14:paraId="3B5BC518">
            <w:r>
              <w:rPr>
                <w:rFonts w:ascii="仿宋" w:hAnsi="仿宋"/>
                <w:sz w:val="20"/>
              </w:rPr>
              <w:t>8维特征构建流程图</w:t>
            </w:r>
          </w:p>
        </w:tc>
        <w:tc>
          <w:tcPr>
            <w:tcW w:w="2160" w:type="dxa"/>
          </w:tcPr>
          <w:p w14:paraId="214CF567">
            <w:r>
              <w:rPr>
                <w:rFonts w:ascii="仿宋" w:hAnsi="仿宋"/>
                <w:sz w:val="20"/>
              </w:rPr>
              <w:t>draw.io</w:t>
            </w:r>
          </w:p>
        </w:tc>
        <w:tc>
          <w:tcPr>
            <w:tcW w:w="2160" w:type="dxa"/>
          </w:tcPr>
          <w:p w14:paraId="0C8F8917">
            <w:r>
              <w:rPr>
                <w:rFonts w:ascii="仿宋" w:hAnsi="仿宋"/>
                <w:sz w:val="20"/>
              </w:rPr>
              <w:t>从原始CSV到8维特征向量的完整流程</w:t>
            </w:r>
          </w:p>
        </w:tc>
      </w:tr>
      <w:tr w14:paraId="1DAB2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43914E">
            <w:r>
              <w:rPr>
                <w:rFonts w:ascii="仿宋" w:hAnsi="仿宋"/>
                <w:sz w:val="20"/>
              </w:rPr>
              <w:t>图3</w:t>
            </w:r>
          </w:p>
        </w:tc>
        <w:tc>
          <w:tcPr>
            <w:tcW w:w="2160" w:type="dxa"/>
          </w:tcPr>
          <w:p w14:paraId="6C7C3A9D">
            <w:r>
              <w:rPr>
                <w:rFonts w:ascii="仿宋" w:hAnsi="仿宋"/>
                <w:sz w:val="20"/>
              </w:rPr>
              <w:t>注意力池化 vs 平均池化 vs LSTM 对比示意图</w:t>
            </w:r>
          </w:p>
        </w:tc>
        <w:tc>
          <w:tcPr>
            <w:tcW w:w="2160" w:type="dxa"/>
          </w:tcPr>
          <w:p w14:paraId="79F706D5">
            <w:r>
              <w:rPr>
                <w:rFonts w:ascii="仿宋" w:hAnsi="仿宋"/>
                <w:sz w:val="20"/>
              </w:rPr>
              <w:t>draw.io/matplotlib</w:t>
            </w:r>
          </w:p>
        </w:tc>
        <w:tc>
          <w:tcPr>
            <w:tcW w:w="2160" w:type="dxa"/>
          </w:tcPr>
          <w:p w14:paraId="5F31D17A">
            <w:r>
              <w:rPr>
                <w:rFonts w:ascii="仿宋" w:hAnsi="仿宋"/>
                <w:sz w:val="20"/>
              </w:rPr>
              <w:t>三种时序聚合方式的直观对比</w:t>
            </w:r>
          </w:p>
        </w:tc>
      </w:tr>
      <w:tr w14:paraId="70701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18A545">
            <w:r>
              <w:rPr>
                <w:rFonts w:ascii="仿宋" w:hAnsi="仿宋"/>
                <w:sz w:val="20"/>
              </w:rPr>
              <w:t>图4</w:t>
            </w:r>
          </w:p>
        </w:tc>
        <w:tc>
          <w:tcPr>
            <w:tcW w:w="2160" w:type="dxa"/>
          </w:tcPr>
          <w:p w14:paraId="7B09811B">
            <w:r>
              <w:rPr>
                <w:rFonts w:ascii="仿宋" w:hAnsi="仿宋"/>
                <w:sz w:val="20"/>
              </w:rPr>
              <w:t>训练损失曲线 + 验证ADE下降曲线</w:t>
            </w:r>
          </w:p>
        </w:tc>
        <w:tc>
          <w:tcPr>
            <w:tcW w:w="2160" w:type="dxa"/>
          </w:tcPr>
          <w:p w14:paraId="51E48E6B">
            <w:r>
              <w:rPr>
                <w:rFonts w:ascii="仿宋" w:hAnsi="仿宋"/>
                <w:sz w:val="20"/>
              </w:rPr>
              <w:t>matplotlib</w:t>
            </w:r>
          </w:p>
        </w:tc>
        <w:tc>
          <w:tcPr>
            <w:tcW w:w="2160" w:type="dxa"/>
          </w:tcPr>
          <w:p w14:paraId="346844F9">
            <w:r>
              <w:rPr>
                <w:rFonts w:ascii="仿宋" w:hAnsi="仿宋"/>
                <w:sz w:val="20"/>
              </w:rPr>
              <w:t>已有训练数据，直接绘图</w:t>
            </w:r>
          </w:p>
        </w:tc>
      </w:tr>
      <w:tr w14:paraId="6CE44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DCA8ED6">
            <w:r>
              <w:rPr>
                <w:rFonts w:ascii="仿宋" w:hAnsi="仿宋"/>
                <w:sz w:val="20"/>
              </w:rPr>
              <w:t>图5</w:t>
            </w:r>
          </w:p>
        </w:tc>
        <w:tc>
          <w:tcPr>
            <w:tcW w:w="2160" w:type="dxa"/>
          </w:tcPr>
          <w:p w14:paraId="297A08D7">
            <w:r>
              <w:rPr>
                <w:rFonts w:ascii="仿宋" w:hAnsi="仿宋"/>
                <w:sz w:val="20"/>
              </w:rPr>
              <w:t>参数量-ADE Pareto前沿对比图</w:t>
            </w:r>
          </w:p>
        </w:tc>
        <w:tc>
          <w:tcPr>
            <w:tcW w:w="2160" w:type="dxa"/>
          </w:tcPr>
          <w:p w14:paraId="749FB3DA">
            <w:r>
              <w:rPr>
                <w:rFonts w:ascii="仿宋" w:hAnsi="仿宋"/>
                <w:sz w:val="20"/>
              </w:rPr>
              <w:t>matplotlib</w:t>
            </w:r>
          </w:p>
        </w:tc>
        <w:tc>
          <w:tcPr>
            <w:tcW w:w="2160" w:type="dxa"/>
          </w:tcPr>
          <w:p w14:paraId="579F8A2D">
            <w:r>
              <w:rPr>
                <w:rFonts w:ascii="仿宋" w:hAnsi="仿宋"/>
                <w:sz w:val="20"/>
              </w:rPr>
              <w:t>X=参数量(log) Y=ADE，标注本项目+VectorNet+HiVT+mmTransformer</w:t>
            </w:r>
          </w:p>
        </w:tc>
      </w:tr>
      <w:tr w14:paraId="2E476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78BC76">
            <w:r>
              <w:rPr>
                <w:rFonts w:ascii="仿宋" w:hAnsi="仿宋"/>
                <w:sz w:val="20"/>
              </w:rPr>
              <w:t>图6</w:t>
            </w:r>
          </w:p>
        </w:tc>
        <w:tc>
          <w:tcPr>
            <w:tcW w:w="2160" w:type="dxa"/>
          </w:tcPr>
          <w:p w14:paraId="7786BA7E">
            <w:r>
              <w:rPr>
                <w:rFonts w:ascii="仿宋" w:hAnsi="仿宋"/>
                <w:sz w:val="20"/>
              </w:rPr>
              <w:t>消融实验柱状对比图</w:t>
            </w:r>
          </w:p>
        </w:tc>
        <w:tc>
          <w:tcPr>
            <w:tcW w:w="2160" w:type="dxa"/>
          </w:tcPr>
          <w:p w14:paraId="13818461">
            <w:r>
              <w:rPr>
                <w:rFonts w:ascii="仿宋" w:hAnsi="仿宋"/>
                <w:sz w:val="20"/>
              </w:rPr>
              <w:t>matplotlib</w:t>
            </w:r>
          </w:p>
        </w:tc>
        <w:tc>
          <w:tcPr>
            <w:tcW w:w="2160" w:type="dxa"/>
          </w:tcPr>
          <w:p w14:paraId="18A69175">
            <w:r>
              <w:rPr>
                <w:rFonts w:ascii="仿宋" w:hAnsi="仿宋"/>
                <w:sz w:val="20"/>
              </w:rPr>
              <w:t>8组变体的ADE/FDE并排柱状图</w:t>
            </w:r>
          </w:p>
        </w:tc>
      </w:tr>
      <w:tr w14:paraId="1102C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6BFAE48">
            <w:r>
              <w:rPr>
                <w:rFonts w:ascii="仿宋" w:hAnsi="仿宋"/>
                <w:sz w:val="20"/>
              </w:rPr>
              <w:t>图7</w:t>
            </w:r>
          </w:p>
        </w:tc>
        <w:tc>
          <w:tcPr>
            <w:tcW w:w="2160" w:type="dxa"/>
          </w:tcPr>
          <w:p w14:paraId="18CD82D1">
            <w:r>
              <w:rPr>
                <w:rFonts w:ascii="仿宋" w:hAnsi="仿宋"/>
                <w:sz w:val="20"/>
              </w:rPr>
              <w:t>推理延迟 vs Batch Size曲线图</w:t>
            </w:r>
          </w:p>
        </w:tc>
        <w:tc>
          <w:tcPr>
            <w:tcW w:w="2160" w:type="dxa"/>
          </w:tcPr>
          <w:p w14:paraId="58F75C0B">
            <w:r>
              <w:rPr>
                <w:rFonts w:ascii="仿宋" w:hAnsi="仿宋"/>
                <w:sz w:val="20"/>
              </w:rPr>
              <w:t>matplotlib</w:t>
            </w:r>
          </w:p>
        </w:tc>
        <w:tc>
          <w:tcPr>
            <w:tcW w:w="2160" w:type="dxa"/>
          </w:tcPr>
          <w:p w14:paraId="78CF397F">
            <w:r>
              <w:rPr>
                <w:rFonts w:ascii="仿宋" w:hAnsi="仿宋"/>
                <w:sz w:val="20"/>
              </w:rPr>
              <w:t>本项目 vs Linear vs LSTM的延迟对比</w:t>
            </w:r>
          </w:p>
        </w:tc>
      </w:tr>
      <w:tr w14:paraId="45A1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711369C">
            <w:r>
              <w:rPr>
                <w:rFonts w:ascii="仿宋" w:hAnsi="仿宋"/>
                <w:sz w:val="20"/>
              </w:rPr>
              <w:t>图8</w:t>
            </w:r>
          </w:p>
        </w:tc>
        <w:tc>
          <w:tcPr>
            <w:tcW w:w="2160" w:type="dxa"/>
          </w:tcPr>
          <w:p w14:paraId="782143C8">
            <w:r>
              <w:rPr>
                <w:rFonts w:ascii="仿宋" w:hAnsi="仿宋"/>
                <w:sz w:val="20"/>
              </w:rPr>
              <w:t>8场景预测效果可视化</w:t>
            </w:r>
          </w:p>
        </w:tc>
        <w:tc>
          <w:tcPr>
            <w:tcW w:w="2160" w:type="dxa"/>
          </w:tcPr>
          <w:p w14:paraId="7F7BFF0F">
            <w:r>
              <w:rPr>
                <w:rFonts w:ascii="仿宋" w:hAnsi="仿宋"/>
                <w:sz w:val="20"/>
              </w:rPr>
              <w:t>matplotlib</w:t>
            </w:r>
          </w:p>
        </w:tc>
        <w:tc>
          <w:tcPr>
            <w:tcW w:w="2160" w:type="dxa"/>
          </w:tcPr>
          <w:p w14:paraId="1E03A070">
            <w:r>
              <w:rPr>
                <w:rFonts w:ascii="仿宋" w:hAnsi="仿宋"/>
                <w:sz w:val="20"/>
              </w:rPr>
              <w:t>直行x2/跟车/变道x2/弯道x2/交叉口x2，含成功和失败案例</w:t>
            </w:r>
          </w:p>
        </w:tc>
      </w:tr>
      <w:tr w14:paraId="14A50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4958D9">
            <w:r>
              <w:rPr>
                <w:rFonts w:ascii="仿宋" w:hAnsi="仿宋"/>
                <w:sz w:val="20"/>
              </w:rPr>
              <w:t>图9</w:t>
            </w:r>
          </w:p>
        </w:tc>
        <w:tc>
          <w:tcPr>
            <w:tcW w:w="2160" w:type="dxa"/>
          </w:tcPr>
          <w:p w14:paraId="245B420E">
            <w:r>
              <w:rPr>
                <w:rFonts w:ascii="仿宋" w:hAnsi="仿宋"/>
                <w:sz w:val="20"/>
              </w:rPr>
              <w:t>不确定性估计可视化</w:t>
            </w:r>
          </w:p>
        </w:tc>
        <w:tc>
          <w:tcPr>
            <w:tcW w:w="2160" w:type="dxa"/>
          </w:tcPr>
          <w:p w14:paraId="5202F028">
            <w:r>
              <w:rPr>
                <w:rFonts w:ascii="仿宋" w:hAnsi="仿宋"/>
                <w:sz w:val="20"/>
              </w:rPr>
              <w:t>matplotlib</w:t>
            </w:r>
          </w:p>
        </w:tc>
        <w:tc>
          <w:tcPr>
            <w:tcW w:w="2160" w:type="dxa"/>
          </w:tcPr>
          <w:p w14:paraId="4B419233">
            <w:r>
              <w:rPr>
                <w:rFonts w:ascii="仿宋" w:hAnsi="仿宋"/>
                <w:sz w:val="20"/>
              </w:rPr>
              <w:t>高置信度 vs 低置信度场景的预测椭圆对比</w:t>
            </w:r>
          </w:p>
        </w:tc>
      </w:tr>
      <w:tr w14:paraId="07295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C4F0ABC">
            <w:r>
              <w:rPr>
                <w:rFonts w:ascii="仿宋" w:hAnsi="仿宋"/>
                <w:sz w:val="20"/>
              </w:rPr>
              <w:t>图10</w:t>
            </w:r>
          </w:p>
        </w:tc>
        <w:tc>
          <w:tcPr>
            <w:tcW w:w="2160" w:type="dxa"/>
          </w:tcPr>
          <w:p w14:paraId="5CD96D2E">
            <w:r>
              <w:rPr>
                <w:rFonts w:ascii="仿宋" w:hAnsi="仿宋"/>
                <w:sz w:val="20"/>
              </w:rPr>
              <w:t>失败案例分析</w:t>
            </w:r>
          </w:p>
        </w:tc>
        <w:tc>
          <w:tcPr>
            <w:tcW w:w="2160" w:type="dxa"/>
          </w:tcPr>
          <w:p w14:paraId="6A871C52">
            <w:r>
              <w:rPr>
                <w:rFonts w:ascii="仿宋" w:hAnsi="仿宋"/>
                <w:sz w:val="20"/>
              </w:rPr>
              <w:t>matplotlib</w:t>
            </w:r>
          </w:p>
        </w:tc>
        <w:tc>
          <w:tcPr>
            <w:tcW w:w="2160" w:type="dxa"/>
          </w:tcPr>
          <w:p w14:paraId="284368EA">
            <w:r>
              <w:rPr>
                <w:rFonts w:ascii="仿宋" w:hAnsi="仿宋"/>
                <w:sz w:val="20"/>
              </w:rPr>
              <w:t>弯道和交叉口场景的预测偏差可视化</w:t>
            </w:r>
          </w:p>
        </w:tc>
      </w:tr>
    </w:tbl>
    <w:p w14:paraId="3AE79617">
      <w:pPr>
        <w:pStyle w:val="4"/>
      </w:pPr>
      <w:r>
        <w:t>5.2 表格清单（共6张）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16"/>
      </w:tblGrid>
      <w:tr w14:paraId="7D849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EB68BF">
            <w:r>
              <w:rPr>
                <w:rFonts w:ascii="黑体" w:hAnsi="黑体"/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79BCE53F">
            <w:r>
              <w:rPr>
                <w:rFonts w:ascii="黑体" w:hAnsi="黑体"/>
                <w:b/>
                <w:sz w:val="20"/>
              </w:rPr>
              <w:t>表名</w:t>
            </w:r>
          </w:p>
        </w:tc>
        <w:tc>
          <w:tcPr>
            <w:tcW w:w="2880" w:type="dxa"/>
          </w:tcPr>
          <w:p w14:paraId="3F51EF8F">
            <w:r>
              <w:rPr>
                <w:rFonts w:ascii="黑体" w:hAnsi="黑体"/>
                <w:b/>
                <w:sz w:val="20"/>
              </w:rPr>
              <w:t>内容说明</w:t>
            </w:r>
          </w:p>
        </w:tc>
      </w:tr>
      <w:tr w14:paraId="70C9B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3BDA55">
            <w:r>
              <w:rPr>
                <w:rFonts w:ascii="仿宋" w:hAnsi="仿宋"/>
                <w:sz w:val="20"/>
              </w:rPr>
              <w:t>表1</w:t>
            </w:r>
          </w:p>
        </w:tc>
        <w:tc>
          <w:tcPr>
            <w:tcW w:w="2880" w:type="dxa"/>
          </w:tcPr>
          <w:p w14:paraId="7F2A17A1">
            <w:r>
              <w:rPr>
                <w:rFonts w:ascii="仿宋" w:hAnsi="仿宋"/>
                <w:sz w:val="20"/>
              </w:rPr>
              <w:t>与主流方法的多维对比</w:t>
            </w:r>
          </w:p>
        </w:tc>
        <w:tc>
          <w:tcPr>
            <w:tcW w:w="2880" w:type="dxa"/>
          </w:tcPr>
          <w:p w14:paraId="028C0BB7">
            <w:r>
              <w:rPr>
                <w:rFonts w:ascii="仿宋" w:hAnsi="仿宋"/>
                <w:sz w:val="20"/>
              </w:rPr>
              <w:t>参数量/ADE/FDE/训练硬件/推理显存/训练时间</w:t>
            </w:r>
          </w:p>
        </w:tc>
      </w:tr>
      <w:tr w14:paraId="31A6A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94ABF2">
            <w:r>
              <w:rPr>
                <w:rFonts w:ascii="仿宋" w:hAnsi="仿宋"/>
                <w:sz w:val="20"/>
              </w:rPr>
              <w:t>表2</w:t>
            </w:r>
          </w:p>
        </w:tc>
        <w:tc>
          <w:tcPr>
            <w:tcW w:w="2880" w:type="dxa"/>
          </w:tcPr>
          <w:p w14:paraId="5D1DBAE6">
            <w:r>
              <w:rPr>
                <w:rFonts w:ascii="仿宋" w:hAnsi="仿宋"/>
                <w:sz w:val="20"/>
              </w:rPr>
              <w:t>各场景类型预测精度分层分析</w:t>
            </w:r>
          </w:p>
        </w:tc>
        <w:tc>
          <w:tcPr>
            <w:tcW w:w="2880" w:type="dxa"/>
          </w:tcPr>
          <w:p w14:paraId="03F8A3F1">
            <w:r>
              <w:rPr>
                <w:rFonts w:ascii="仿宋" w:hAnsi="仿宋"/>
                <w:sz w:val="20"/>
              </w:rPr>
              <w:t>直行/跟车/变道/弯道/交叉口的ADE/FDE/&lt;=3m占比</w:t>
            </w:r>
          </w:p>
        </w:tc>
      </w:tr>
      <w:tr w14:paraId="19661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A71C1C">
            <w:r>
              <w:rPr>
                <w:rFonts w:ascii="仿宋" w:hAnsi="仿宋"/>
                <w:sz w:val="20"/>
              </w:rPr>
              <w:t>表3</w:t>
            </w:r>
          </w:p>
        </w:tc>
        <w:tc>
          <w:tcPr>
            <w:tcW w:w="2880" w:type="dxa"/>
          </w:tcPr>
          <w:p w14:paraId="1F5CDA20">
            <w:r>
              <w:rPr>
                <w:rFonts w:ascii="仿宋" w:hAnsi="仿宋"/>
                <w:sz w:val="20"/>
              </w:rPr>
              <w:t>消融实验结果汇总</w:t>
            </w:r>
          </w:p>
        </w:tc>
        <w:tc>
          <w:tcPr>
            <w:tcW w:w="2880" w:type="dxa"/>
          </w:tcPr>
          <w:p w14:paraId="76AF2EF6">
            <w:r>
              <w:rPr>
                <w:rFonts w:ascii="仿宋" w:hAnsi="仿宋"/>
                <w:sz w:val="20"/>
              </w:rPr>
              <w:t>8组变体的6项指标对比</w:t>
            </w:r>
          </w:p>
        </w:tc>
      </w:tr>
      <w:tr w14:paraId="738D5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E42E20">
            <w:r>
              <w:rPr>
                <w:rFonts w:ascii="仿宋" w:hAnsi="仿宋"/>
                <w:sz w:val="20"/>
              </w:rPr>
              <w:t>表4</w:t>
            </w:r>
          </w:p>
        </w:tc>
        <w:tc>
          <w:tcPr>
            <w:tcW w:w="2880" w:type="dxa"/>
          </w:tcPr>
          <w:p w14:paraId="1B7F23B4">
            <w:r>
              <w:rPr>
                <w:rFonts w:ascii="仿宋" w:hAnsi="仿宋"/>
                <w:sz w:val="20"/>
              </w:rPr>
              <w:t>推理效率对比</w:t>
            </w:r>
          </w:p>
        </w:tc>
        <w:tc>
          <w:tcPr>
            <w:tcW w:w="2880" w:type="dxa"/>
          </w:tcPr>
          <w:p w14:paraId="53E88FB3">
            <w:r>
              <w:rPr>
                <w:rFonts w:ascii="仿宋" w:hAnsi="仿宋"/>
                <w:sz w:val="20"/>
              </w:rPr>
              <w:t>延迟/显存/吞吐量/FPS，本项目 vs Linear vs LSTM</w:t>
            </w:r>
          </w:p>
        </w:tc>
      </w:tr>
      <w:tr w14:paraId="6B8EF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4EDF37">
            <w:r>
              <w:rPr>
                <w:rFonts w:ascii="仿宋" w:hAnsi="仿宋"/>
                <w:sz w:val="20"/>
              </w:rPr>
              <w:t>表5</w:t>
            </w:r>
          </w:p>
        </w:tc>
        <w:tc>
          <w:tcPr>
            <w:tcW w:w="2880" w:type="dxa"/>
          </w:tcPr>
          <w:p w14:paraId="6F385330">
            <w:r>
              <w:rPr>
                <w:rFonts w:ascii="仿宋" w:hAnsi="仿宋"/>
                <w:sz w:val="20"/>
              </w:rPr>
              <w:t>参数预算扫描结果</w:t>
            </w:r>
          </w:p>
        </w:tc>
        <w:tc>
          <w:tcPr>
            <w:tcW w:w="2880" w:type="dxa"/>
          </w:tcPr>
          <w:p w14:paraId="6C41C6BC">
            <w:r>
              <w:rPr>
                <w:rFonts w:ascii="仿宋" w:hAnsi="仿宋"/>
                <w:sz w:val="20"/>
              </w:rPr>
              <w:t>hidden_dim=32/64/128/256/512的参数量/ADE/FDE/延迟</w:t>
            </w:r>
          </w:p>
        </w:tc>
      </w:tr>
      <w:tr w14:paraId="2D808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F3C727">
            <w:r>
              <w:rPr>
                <w:rFonts w:ascii="仿宋" w:hAnsi="仿宋"/>
                <w:sz w:val="20"/>
              </w:rPr>
              <w:t>表6</w:t>
            </w:r>
          </w:p>
        </w:tc>
        <w:tc>
          <w:tcPr>
            <w:tcW w:w="2880" w:type="dxa"/>
          </w:tcPr>
          <w:p w14:paraId="754EC05E">
            <w:r>
              <w:rPr>
                <w:rFonts w:ascii="仿宋" w:hAnsi="仿宋"/>
                <w:sz w:val="20"/>
              </w:rPr>
              <w:t>输入特征维度消融</w:t>
            </w:r>
          </w:p>
        </w:tc>
        <w:tc>
          <w:tcPr>
            <w:tcW w:w="2880" w:type="dxa"/>
          </w:tcPr>
          <w:p w14:paraId="737C95D9">
            <w:r>
              <w:rPr>
                <w:rFonts w:ascii="仿宋" w:hAnsi="仿宋"/>
                <w:sz w:val="20"/>
              </w:rPr>
              <w:t>各特征维度的增减对精度的影响</w:t>
            </w:r>
          </w:p>
        </w:tc>
      </w:tr>
    </w:tbl>
    <w:p w14:paraId="0DDD93D8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2C4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jc w:val="center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188</Words>
  <Characters>279</Characters>
  <Lines>0</Lines>
  <Paragraphs>0</Paragraphs>
  <TotalTime>3</TotalTime>
  <ScaleCrop>false</ScaleCrop>
  <LinksUpToDate>false</LinksUpToDate>
  <CharactersWithSpaces>299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北执.</cp:lastModifiedBy>
  <dcterms:modified xsi:type="dcterms:W3CDTF">2026-07-21T03:26:03Z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eyJoZGlkIjoiMTg1NDQxOGIwMWE3YTg2ZjU2NWVkMzY3OGJlNWVkZGEiLCJ1c2VySWQiOiIxNTMyMjExODc5In0=</vt:lpwstr>
  </property>
  <property fmtid="{D5CDD505-2E9C-101B-9397-08002B2CF9AE}" pid="3" name="KSOProductBuildVer">
    <vt:lpwstr>2052-12.1.0.26895</vt:lpwstr>
  </property>
  <property fmtid="{D5CDD505-2E9C-101B-9397-08002B2CF9AE}" pid="4" name="ICV">
    <vt:lpwstr>857FE8B5014544A9A5572345A33D550F_12</vt:lpwstr>
  </property>
</Properties>
</file>