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EF2F" w14:textId="3B6F31AA" w:rsidR="008E716A" w:rsidRDefault="008E716A">
      <w:pPr>
        <w:rPr>
          <w:b/>
          <w:bCs/>
          <w:rtl/>
        </w:rPr>
      </w:pPr>
      <w:r>
        <w:rPr>
          <w:rFonts w:hint="cs"/>
          <w:b/>
          <w:bCs/>
          <w:rtl/>
        </w:rPr>
        <w:t>מחשבות על מציאת אנלוגיות</w:t>
      </w:r>
    </w:p>
    <w:p w14:paraId="33D10D44" w14:textId="60E413BE" w:rsidR="008E716A" w:rsidRDefault="008E716A">
      <w:pPr>
        <w:rPr>
          <w:rtl/>
        </w:rPr>
      </w:pPr>
      <w:r>
        <w:rPr>
          <w:rFonts w:hint="cs"/>
          <w:rtl/>
        </w:rPr>
        <w:t>ישנם כמה (3-4) מאמרים.</w:t>
      </w:r>
    </w:p>
    <w:p w14:paraId="28D647A7" w14:textId="3B5996B6" w:rsidR="008E716A" w:rsidRDefault="008E716A">
      <w:pPr>
        <w:rPr>
          <w:rtl/>
        </w:rPr>
      </w:pPr>
      <w:r>
        <w:rPr>
          <w:rFonts w:hint="cs"/>
          <w:b/>
          <w:bCs/>
          <w:rtl/>
        </w:rPr>
        <w:t>הראשון:</w:t>
      </w:r>
      <w:r>
        <w:rPr>
          <w:rFonts w:hint="cs"/>
          <w:b/>
          <w:bCs/>
        </w:rPr>
        <w:t xml:space="preserve"> </w:t>
      </w:r>
      <w:r>
        <w:rPr>
          <w:rFonts w:hint="cs"/>
          <w:rtl/>
        </w:rPr>
        <w:t xml:space="preserve"> </w:t>
      </w:r>
      <w:hyperlink r:id="rId5" w:history="1">
        <w:r>
          <w:rPr>
            <w:rStyle w:val="Hyperlink"/>
          </w:rPr>
          <w:t>http://www.cs.huji.ac.il/~dshahaf/crowd-machine-learning16.pdf</w:t>
        </w:r>
      </w:hyperlink>
      <w:r>
        <w:rPr>
          <w:rFonts w:hint="cs"/>
          <w:rtl/>
        </w:rPr>
        <w:t xml:space="preserve"> - </w:t>
      </w:r>
      <w:r>
        <w:t>Scaling up Analogy with Crowdsourcing and Machine Learning</w:t>
      </w:r>
    </w:p>
    <w:p w14:paraId="76F79B8E" w14:textId="141795D1" w:rsidR="008E716A" w:rsidRDefault="008E716A">
      <w:pPr>
        <w:rPr>
          <w:rtl/>
        </w:rPr>
      </w:pPr>
    </w:p>
    <w:p w14:paraId="4701E584" w14:textId="77777777" w:rsidR="00DF5B11" w:rsidRDefault="008E716A">
      <w:pPr>
        <w:rPr>
          <w:rtl/>
        </w:rPr>
      </w:pPr>
      <w:r>
        <w:rPr>
          <w:rFonts w:hint="cs"/>
          <w:rtl/>
        </w:rPr>
        <w:t xml:space="preserve">עקרונית נתנו לאנשים (אמזון מכניקל טורק) למצוא מסמכים אנלוגיים למסמך כלשהו </w:t>
      </w:r>
      <w:r>
        <w:t>(seed)</w:t>
      </w:r>
      <w:r>
        <w:rPr>
          <w:rFonts w:hint="cs"/>
          <w:rtl/>
        </w:rPr>
        <w:t xml:space="preserve"> שהם קיבלו.  </w:t>
      </w:r>
    </w:p>
    <w:p w14:paraId="4DB07BFB" w14:textId="7A6E01BD" w:rsidR="00DF5B11" w:rsidRDefault="00DF5B11">
      <w:pPr>
        <w:rPr>
          <w:rtl/>
        </w:rPr>
      </w:pPr>
      <w:r>
        <w:rPr>
          <w:rFonts w:hint="cs"/>
          <w:rtl/>
        </w:rPr>
        <w:t>מה שהם עושים זה:</w:t>
      </w:r>
    </w:p>
    <w:p w14:paraId="6945A1D9" w14:textId="7DA7B6EF" w:rsidR="00DF5B11" w:rsidRDefault="00DF5B11" w:rsidP="00DF5B11">
      <w:pPr>
        <w:pStyle w:val="ListParagraph"/>
        <w:numPr>
          <w:ilvl w:val="0"/>
          <w:numId w:val="2"/>
        </w:numPr>
      </w:pPr>
      <w:r>
        <w:rPr>
          <w:rFonts w:hint="cs"/>
          <w:rtl/>
        </w:rPr>
        <w:t>מחפשים אחר התאמות</w:t>
      </w:r>
    </w:p>
    <w:p w14:paraId="2621E8E2" w14:textId="361A50E6" w:rsidR="00DF5B11" w:rsidRDefault="00DF5B11" w:rsidP="00DF5B11">
      <w:pPr>
        <w:pStyle w:val="ListParagraph"/>
        <w:numPr>
          <w:ilvl w:val="0"/>
          <w:numId w:val="2"/>
        </w:numPr>
      </w:pPr>
      <w:r>
        <w:rPr>
          <w:rFonts w:hint="cs"/>
          <w:rtl/>
        </w:rPr>
        <w:t>מסננים ומעבדים את ההתאמות שמצאו</w:t>
      </w:r>
    </w:p>
    <w:p w14:paraId="2A9E5C3A" w14:textId="5719A9E9" w:rsidR="00DF5B11" w:rsidRDefault="00DF5B11" w:rsidP="00DF5B11">
      <w:pPr>
        <w:pStyle w:val="ListParagraph"/>
        <w:numPr>
          <w:ilvl w:val="0"/>
          <w:numId w:val="2"/>
        </w:numPr>
      </w:pPr>
      <w:r>
        <w:rPr>
          <w:rFonts w:hint="cs"/>
          <w:rtl/>
        </w:rPr>
        <w:t>מתארים את האנלוגיה (מדוע ההתאמה טובה).</w:t>
      </w:r>
    </w:p>
    <w:p w14:paraId="0E983B3F" w14:textId="3A8B3FED" w:rsidR="00DF5B11" w:rsidRDefault="00DF5B11" w:rsidP="00DF5B11">
      <w:pPr>
        <w:pStyle w:val="ListParagraph"/>
        <w:numPr>
          <w:ilvl w:val="0"/>
          <w:numId w:val="2"/>
        </w:numPr>
        <w:rPr>
          <w:rtl/>
        </w:rPr>
      </w:pPr>
      <w:r>
        <w:rPr>
          <w:rFonts w:hint="cs"/>
          <w:rtl/>
        </w:rPr>
        <w:t>מדגישים מילות מפתח.</w:t>
      </w:r>
    </w:p>
    <w:p w14:paraId="67DB36E2" w14:textId="39E1A6DB" w:rsidR="008E716A" w:rsidRDefault="008E716A">
      <w:pPr>
        <w:rPr>
          <w:rtl/>
        </w:rPr>
      </w:pPr>
      <w:r>
        <w:rPr>
          <w:rFonts w:hint="cs"/>
          <w:rtl/>
        </w:rPr>
        <w:t xml:space="preserve">בעזרת הפיצ'רים המתוחכמים האלו ניסו לפתור משימות </w:t>
      </w:r>
      <w:r>
        <w:t>similarity</w:t>
      </w:r>
      <w:r>
        <w:rPr>
          <w:rFonts w:hint="cs"/>
          <w:rtl/>
        </w:rPr>
        <w:t xml:space="preserve"> בין מילים </w:t>
      </w:r>
      <w:r>
        <w:rPr>
          <w:rtl/>
        </w:rPr>
        <w:t>–</w:t>
      </w:r>
      <w:r>
        <w:rPr>
          <w:rFonts w:hint="cs"/>
          <w:rtl/>
        </w:rPr>
        <w:t xml:space="preserve"> זאת בעזרת גרף בו הקודקודים הם </w:t>
      </w:r>
      <w:r>
        <w:t>queries</w:t>
      </w:r>
      <w:r>
        <w:rPr>
          <w:rFonts w:hint="cs"/>
          <w:rtl/>
        </w:rPr>
        <w:t xml:space="preserve">, שהכניסו היוזרים על מנת למצוא אנלוגיות, ויש ביניהן קשת אמ"מ החיפושים האלו הובילו </w:t>
      </w:r>
      <w:r w:rsidR="005E298B">
        <w:rPr>
          <w:rFonts w:hint="cs"/>
          <w:rtl/>
        </w:rPr>
        <w:t xml:space="preserve">לאנלוגיה לאותו מוצר. </w:t>
      </w:r>
    </w:p>
    <w:p w14:paraId="1F1AC530" w14:textId="06AB8B57" w:rsidR="008E716A" w:rsidRDefault="001952AA">
      <w:pPr>
        <w:rPr>
          <w:rFonts w:eastAsiaTheme="minorEastAsia"/>
          <w:rtl/>
        </w:rPr>
      </w:pPr>
      <w:r>
        <w:rPr>
          <w:rFonts w:hint="cs"/>
          <w:rtl/>
        </w:rPr>
        <w:t xml:space="preserve">בנוסף, על מנת ללמוד אנלוגיות, השתמשו באנלוגיות שסימנו היוזרים (בינארי </w:t>
      </w:r>
      <w:r>
        <w:rPr>
          <w:rtl/>
        </w:rPr>
        <w:t>–</w:t>
      </w:r>
      <w:r>
        <w:rPr>
          <w:rFonts w:hint="cs"/>
          <w:rtl/>
        </w:rPr>
        <w:t xml:space="preserve"> 1 אם יש אנלוגיה, 0 אם אין) על מנת ליצור </w:t>
      </w:r>
      <w:r>
        <w:t>dataset</w:t>
      </w:r>
      <w:r>
        <w:rPr>
          <w:rFonts w:hint="cs"/>
          <w:rtl/>
        </w:rPr>
        <w:t xml:space="preserve"> מתויג. עליו התאמנו בעזרת רשת </w:t>
      </w:r>
      <w:r>
        <w:rPr>
          <w:rFonts w:hint="cs"/>
        </w:rPr>
        <w:t>CNN</w:t>
      </w:r>
      <w:r>
        <w:rPr>
          <w:rFonts w:hint="cs"/>
          <w:rtl/>
        </w:rPr>
        <w:t xml:space="preserve"> סיאמית (כלומר, המשקולות לה זהות). הדאטה הוא מהצורה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hint="cs"/>
          <w:rtl/>
        </w:rPr>
        <w:t xml:space="preserve"> </w:t>
      </w:r>
      <w:r>
        <w:rPr>
          <w:rFonts w:eastAsiaTheme="minorEastAsia"/>
          <w:rtl/>
        </w:rPr>
        <w:t>–</w:t>
      </w:r>
      <w:r>
        <w:rPr>
          <w:rFonts w:eastAsiaTheme="minorEastAsia" w:hint="cs"/>
          <w:rtl/>
        </w:rPr>
        <w:t xml:space="preserve"> כאשר 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הם המסמכים, ו-</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rtl/>
        </w:rPr>
        <w:t xml:space="preserve"> אומרת אם יש ביניהן אנלוגיה. אימנו את זה בעזרת </w:t>
      </w:r>
      <w:r>
        <w:rPr>
          <w:rFonts w:eastAsiaTheme="minorEastAsia"/>
        </w:rPr>
        <w:t>contractive loss</w:t>
      </w:r>
      <w:r>
        <w:rPr>
          <w:rFonts w:eastAsiaTheme="minorEastAsia" w:hint="cs"/>
          <w:rtl/>
        </w:rPr>
        <w:t>.</w:t>
      </w:r>
    </w:p>
    <w:p w14:paraId="6EF9134B" w14:textId="77777777" w:rsidR="008921D6" w:rsidRDefault="008921D6" w:rsidP="008921D6">
      <w:pPr>
        <w:pStyle w:val="Heading4"/>
        <w:shd w:val="clear" w:color="auto" w:fill="FFFFFF"/>
        <w:spacing w:before="0" w:beforeAutospacing="0" w:after="75" w:afterAutospacing="0"/>
        <w:rPr>
          <w:rFonts w:ascii="Helvetica" w:hAnsi="Helvetica" w:cs="Helvetica"/>
          <w:b w:val="0"/>
          <w:bCs w:val="0"/>
          <w:color w:val="333333"/>
          <w:sz w:val="27"/>
          <w:szCs w:val="27"/>
        </w:rPr>
      </w:pPr>
      <w:r>
        <w:rPr>
          <w:rFonts w:hint="cs"/>
          <w:b w:val="0"/>
          <w:bCs w:val="0"/>
          <w:rtl/>
        </w:rPr>
        <w:t>השני:</w:t>
      </w:r>
      <w:r>
        <w:rPr>
          <w:rFonts w:hint="cs"/>
          <w:b w:val="0"/>
          <w:bCs w:val="0"/>
        </w:rPr>
        <w:t xml:space="preserve"> </w:t>
      </w:r>
      <w:r>
        <w:rPr>
          <w:rFonts w:hint="cs"/>
          <w:rtl/>
        </w:rPr>
        <w:t xml:space="preserve"> </w:t>
      </w:r>
      <w:hyperlink r:id="rId6" w:history="1">
        <w:r>
          <w:rPr>
            <w:rStyle w:val="Hyperlink"/>
          </w:rPr>
          <w:t>http://www.hyadatalab.com/papers/analogy-kdd17.pdf</w:t>
        </w:r>
      </w:hyperlink>
      <w:r>
        <w:rPr>
          <w:rFonts w:hint="cs"/>
          <w:rtl/>
        </w:rPr>
        <w:t xml:space="preserve"> - </w:t>
      </w:r>
      <w:hyperlink r:id="rId7" w:history="1">
        <w:r>
          <w:rPr>
            <w:rStyle w:val="Hyperlink"/>
            <w:rFonts w:ascii="Helvetica" w:hAnsi="Helvetica" w:cs="Helvetica"/>
            <w:color w:val="23527C"/>
            <w:sz w:val="27"/>
            <w:szCs w:val="27"/>
          </w:rPr>
          <w:t>Accelerating Innovation Through Analogy Mining</w:t>
        </w:r>
      </w:hyperlink>
      <w:r>
        <w:rPr>
          <w:rFonts w:ascii="Helvetica" w:hAnsi="Helvetica" w:cs="Helvetica"/>
          <w:b w:val="0"/>
          <w:bCs w:val="0"/>
          <w:color w:val="333333"/>
          <w:sz w:val="27"/>
          <w:szCs w:val="27"/>
        </w:rPr>
        <w:br/>
        <w:t>KDD 2017</w:t>
      </w:r>
    </w:p>
    <w:p w14:paraId="7E0D327D" w14:textId="551E4A35" w:rsidR="001952AA" w:rsidRDefault="008921D6">
      <w:pPr>
        <w:rPr>
          <w:rtl/>
        </w:rPr>
      </w:pPr>
      <w:r>
        <w:rPr>
          <w:rFonts w:hint="cs"/>
          <w:rtl/>
        </w:rPr>
        <w:t xml:space="preserve">במאמר הזה יש פירוט מעט שונה </w:t>
      </w:r>
      <w:r>
        <w:rPr>
          <w:rtl/>
        </w:rPr>
        <w:t>–</w:t>
      </w:r>
      <w:r>
        <w:rPr>
          <w:rFonts w:hint="cs"/>
          <w:rtl/>
        </w:rPr>
        <w:t xml:space="preserve"> עכשיו מניחים כי כל מוצר מורכב מ- </w:t>
      </w:r>
      <w:r>
        <w:t>purpose</w:t>
      </w:r>
      <w:r>
        <w:rPr>
          <w:rFonts w:hint="cs"/>
          <w:rtl/>
        </w:rPr>
        <w:t xml:space="preserve"> ומ-</w:t>
      </w:r>
      <w:r>
        <w:t>mechanism</w:t>
      </w:r>
      <w:r>
        <w:rPr>
          <w:rFonts w:hint="cs"/>
          <w:rtl/>
        </w:rPr>
        <w:t xml:space="preserve">. אלו שני וקטורים שונים שנרצה לאסוף מהדאטה. </w:t>
      </w:r>
    </w:p>
    <w:p w14:paraId="0611C586" w14:textId="416A26E3" w:rsidR="00131D93" w:rsidRDefault="00131D93">
      <w:pPr>
        <w:rPr>
          <w:rtl/>
        </w:rPr>
      </w:pPr>
      <w:r>
        <w:rPr>
          <w:rFonts w:hint="cs"/>
          <w:rtl/>
        </w:rPr>
        <w:t>הדאטה שעובדים עליו הוא מ-</w:t>
      </w:r>
      <w:r>
        <w:t>quirky</w:t>
      </w:r>
      <w:r>
        <w:rPr>
          <w:rFonts w:hint="cs"/>
          <w:rtl/>
        </w:rPr>
        <w:t>. איסוף ה-</w:t>
      </w:r>
      <w:r>
        <w:t>purpose</w:t>
      </w:r>
      <w:r>
        <w:rPr>
          <w:rFonts w:hint="cs"/>
          <w:rtl/>
        </w:rPr>
        <w:t xml:space="preserve"> וה-</w:t>
      </w:r>
      <w:r>
        <w:t>mechanism</w:t>
      </w:r>
      <w:r>
        <w:rPr>
          <w:rFonts w:hint="cs"/>
          <w:rtl/>
        </w:rPr>
        <w:t xml:space="preserve"> הוא בעזרת משימה שנתנו, שוב, באמזון מכניקל טורק. </w:t>
      </w:r>
      <w:r w:rsidR="00277C97">
        <w:rPr>
          <w:rFonts w:hint="cs"/>
          <w:rtl/>
        </w:rPr>
        <w:t xml:space="preserve"> במשימה הזו המשתתפים סימנו משפטים שנראו להם קשורים לתכלית, ומשפטים שנראו קשורים למכניזם. </w:t>
      </w:r>
      <w:r w:rsidR="00AE171A">
        <w:rPr>
          <w:rFonts w:hint="cs"/>
          <w:rtl/>
        </w:rPr>
        <w:t>בנוסף, התבצע איסוף אנלוגיות מהעובדים, בדומה למאמר הקודם, רק בסקייל נמוך יותר.</w:t>
      </w:r>
    </w:p>
    <w:p w14:paraId="20629D2C" w14:textId="0EBDE531" w:rsidR="00B7181D" w:rsidRDefault="00B7181D">
      <w:pPr>
        <w:rPr>
          <w:rtl/>
        </w:rPr>
      </w:pPr>
      <w:r>
        <w:rPr>
          <w:rFonts w:hint="cs"/>
          <w:b/>
          <w:bCs/>
          <w:rtl/>
        </w:rPr>
        <w:t xml:space="preserve">שיטת הלמידה: </w:t>
      </w:r>
    </w:p>
    <w:p w14:paraId="260E2F9E" w14:textId="545C06A6" w:rsidR="0062259F" w:rsidRDefault="0062259F">
      <w:pPr>
        <w:rPr>
          <w:rFonts w:eastAsiaTheme="minorEastAsia"/>
          <w:rtl/>
        </w:rPr>
      </w:pPr>
      <w:r>
        <w:rPr>
          <w:rFonts w:hint="cs"/>
          <w:rtl/>
        </w:rPr>
        <w:t xml:space="preserve">הדאטה שלנו הוא מהצורה </w:t>
      </w:r>
      <m:oMath>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hint="cs"/>
          <w:rtl/>
        </w:rPr>
        <w:t xml:space="preserve"> כאשר כל אחד כזה הוא טקסט על מוצר. כל טקסט על מוצר הוא למעשה:</w:t>
      </w:r>
    </w:p>
    <w:p w14:paraId="6977E36C" w14:textId="1FB4554D" w:rsidR="0062259F" w:rsidRDefault="008F75DA" w:rsidP="0062259F">
      <w:pPr>
        <w:pStyle w:val="ListParagraph"/>
        <w:numPr>
          <w:ilvl w:val="0"/>
          <w:numId w:val="1"/>
        </w:numPr>
        <w:rPr>
          <w:i/>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w:r w:rsidR="0062259F">
        <w:rPr>
          <w:rFonts w:hint="cs"/>
          <w:i/>
          <w:rtl/>
        </w:rPr>
        <w:t xml:space="preserve"> </w:t>
      </w:r>
      <w:r w:rsidR="0062259F">
        <w:rPr>
          <w:i/>
          <w:rtl/>
        </w:rPr>
        <w:t>–</w:t>
      </w:r>
      <w:r w:rsidR="0062259F">
        <w:rPr>
          <w:rFonts w:hint="cs"/>
          <w:i/>
          <w:rtl/>
        </w:rPr>
        <w:t xml:space="preserve"> סדרה של טוקנים.</w:t>
      </w:r>
    </w:p>
    <w:p w14:paraId="6439311B" w14:textId="11B33EFB" w:rsidR="0062259F" w:rsidRDefault="0062259F" w:rsidP="0062259F">
      <w:pPr>
        <w:rPr>
          <w:rFonts w:eastAsiaTheme="minorEastAsia"/>
          <w:rtl/>
        </w:rPr>
      </w:pPr>
      <w:r>
        <w:rPr>
          <w:rFonts w:hint="cs"/>
          <w:i/>
          <w:rtl/>
        </w:rPr>
        <w:t>אנחנו אומרים כי ה</w:t>
      </w:r>
      <w:r w:rsidRPr="0062259F">
        <w:rPr>
          <w:rFonts w:hint="cs"/>
          <w:rtl/>
        </w:rPr>
        <w:t>-</w:t>
      </w:r>
      <w:r>
        <w:t>purpose</w:t>
      </w:r>
      <w:r>
        <w:rPr>
          <w:rFonts w:hint="cs"/>
          <w:rtl/>
        </w:rPr>
        <w:t xml:space="preserve"> הוא למעשה וקטור בינארי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i</m:t>
                </m:r>
              </m:e>
              <m:sub>
                <m:r>
                  <w:rPr>
                    <w:rFonts w:ascii="Cambria Math" w:hAnsi="Cambria Math"/>
                  </w:rPr>
                  <m:t>k</m:t>
                </m:r>
              </m:sub>
            </m:sSub>
          </m:sub>
          <m:sup>
            <m:r>
              <w:rPr>
                <w:rFonts w:ascii="Cambria Math" w:hAnsi="Cambria Math"/>
              </w:rPr>
              <m:t>1</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i</m:t>
                </m:r>
              </m:e>
              <m:sub>
                <m:r>
                  <w:rPr>
                    <w:rFonts w:ascii="Cambria Math" w:hAnsi="Cambria Math"/>
                  </w:rPr>
                  <m:t>k</m:t>
                </m:r>
              </m:sub>
            </m:sSub>
          </m:sub>
          <m:sup>
            <m:r>
              <w:rPr>
                <w:rFonts w:ascii="Cambria Math" w:hAnsi="Cambria Math"/>
              </w:rPr>
              <m:t>T</m:t>
            </m:r>
          </m:sup>
        </m:sSubSup>
        <m:r>
          <w:rPr>
            <w:rFonts w:ascii="Cambria Math" w:hAnsi="Cambria Math"/>
          </w:rPr>
          <m:t>}</m:t>
        </m:r>
      </m:oMath>
      <w:r>
        <w:rPr>
          <w:rFonts w:eastAsiaTheme="minorEastAsia" w:hint="cs"/>
          <w:rtl/>
        </w:rPr>
        <w:t xml:space="preserve"> שהוא 0 במקום בו הטוקן לא שייך ל-</w:t>
      </w:r>
      <w:r>
        <w:rPr>
          <w:rFonts w:eastAsiaTheme="minorEastAsia"/>
        </w:rPr>
        <w:t>purpose</w:t>
      </w:r>
      <w:r>
        <w:rPr>
          <w:rFonts w:eastAsiaTheme="minorEastAsia" w:hint="cs"/>
          <w:rtl/>
        </w:rPr>
        <w:t>, ו-1 במקומות שכן.</w:t>
      </w:r>
    </w:p>
    <w:p w14:paraId="2483E7D2" w14:textId="3E4A56AF" w:rsidR="0062259F" w:rsidRDefault="00F41B58" w:rsidP="0062259F">
      <w:pPr>
        <w:rPr>
          <w:rFonts w:eastAsiaTheme="minorEastAsia"/>
          <w:rtl/>
        </w:rPr>
      </w:pPr>
      <w:r>
        <w:rPr>
          <w:rFonts w:eastAsiaTheme="minorEastAsia" w:hint="cs"/>
          <w:rtl/>
        </w:rPr>
        <w:t xml:space="preserve">לכאורה המטרה כאן היא להתאים בין סיקוונס הטוקנים שקיבלנו לבין סיקוונס הפרפוס (למצוא את המתאים, אחרי שלמדנו על הדוגמאות. אגב, אותו הדבר תקף גם למכניזם). אבל השוני הוא שכאן לא מעניין אותנו בהכרח הוקטור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oMath>
      <w:r>
        <w:rPr>
          <w:rFonts w:eastAsiaTheme="minorEastAsia" w:hint="cs"/>
          <w:rtl/>
        </w:rPr>
        <w:t xml:space="preserve"> עבור מוצרים שלא ראינו, אלא אולי איזשהו ייצוג שתופס אותם באופן רחב יותר. </w:t>
      </w:r>
      <w:r w:rsidR="00764A9D">
        <w:rPr>
          <w:rFonts w:eastAsiaTheme="minorEastAsia" w:hint="cs"/>
          <w:rtl/>
        </w:rPr>
        <w:t xml:space="preserve"> אז מה שמנסים לחזות זה איזו מניפולציה כזו </w:t>
      </w:r>
      <w:r w:rsidR="00764A9D">
        <w:rPr>
          <w:rFonts w:eastAsiaTheme="minorEastAsia"/>
        </w:rPr>
        <w:t>(TD-IDF)</w:t>
      </w:r>
      <w:r w:rsidR="00764A9D">
        <w:rPr>
          <w:rFonts w:eastAsiaTheme="minorEastAsia" w:hint="cs"/>
          <w:rtl/>
        </w:rPr>
        <w:t xml:space="preserve"> על שרשור של ייצוגי המילים 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64A9D">
        <w:rPr>
          <w:rFonts w:eastAsiaTheme="minorEastAsia" w:hint="cs"/>
          <w:rtl/>
        </w:rPr>
        <w:t>, כאשר השרשור הוא של כל הפעמים שהופיעו עבור המדרגים השונים ב-</w:t>
      </w:r>
      <w:proofErr w:type="spellStart"/>
      <w:r w:rsidR="00764A9D">
        <w:rPr>
          <w:rFonts w:eastAsiaTheme="minorEastAsia"/>
        </w:rPr>
        <w:t>mturk</w:t>
      </w:r>
      <w:proofErr w:type="spellEnd"/>
      <w:r w:rsidR="00764A9D">
        <w:rPr>
          <w:rFonts w:eastAsiaTheme="minorEastAsia" w:hint="cs"/>
          <w:rtl/>
        </w:rPr>
        <w:t>.</w:t>
      </w:r>
    </w:p>
    <w:p w14:paraId="44EC4BF2" w14:textId="09061CAA" w:rsidR="00A0025C" w:rsidRDefault="00A0025C" w:rsidP="0062259F">
      <w:pPr>
        <w:rPr>
          <w:rFonts w:eastAsiaTheme="minorEastAsia" w:hint="cs"/>
          <w:rtl/>
        </w:rPr>
      </w:pPr>
      <w:r>
        <w:rPr>
          <w:rFonts w:eastAsiaTheme="minorEastAsia" w:hint="cs"/>
          <w:rtl/>
        </w:rPr>
        <w:lastRenderedPageBreak/>
        <w:t xml:space="preserve">איך לומדים? משתמשים ב- </w:t>
      </w:r>
      <w:r>
        <w:rPr>
          <w:rFonts w:eastAsiaTheme="minorEastAsia"/>
        </w:rPr>
        <w:t>bi-</w:t>
      </w:r>
      <w:proofErr w:type="spellStart"/>
      <w:r>
        <w:rPr>
          <w:rFonts w:eastAsiaTheme="minorEastAsia"/>
        </w:rPr>
        <w:t>rnn</w:t>
      </w:r>
      <w:proofErr w:type="spellEnd"/>
      <w:r>
        <w:rPr>
          <w:rFonts w:eastAsiaTheme="minorEastAsia" w:hint="cs"/>
          <w:rtl/>
        </w:rPr>
        <w:t xml:space="preserve"> . מה שאנו רוצים ללמוד הוא למעשה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oMath>
      <w:r>
        <w:rPr>
          <w:rFonts w:eastAsiaTheme="minorEastAsia" w:hint="cs"/>
          <w:rtl/>
        </w:rPr>
        <w:t>.</w:t>
      </w:r>
      <w:r w:rsidR="008F75DA">
        <w:rPr>
          <w:rFonts w:eastAsiaTheme="minorEastAsia" w:hint="cs"/>
          <w:rtl/>
        </w:rPr>
        <w:t xml:space="preserve"> הרשת מקבלת כקלט את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8F75DA">
        <w:rPr>
          <w:rFonts w:eastAsiaTheme="minorEastAsia" w:hint="cs"/>
          <w:rtl/>
        </w:rPr>
        <w:t xml:space="preserve">. </w:t>
      </w:r>
      <w:bookmarkStart w:id="0" w:name="_GoBack"/>
      <w:bookmarkEnd w:id="0"/>
    </w:p>
    <w:p w14:paraId="7AD010A5" w14:textId="77777777" w:rsidR="00A0025C" w:rsidRDefault="00A0025C" w:rsidP="0062259F">
      <w:pPr>
        <w:rPr>
          <w:rFonts w:eastAsiaTheme="minorEastAsia" w:hint="cs"/>
          <w:rtl/>
        </w:rPr>
      </w:pPr>
    </w:p>
    <w:p w14:paraId="722B427E" w14:textId="77777777" w:rsidR="00764A9D" w:rsidRPr="0062259F" w:rsidRDefault="00764A9D" w:rsidP="0062259F">
      <w:pPr>
        <w:rPr>
          <w:i/>
          <w:rtl/>
        </w:rPr>
      </w:pPr>
    </w:p>
    <w:sectPr w:rsidR="00764A9D" w:rsidRPr="0062259F" w:rsidSect="00E969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6488"/>
    <w:multiLevelType w:val="hybridMultilevel"/>
    <w:tmpl w:val="DCCE6B4A"/>
    <w:lvl w:ilvl="0" w:tplc="75027200">
      <w:numFmt w:val="bullet"/>
      <w:lvlText w:val="-"/>
      <w:lvlJc w:val="left"/>
      <w:pPr>
        <w:ind w:left="1770" w:hanging="360"/>
      </w:pPr>
      <w:rPr>
        <w:rFonts w:ascii="Calibri" w:eastAsiaTheme="minorEastAsia" w:hAnsi="Calibri" w:cstheme="minorBidi" w:hint="default"/>
        <w:i w:val="0"/>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4288242D"/>
    <w:multiLevelType w:val="hybridMultilevel"/>
    <w:tmpl w:val="DA80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A"/>
    <w:rsid w:val="00131D93"/>
    <w:rsid w:val="001952AA"/>
    <w:rsid w:val="00277C97"/>
    <w:rsid w:val="005E298B"/>
    <w:rsid w:val="0062259F"/>
    <w:rsid w:val="00764A9D"/>
    <w:rsid w:val="008921D6"/>
    <w:rsid w:val="008E716A"/>
    <w:rsid w:val="008F75DA"/>
    <w:rsid w:val="00A0025C"/>
    <w:rsid w:val="00AE171A"/>
    <w:rsid w:val="00B7181D"/>
    <w:rsid w:val="00DF5B11"/>
    <w:rsid w:val="00E96926"/>
    <w:rsid w:val="00F41B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5143"/>
  <w15:chartTrackingRefBased/>
  <w15:docId w15:val="{A0DD8DEE-B0D8-43DF-B164-FE6B5B3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link w:val="Heading4Char"/>
    <w:uiPriority w:val="9"/>
    <w:qFormat/>
    <w:rsid w:val="008921D6"/>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716A"/>
    <w:rPr>
      <w:color w:val="0000FF"/>
      <w:u w:val="single"/>
    </w:rPr>
  </w:style>
  <w:style w:type="character" w:styleId="PlaceholderText">
    <w:name w:val="Placeholder Text"/>
    <w:basedOn w:val="DefaultParagraphFont"/>
    <w:uiPriority w:val="99"/>
    <w:semiHidden/>
    <w:rsid w:val="001952AA"/>
    <w:rPr>
      <w:color w:val="808080"/>
    </w:rPr>
  </w:style>
  <w:style w:type="character" w:customStyle="1" w:styleId="Heading4Char">
    <w:name w:val="Heading 4 Char"/>
    <w:basedOn w:val="DefaultParagraphFont"/>
    <w:link w:val="Heading4"/>
    <w:uiPriority w:val="9"/>
    <w:rsid w:val="008921D6"/>
    <w:rPr>
      <w:rFonts w:ascii="Times New Roman" w:eastAsia="Times New Roman" w:hAnsi="Times New Roman" w:cs="Times New Roman"/>
      <w:b/>
      <w:bCs/>
      <w:sz w:val="24"/>
      <w:szCs w:val="24"/>
    </w:rPr>
  </w:style>
  <w:style w:type="paragraph" w:styleId="ListParagraph">
    <w:name w:val="List Paragraph"/>
    <w:basedOn w:val="Normal"/>
    <w:uiPriority w:val="34"/>
    <w:qFormat/>
    <w:rsid w:val="0062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yadatalab.com/papers/analogy-kdd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yadatalab.com/papers/analogy-kdd17.pdf" TargetMode="External"/><Relationship Id="rId5" Type="http://schemas.openxmlformats.org/officeDocument/2006/relationships/hyperlink" Target="http://www.cs.huji.ac.il/~dshahaf/crowd-machine-learning1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2</Pages>
  <Words>429</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dc:creator>
  <cp:keywords/>
  <dc:description/>
  <cp:lastModifiedBy>sweed</cp:lastModifiedBy>
  <cp:revision>12</cp:revision>
  <dcterms:created xsi:type="dcterms:W3CDTF">2019-06-11T20:12:00Z</dcterms:created>
  <dcterms:modified xsi:type="dcterms:W3CDTF">2019-07-25T11:04:00Z</dcterms:modified>
</cp:coreProperties>
</file>