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39554"/>
    <w:p w14:paraId="36EB165F"/>
    <w:p w14:paraId="670EDE16"/>
    <w:p w14:paraId="45190BE7">
      <w:pPr>
        <w:snapToGrid w:val="0"/>
        <w:spacing w:line="360" w:lineRule="auto"/>
        <w:ind w:left="-1" w:leftChars="-1" w:hanging="1"/>
        <w:jc w:val="center"/>
        <w:rPr>
          <w:rFonts w:hint="eastAsia"/>
          <w:b/>
          <w:bCs/>
          <w:sz w:val="48"/>
          <w:szCs w:val="48"/>
          <w:u w:val="single"/>
        </w:rPr>
      </w:pPr>
      <w:r>
        <w:drawing>
          <wp:anchor distT="0" distB="0" distL="114300" distR="114300" simplePos="0" relativeHeight="251659264" behindDoc="0" locked="0" layoutInCell="1" allowOverlap="1">
            <wp:simplePos x="0" y="0"/>
            <wp:positionH relativeFrom="column">
              <wp:posOffset>-78105</wp:posOffset>
            </wp:positionH>
            <wp:positionV relativeFrom="paragraph">
              <wp:posOffset>287020</wp:posOffset>
            </wp:positionV>
            <wp:extent cx="1180465" cy="1223010"/>
            <wp:effectExtent l="0" t="0" r="13335" b="21590"/>
            <wp:wrapSquare wrapText="bothSides"/>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1180465" cy="1223010"/>
                    </a:xfrm>
                    <a:prstGeom prst="rect">
                      <a:avLst/>
                    </a:prstGeom>
                    <a:noFill/>
                    <a:ln>
                      <a:noFill/>
                    </a:ln>
                  </pic:spPr>
                </pic:pic>
              </a:graphicData>
            </a:graphic>
          </wp:anchor>
        </w:drawing>
      </w:r>
      <w:r>
        <w:rPr>
          <w:rFonts w:hint="eastAsia"/>
          <w:b/>
          <w:bCs/>
          <w:sz w:val="24"/>
        </w:rPr>
        <w:drawing>
          <wp:inline distT="0" distB="0" distL="114300" distR="114300">
            <wp:extent cx="4809490" cy="1120140"/>
            <wp:effectExtent l="0" t="0" r="16510" b="22860"/>
            <wp:docPr id="30" name="图片 1" descr="JD"/>
            <wp:cNvGraphicFramePr/>
            <a:graphic xmlns:a="http://schemas.openxmlformats.org/drawingml/2006/main">
              <a:graphicData uri="http://schemas.openxmlformats.org/drawingml/2006/picture">
                <pic:pic xmlns:pic="http://schemas.openxmlformats.org/drawingml/2006/picture">
                  <pic:nvPicPr>
                    <pic:cNvPr id="30" name="图片 1" descr="JD"/>
                    <pic:cNvPicPr/>
                  </pic:nvPicPr>
                  <pic:blipFill>
                    <a:blip r:embed="rId12"/>
                    <a:stretch>
                      <a:fillRect/>
                    </a:stretch>
                  </pic:blipFill>
                  <pic:spPr>
                    <a:xfrm>
                      <a:off x="0" y="0"/>
                      <a:ext cx="4809490" cy="1120140"/>
                    </a:xfrm>
                    <a:prstGeom prst="rect">
                      <a:avLst/>
                    </a:prstGeom>
                    <a:noFill/>
                    <a:ln>
                      <a:noFill/>
                    </a:ln>
                  </pic:spPr>
                </pic:pic>
              </a:graphicData>
            </a:graphic>
          </wp:inline>
        </w:drawing>
      </w:r>
      <w:r>
        <w:rPr>
          <w:rFonts w:hint="eastAsia"/>
          <w:b/>
          <w:bCs/>
          <w:sz w:val="48"/>
          <w:szCs w:val="48"/>
          <w:u w:val="single"/>
        </w:rPr>
        <w:t>J I A N G S U  U N I V E R S I T Y</w:t>
      </w:r>
    </w:p>
    <w:p w14:paraId="5ADC36B3">
      <w:pPr>
        <w:ind w:firstLine="2603" w:firstLineChars="500"/>
        <w:jc w:val="left"/>
      </w:pPr>
      <w:r>
        <w:rPr>
          <w:rFonts w:ascii="黑体" w:hAnsi="黑体" w:eastAsia="黑体"/>
          <w:b/>
          <w:sz w:val="52"/>
        </w:rPr>
        <w:t>光纤通信课程报告</w:t>
      </w:r>
    </w:p>
    <w:p w14:paraId="20317941"/>
    <w:p w14:paraId="56F3D07D">
      <w:pPr>
        <w:ind w:firstLine="420"/>
        <w:jc w:val="center"/>
      </w:pPr>
      <w:r>
        <w:rPr>
          <w:rFonts w:ascii="Times New Roman" w:hAnsi="Times New Roman" w:eastAsia="Times New Roman"/>
          <w:b/>
          <w:sz w:val="36"/>
        </w:rPr>
        <w:t>WDM</w:t>
      </w:r>
      <w:r>
        <w:rPr>
          <w:rFonts w:ascii="宋体" w:hAnsi="宋体" w:eastAsia="宋体"/>
          <w:b/>
          <w:sz w:val="36"/>
        </w:rPr>
        <w:t>系统中四波混频效应及其抑制技术仿真研究</w:t>
      </w:r>
    </w:p>
    <w:p w14:paraId="1FBEBB3A"/>
    <w:p w14:paraId="2A8155A4">
      <w:pPr>
        <w:ind w:firstLine="420"/>
        <w:jc w:val="center"/>
      </w:pPr>
      <w:r>
        <w:rPr>
          <w:rFonts w:ascii="Times New Roman" w:hAnsi="Times New Roman"/>
          <w:i/>
          <w:sz w:val="28"/>
        </w:rPr>
        <w:t>Simulation Research on Four-Wave Mixing Effects and</w:t>
      </w:r>
      <w:r>
        <w:rPr>
          <w:rFonts w:ascii="Times New Roman" w:hAnsi="Times New Roman"/>
          <w:i/>
          <w:sz w:val="28"/>
        </w:rPr>
        <w:br w:type="textWrapping"/>
      </w:r>
      <w:r>
        <w:rPr>
          <w:rFonts w:ascii="Times New Roman" w:hAnsi="Times New Roman"/>
          <w:i/>
          <w:sz w:val="28"/>
        </w:rPr>
        <w:t>Suppression Techniques in WDM Fiber Optic Systems</w:t>
      </w:r>
    </w:p>
    <w:tbl>
      <w:tblPr>
        <w:tblStyle w:val="35"/>
        <w:tblW w:w="0" w:type="auto"/>
        <w:tblInd w:w="1242" w:type="dxa"/>
        <w:tblLayout w:type="autofit"/>
        <w:tblCellMar>
          <w:top w:w="0" w:type="dxa"/>
          <w:left w:w="108" w:type="dxa"/>
          <w:bottom w:w="0" w:type="dxa"/>
          <w:right w:w="108" w:type="dxa"/>
        </w:tblCellMar>
      </w:tblPr>
      <w:tblGrid>
        <w:gridCol w:w="2268"/>
        <w:gridCol w:w="4820"/>
      </w:tblGrid>
      <w:tr w14:paraId="270427BF">
        <w:tc>
          <w:tcPr>
            <w:tcW w:w="2268" w:type="dxa"/>
            <w:noWrap w:val="0"/>
            <w:vAlign w:val="center"/>
          </w:tcPr>
          <w:p w14:paraId="4FA98621">
            <w:pPr>
              <w:spacing w:line="360" w:lineRule="auto"/>
              <w:jc w:val="distribute"/>
              <w:rPr>
                <w:rFonts w:hint="eastAsia"/>
                <w:b/>
                <w:sz w:val="24"/>
              </w:rPr>
            </w:pPr>
            <w:r>
              <w:rPr>
                <w:rFonts w:hint="eastAsia"/>
                <w:sz w:val="28"/>
                <w:szCs w:val="28"/>
              </w:rPr>
              <w:t>学院名称：</w:t>
            </w:r>
          </w:p>
        </w:tc>
        <w:tc>
          <w:tcPr>
            <w:tcW w:w="4820" w:type="dxa"/>
            <w:tcBorders>
              <w:bottom w:val="single" w:color="auto" w:sz="4" w:space="0"/>
            </w:tcBorders>
            <w:noWrap w:val="0"/>
            <w:vAlign w:val="center"/>
          </w:tcPr>
          <w:p w14:paraId="63523944">
            <w:pPr>
              <w:spacing w:line="360" w:lineRule="auto"/>
              <w:jc w:val="center"/>
              <w:rPr>
                <w:rFonts w:hint="default" w:eastAsia="宋体"/>
                <w:b/>
                <w:sz w:val="24"/>
                <w:lang w:val="en-US" w:eastAsia="zh-CN"/>
              </w:rPr>
            </w:pPr>
            <w:r>
              <w:rPr>
                <w:rFonts w:hint="eastAsia"/>
                <w:b/>
                <w:sz w:val="24"/>
                <w:lang w:val="en-US" w:eastAsia="zh-CN"/>
              </w:rPr>
              <w:t>计算机科学与通信工程学院</w:t>
            </w:r>
          </w:p>
        </w:tc>
      </w:tr>
      <w:tr w14:paraId="40962286">
        <w:tc>
          <w:tcPr>
            <w:tcW w:w="2268" w:type="dxa"/>
            <w:noWrap w:val="0"/>
            <w:vAlign w:val="center"/>
          </w:tcPr>
          <w:p w14:paraId="3E0B4003">
            <w:pPr>
              <w:spacing w:line="360" w:lineRule="auto"/>
              <w:jc w:val="distribute"/>
              <w:rPr>
                <w:rFonts w:hint="eastAsia"/>
                <w:b/>
                <w:sz w:val="24"/>
              </w:rPr>
            </w:pPr>
            <w:r>
              <w:rPr>
                <w:rFonts w:hint="eastAsia"/>
                <w:sz w:val="28"/>
                <w:szCs w:val="28"/>
              </w:rPr>
              <w:t>专业班级：</w:t>
            </w:r>
          </w:p>
        </w:tc>
        <w:tc>
          <w:tcPr>
            <w:tcW w:w="4820" w:type="dxa"/>
            <w:tcBorders>
              <w:top w:val="single" w:color="auto" w:sz="4" w:space="0"/>
              <w:bottom w:val="single" w:color="auto" w:sz="4" w:space="0"/>
            </w:tcBorders>
            <w:noWrap w:val="0"/>
            <w:vAlign w:val="center"/>
          </w:tcPr>
          <w:p w14:paraId="0B65E745">
            <w:pPr>
              <w:spacing w:line="360" w:lineRule="auto"/>
              <w:jc w:val="center"/>
              <w:rPr>
                <w:rFonts w:hint="default" w:eastAsia="宋体"/>
                <w:b/>
                <w:sz w:val="24"/>
                <w:lang w:val="en-US" w:eastAsia="zh-CN"/>
              </w:rPr>
            </w:pPr>
            <w:r>
              <w:rPr>
                <w:rFonts w:hint="eastAsia"/>
                <w:b/>
                <w:sz w:val="24"/>
                <w:lang w:val="en-US" w:eastAsia="zh-CN"/>
              </w:rPr>
              <w:t>通信2304</w:t>
            </w:r>
          </w:p>
        </w:tc>
      </w:tr>
      <w:tr w14:paraId="10E59370">
        <w:tc>
          <w:tcPr>
            <w:tcW w:w="2268" w:type="dxa"/>
            <w:noWrap w:val="0"/>
            <w:vAlign w:val="center"/>
          </w:tcPr>
          <w:p w14:paraId="490A4BFB">
            <w:pPr>
              <w:spacing w:line="360" w:lineRule="auto"/>
              <w:jc w:val="distribute"/>
              <w:rPr>
                <w:rFonts w:hint="eastAsia"/>
                <w:b/>
                <w:sz w:val="24"/>
              </w:rPr>
            </w:pPr>
            <w:r>
              <w:rPr>
                <w:rFonts w:hint="eastAsia"/>
                <w:sz w:val="28"/>
                <w:szCs w:val="28"/>
              </w:rPr>
              <w:t>学生姓名：</w:t>
            </w:r>
          </w:p>
        </w:tc>
        <w:tc>
          <w:tcPr>
            <w:tcW w:w="4820" w:type="dxa"/>
            <w:tcBorders>
              <w:top w:val="single" w:color="auto" w:sz="4" w:space="0"/>
              <w:bottom w:val="single" w:color="auto" w:sz="4" w:space="0"/>
            </w:tcBorders>
            <w:noWrap w:val="0"/>
            <w:vAlign w:val="center"/>
          </w:tcPr>
          <w:p w14:paraId="1C049DEB">
            <w:pPr>
              <w:spacing w:line="360" w:lineRule="auto"/>
              <w:jc w:val="center"/>
              <w:rPr>
                <w:rFonts w:hint="eastAsia" w:eastAsia="宋体"/>
                <w:b/>
                <w:sz w:val="24"/>
                <w:lang w:val="en-US" w:eastAsia="zh-CN"/>
              </w:rPr>
            </w:pPr>
            <w:r>
              <w:rPr>
                <w:rFonts w:hint="eastAsia"/>
                <w:b/>
                <w:sz w:val="24"/>
                <w:lang w:val="en-US" w:eastAsia="zh-CN"/>
              </w:rPr>
              <w:t>温志远</w:t>
            </w:r>
          </w:p>
        </w:tc>
      </w:tr>
      <w:tr w14:paraId="27A901EA">
        <w:tc>
          <w:tcPr>
            <w:tcW w:w="2268" w:type="dxa"/>
            <w:noWrap w:val="0"/>
            <w:vAlign w:val="center"/>
          </w:tcPr>
          <w:p w14:paraId="63DF30CF">
            <w:pPr>
              <w:spacing w:line="360" w:lineRule="auto"/>
              <w:jc w:val="distribute"/>
              <w:rPr>
                <w:rFonts w:hint="eastAsia"/>
                <w:b/>
                <w:sz w:val="24"/>
              </w:rPr>
            </w:pPr>
            <w:r>
              <w:rPr>
                <w:rFonts w:hint="eastAsia"/>
                <w:sz w:val="28"/>
                <w:szCs w:val="28"/>
              </w:rPr>
              <w:t>学生学号：</w:t>
            </w:r>
          </w:p>
        </w:tc>
        <w:tc>
          <w:tcPr>
            <w:tcW w:w="4820" w:type="dxa"/>
            <w:tcBorders>
              <w:top w:val="single" w:color="auto" w:sz="4" w:space="0"/>
              <w:bottom w:val="single" w:color="auto" w:sz="4" w:space="0"/>
            </w:tcBorders>
            <w:noWrap w:val="0"/>
            <w:vAlign w:val="center"/>
          </w:tcPr>
          <w:p w14:paraId="4B3EEF3F">
            <w:pPr>
              <w:spacing w:line="360" w:lineRule="auto"/>
              <w:jc w:val="center"/>
              <w:rPr>
                <w:rFonts w:hint="default" w:eastAsia="宋体"/>
                <w:b/>
                <w:sz w:val="24"/>
                <w:lang w:val="en-US" w:eastAsia="zh-CN"/>
              </w:rPr>
            </w:pPr>
            <w:r>
              <w:rPr>
                <w:rFonts w:hint="eastAsia"/>
                <w:b/>
                <w:sz w:val="24"/>
                <w:lang w:val="en-US" w:eastAsia="zh-CN"/>
              </w:rPr>
              <w:t>3232203005</w:t>
            </w:r>
          </w:p>
        </w:tc>
      </w:tr>
      <w:tr w14:paraId="552176C2">
        <w:tc>
          <w:tcPr>
            <w:tcW w:w="2268" w:type="dxa"/>
            <w:noWrap w:val="0"/>
            <w:vAlign w:val="center"/>
          </w:tcPr>
          <w:p w14:paraId="6728A71B">
            <w:pPr>
              <w:spacing w:line="360" w:lineRule="auto"/>
              <w:jc w:val="distribute"/>
              <w:rPr>
                <w:rFonts w:hint="eastAsia"/>
                <w:sz w:val="28"/>
                <w:szCs w:val="28"/>
              </w:rPr>
            </w:pPr>
            <w:r>
              <w:rPr>
                <w:rFonts w:hint="eastAsia"/>
                <w:sz w:val="28"/>
                <w:szCs w:val="28"/>
              </w:rPr>
              <w:t>指导教师姓名：</w:t>
            </w:r>
          </w:p>
        </w:tc>
        <w:tc>
          <w:tcPr>
            <w:tcW w:w="4820" w:type="dxa"/>
            <w:tcBorders>
              <w:top w:val="single" w:color="auto" w:sz="4" w:space="0"/>
              <w:bottom w:val="single" w:color="auto" w:sz="4" w:space="0"/>
            </w:tcBorders>
            <w:noWrap w:val="0"/>
            <w:vAlign w:val="center"/>
          </w:tcPr>
          <w:p w14:paraId="56D71E28">
            <w:pPr>
              <w:spacing w:line="360" w:lineRule="auto"/>
              <w:jc w:val="center"/>
              <w:rPr>
                <w:rFonts w:hint="eastAsia" w:eastAsia="宋体"/>
                <w:sz w:val="28"/>
                <w:szCs w:val="28"/>
                <w:lang w:val="en-US" w:eastAsia="zh-CN"/>
              </w:rPr>
            </w:pPr>
            <w:r>
              <w:rPr>
                <w:rFonts w:hint="eastAsia"/>
                <w:sz w:val="28"/>
                <w:szCs w:val="28"/>
                <w:lang w:val="en-US" w:eastAsia="zh-CN"/>
              </w:rPr>
              <w:t>刘战胜</w:t>
            </w:r>
          </w:p>
        </w:tc>
      </w:tr>
      <w:tr w14:paraId="6483D891">
        <w:tc>
          <w:tcPr>
            <w:tcW w:w="2268" w:type="dxa"/>
            <w:noWrap w:val="0"/>
            <w:vAlign w:val="center"/>
          </w:tcPr>
          <w:p w14:paraId="660A8CAE">
            <w:pPr>
              <w:spacing w:line="360" w:lineRule="auto"/>
              <w:jc w:val="distribute"/>
              <w:rPr>
                <w:rFonts w:hint="eastAsia"/>
                <w:b/>
                <w:sz w:val="24"/>
              </w:rPr>
            </w:pPr>
            <w:r>
              <w:rPr>
                <w:rFonts w:hint="eastAsia"/>
                <w:sz w:val="28"/>
                <w:szCs w:val="28"/>
              </w:rPr>
              <w:t>指导教师职称：</w:t>
            </w:r>
          </w:p>
        </w:tc>
        <w:tc>
          <w:tcPr>
            <w:tcW w:w="4820" w:type="dxa"/>
            <w:tcBorders>
              <w:top w:val="single" w:color="auto" w:sz="4" w:space="0"/>
              <w:bottom w:val="single" w:color="auto" w:sz="4" w:space="0"/>
            </w:tcBorders>
            <w:noWrap w:val="0"/>
            <w:vAlign w:val="center"/>
          </w:tcPr>
          <w:p w14:paraId="18B442E8">
            <w:pPr>
              <w:spacing w:line="360" w:lineRule="auto"/>
              <w:jc w:val="center"/>
              <w:rPr>
                <w:rFonts w:hint="eastAsia" w:eastAsia="宋体"/>
                <w:b/>
                <w:sz w:val="24"/>
                <w:lang w:val="en-US" w:eastAsia="zh-CN"/>
              </w:rPr>
            </w:pPr>
            <w:r>
              <w:rPr>
                <w:rFonts w:hint="eastAsia"/>
                <w:b/>
                <w:sz w:val="24"/>
                <w:lang w:val="en-US" w:eastAsia="zh-CN"/>
              </w:rPr>
              <w:t>教授</w:t>
            </w:r>
          </w:p>
        </w:tc>
      </w:tr>
    </w:tbl>
    <w:p w14:paraId="2BCEFFDA">
      <w:pPr>
        <w:spacing w:line="360" w:lineRule="auto"/>
        <w:jc w:val="center"/>
        <w:rPr>
          <w:rFonts w:hint="eastAsia"/>
          <w:sz w:val="28"/>
          <w:szCs w:val="28"/>
        </w:rPr>
      </w:pPr>
    </w:p>
    <w:p w14:paraId="535FC6AC">
      <w:pPr>
        <w:spacing w:line="360" w:lineRule="auto"/>
        <w:jc w:val="center"/>
        <w:rPr>
          <w:i/>
          <w:iCs/>
          <w:sz w:val="24"/>
        </w:rPr>
        <w:sectPr>
          <w:headerReference r:id="rId5" w:type="default"/>
          <w:pgSz w:w="11906" w:h="16838"/>
          <w:pgMar w:top="1440" w:right="1106" w:bottom="1440" w:left="1260" w:header="851" w:footer="992" w:gutter="0"/>
          <w:pgBorders>
            <w:top w:val="none" w:sz="0" w:space="0"/>
            <w:left w:val="none" w:sz="0" w:space="0"/>
            <w:bottom w:val="none" w:sz="0" w:space="0"/>
            <w:right w:val="none" w:sz="0" w:space="0"/>
          </w:pgBorders>
          <w:pgNumType w:fmt="upperRoman" w:start="1"/>
          <w:cols w:space="720" w:num="1"/>
          <w:titlePg/>
          <w:docGrid w:type="lines" w:linePitch="312" w:charSpace="0"/>
        </w:sectPr>
      </w:pPr>
      <w:r>
        <w:rPr>
          <w:rFonts w:hint="eastAsia"/>
          <w:sz w:val="24"/>
          <w:lang w:val="en-US" w:eastAsia="zh-CN"/>
        </w:rPr>
        <w:t>2026</w:t>
      </w:r>
      <w:r>
        <w:rPr>
          <w:rFonts w:hint="eastAsia"/>
          <w:sz w:val="24"/>
        </w:rPr>
        <w:t xml:space="preserve">年     </w:t>
      </w:r>
      <w:r>
        <w:rPr>
          <w:rFonts w:hint="eastAsia"/>
          <w:sz w:val="24"/>
          <w:lang w:val="en-US" w:eastAsia="zh-CN"/>
        </w:rPr>
        <w:t>6</w:t>
      </w:r>
      <w:r>
        <w:rPr>
          <w:rFonts w:hint="eastAsia"/>
          <w:sz w:val="24"/>
        </w:rPr>
        <w:t xml:space="preserve"> 月</w:t>
      </w:r>
    </w:p>
    <w:p w14:paraId="1E8D15C6">
      <w:pPr>
        <w:ind w:firstLine="4324" w:firstLineChars="1200"/>
      </w:pPr>
      <w:bookmarkStart w:id="0" w:name="_Toc1158638911"/>
      <w:r>
        <w:rPr>
          <w:b/>
          <w:sz w:val="36"/>
        </w:rPr>
        <w:t>摘  要</w:t>
      </w:r>
      <w:bookmarkEnd w:id="0"/>
    </w:p>
    <w:p w14:paraId="3985FDDC">
      <w:pPr>
        <w:spacing w:line="360" w:lineRule="auto"/>
        <w:ind w:firstLine="420"/>
      </w:pPr>
      <w:r>
        <w:rPr>
          <w:rFonts w:ascii="宋体" w:hAnsi="宋体" w:eastAsia="宋体"/>
          <w:b w:val="0"/>
          <w:sz w:val="24"/>
        </w:rPr>
        <w:t>随着信息时代的快速发展，全球数据流量呈指数级增长，对光纤通信系统的传输容量提出了更高的要求。波分复用（</w:t>
      </w:r>
      <w:r>
        <w:rPr>
          <w:rFonts w:ascii="Times New Roman" w:hAnsi="Times New Roman" w:eastAsia="Times New Roman"/>
          <w:b w:val="0"/>
          <w:sz w:val="24"/>
        </w:rPr>
        <w:t>Wavelength Division Multiplexing, WDM</w:t>
      </w:r>
      <w:r>
        <w:rPr>
          <w:rFonts w:ascii="宋体" w:hAnsi="宋体" w:eastAsia="宋体"/>
          <w:b w:val="0"/>
          <w:sz w:val="24"/>
        </w:rPr>
        <w:t>）技术通过在单根光纤中同时传输多个不同波长的光信号，充分利用光纤的宽带特性，已发展成为大容量光纤通信系统的核心技术之一。然而，随着信道数量的增加和信道间隔的减小，光纤中的非线性效应，尤其是四波混频（</w:t>
      </w:r>
      <w:r>
        <w:rPr>
          <w:rFonts w:ascii="Times New Roman" w:hAnsi="Times New Roman" w:eastAsia="Times New Roman"/>
          <w:b w:val="0"/>
          <w:sz w:val="24"/>
        </w:rPr>
        <w:t>Four-Wave Mixing, FWM</w:t>
      </w:r>
      <w:r>
        <w:rPr>
          <w:rFonts w:ascii="宋体" w:hAnsi="宋体" w:eastAsia="宋体"/>
          <w:b w:val="0"/>
          <w:sz w:val="24"/>
        </w:rPr>
        <w:t>），成为限制波分复用系统性能的关键因素。当多个波长的光信号在光纤中传输时，</w:t>
      </w:r>
      <w:r>
        <w:rPr>
          <w:rFonts w:ascii="Times New Roman" w:hAnsi="Times New Roman" w:eastAsia="Times New Roman"/>
          <w:b w:val="0"/>
          <w:sz w:val="24"/>
        </w:rPr>
        <w:t>FWM</w:t>
      </w:r>
      <w:r>
        <w:rPr>
          <w:rFonts w:ascii="宋体" w:hAnsi="宋体" w:eastAsia="宋体"/>
          <w:b w:val="0"/>
          <w:sz w:val="24"/>
        </w:rPr>
        <w:t>效应产生新的频率分量，这些新产生的频率可能落入已有信道频带内，形成严重的信道间串扰（</w:t>
      </w:r>
      <w:r>
        <w:rPr>
          <w:rFonts w:ascii="Times New Roman" w:hAnsi="Times New Roman" w:eastAsia="Times New Roman"/>
          <w:b w:val="0"/>
          <w:sz w:val="24"/>
        </w:rPr>
        <w:t>Inter-Channel Crosstalk</w:t>
      </w:r>
      <w:r>
        <w:rPr>
          <w:rFonts w:ascii="宋体" w:hAnsi="宋体" w:eastAsia="宋体"/>
          <w:b w:val="0"/>
          <w:sz w:val="24"/>
        </w:rPr>
        <w:t>），导致信号质量劣化和系统误码率（</w:t>
      </w:r>
      <w:r>
        <w:rPr>
          <w:rFonts w:ascii="Times New Roman" w:hAnsi="Times New Roman" w:eastAsia="Times New Roman"/>
          <w:b w:val="0"/>
          <w:sz w:val="24"/>
        </w:rPr>
        <w:t>Bit Error Rate, BER</w:t>
      </w:r>
      <w:r>
        <w:rPr>
          <w:rFonts w:ascii="宋体" w:hAnsi="宋体" w:eastAsia="宋体"/>
          <w:b w:val="0"/>
          <w:sz w:val="24"/>
        </w:rPr>
        <w:t>）上升。</w:t>
      </w:r>
    </w:p>
    <w:p w14:paraId="11D92B7C">
      <w:pPr>
        <w:spacing w:line="360" w:lineRule="auto"/>
        <w:ind w:firstLine="420"/>
      </w:pPr>
      <w:r>
        <w:rPr>
          <w:rFonts w:ascii="宋体" w:hAnsi="宋体" w:eastAsia="宋体"/>
          <w:b w:val="0"/>
          <w:sz w:val="24"/>
        </w:rPr>
        <w:t>本文基于光纤非线性薛定谔方程（</w:t>
      </w:r>
      <w:r>
        <w:rPr>
          <w:rFonts w:ascii="Times New Roman" w:hAnsi="Times New Roman" w:eastAsia="Times New Roman"/>
          <w:b w:val="0"/>
          <w:sz w:val="24"/>
        </w:rPr>
        <w:t>Nonlinear Schrödinger Equation, NLSE</w:t>
      </w:r>
      <w:r>
        <w:rPr>
          <w:rFonts w:ascii="宋体" w:hAnsi="宋体" w:eastAsia="宋体"/>
          <w:b w:val="0"/>
          <w:sz w:val="24"/>
        </w:rPr>
        <w:t>），利用</w:t>
      </w:r>
      <w:r>
        <w:rPr>
          <w:rFonts w:ascii="Times New Roman" w:hAnsi="Times New Roman" w:eastAsia="Times New Roman"/>
          <w:b w:val="0"/>
          <w:sz w:val="24"/>
        </w:rPr>
        <w:t>MATLAB R2025a</w:t>
      </w:r>
      <w:r>
        <w:rPr>
          <w:rFonts w:ascii="宋体" w:hAnsi="宋体" w:eastAsia="宋体"/>
          <w:b w:val="0"/>
          <w:sz w:val="24"/>
        </w:rPr>
        <w:t>平台的分步傅里叶法（</w:t>
      </w:r>
      <w:r>
        <w:rPr>
          <w:rFonts w:ascii="Times New Roman" w:hAnsi="Times New Roman" w:eastAsia="Times New Roman"/>
          <w:b w:val="0"/>
          <w:sz w:val="24"/>
        </w:rPr>
        <w:t>Split-Step Fourier Method, SSFM</w:t>
      </w:r>
      <w:r>
        <w:rPr>
          <w:rFonts w:ascii="宋体" w:hAnsi="宋体" w:eastAsia="宋体"/>
          <w:b w:val="0"/>
          <w:sz w:val="24"/>
        </w:rPr>
        <w:t>），建立了包含完整</w:t>
      </w:r>
      <w:r>
        <w:rPr>
          <w:rFonts w:ascii="Times New Roman" w:hAnsi="Times New Roman" w:eastAsia="Times New Roman"/>
          <w:b w:val="0"/>
          <w:sz w:val="24"/>
        </w:rPr>
        <w:t>Kerr</w:t>
      </w:r>
      <w:r>
        <w:rPr>
          <w:rFonts w:ascii="宋体" w:hAnsi="宋体" w:eastAsia="宋体"/>
          <w:b w:val="0"/>
          <w:sz w:val="24"/>
        </w:rPr>
        <w:t>非线性效应的四信道</w:t>
      </w:r>
      <w:r>
        <w:rPr>
          <w:rFonts w:ascii="Times New Roman" w:hAnsi="Times New Roman" w:eastAsia="Times New Roman"/>
          <w:b w:val="0"/>
          <w:sz w:val="24"/>
        </w:rPr>
        <w:t>WDM</w:t>
      </w:r>
      <w:r>
        <w:rPr>
          <w:rFonts w:ascii="宋体" w:hAnsi="宋体" w:eastAsia="宋体"/>
          <w:b w:val="0"/>
          <w:sz w:val="24"/>
        </w:rPr>
        <w:t>系统仿真模型。系统研究了</w:t>
      </w:r>
      <w:r>
        <w:rPr>
          <w:rFonts w:ascii="Times New Roman" w:hAnsi="Times New Roman" w:eastAsia="Times New Roman"/>
          <w:b w:val="0"/>
          <w:sz w:val="24"/>
        </w:rPr>
        <w:t>50km</w:t>
      </w:r>
      <w:r>
        <w:rPr>
          <w:rFonts w:ascii="宋体" w:hAnsi="宋体" w:eastAsia="宋体"/>
          <w:b w:val="0"/>
          <w:sz w:val="24"/>
        </w:rPr>
        <w:t>标准单模光纤（</w:t>
      </w:r>
      <w:r>
        <w:rPr>
          <w:rFonts w:ascii="Times New Roman" w:hAnsi="Times New Roman" w:eastAsia="Times New Roman"/>
          <w:b w:val="0"/>
          <w:sz w:val="24"/>
        </w:rPr>
        <w:t>Standard Single-Mode Fiber, SSMF</w:t>
      </w:r>
      <w:r>
        <w:rPr>
          <w:rFonts w:ascii="宋体" w:hAnsi="宋体" w:eastAsia="宋体"/>
          <w:b w:val="0"/>
          <w:sz w:val="24"/>
        </w:rPr>
        <w:t>）中</w:t>
      </w:r>
      <w:r>
        <w:rPr>
          <w:rFonts w:ascii="Times New Roman" w:hAnsi="Times New Roman" w:eastAsia="Times New Roman"/>
          <w:b w:val="0"/>
          <w:sz w:val="24"/>
        </w:rPr>
        <w:t>FWM</w:t>
      </w:r>
      <w:r>
        <w:rPr>
          <w:rFonts w:ascii="宋体" w:hAnsi="宋体" w:eastAsia="宋体"/>
          <w:b w:val="0"/>
          <w:sz w:val="24"/>
        </w:rPr>
        <w:t>效应的产生机理、频谱特性和对系统性能的影响。通过对比线性传输与非线性传输的频谱差异，定量分析了各信道的</w:t>
      </w:r>
      <w:r>
        <w:rPr>
          <w:rFonts w:ascii="Times New Roman" w:hAnsi="Times New Roman" w:eastAsia="Times New Roman"/>
          <w:b w:val="0"/>
          <w:sz w:val="24"/>
        </w:rPr>
        <w:t>FWM</w:t>
      </w:r>
      <w:r>
        <w:rPr>
          <w:rFonts w:ascii="宋体" w:hAnsi="宋体" w:eastAsia="宋体"/>
          <w:b w:val="0"/>
          <w:sz w:val="24"/>
        </w:rPr>
        <w:t>串扰功率占比。在此基础上，研究了信道间隔（</w:t>
      </w:r>
      <w:r>
        <w:rPr>
          <w:rFonts w:ascii="Times New Roman" w:hAnsi="Times New Roman" w:eastAsia="Times New Roman"/>
          <w:b w:val="0"/>
          <w:sz w:val="24"/>
        </w:rPr>
        <w:t>25GHz~200GHz</w:t>
      </w:r>
      <w:r>
        <w:rPr>
          <w:rFonts w:ascii="宋体" w:hAnsi="宋体" w:eastAsia="宋体"/>
          <w:b w:val="0"/>
          <w:sz w:val="24"/>
        </w:rPr>
        <w:t>）对</w:t>
      </w:r>
      <w:r>
        <w:rPr>
          <w:rFonts w:ascii="Times New Roman" w:hAnsi="Times New Roman" w:eastAsia="Times New Roman"/>
          <w:b w:val="0"/>
          <w:sz w:val="24"/>
        </w:rPr>
        <w:t>FWM</w:t>
      </w:r>
      <w:r>
        <w:rPr>
          <w:rFonts w:ascii="宋体" w:hAnsi="宋体" w:eastAsia="宋体"/>
          <w:b w:val="0"/>
          <w:sz w:val="24"/>
        </w:rPr>
        <w:t>效率的影响规律，对比了等间距与不等间距信道分配方案的</w:t>
      </w:r>
      <w:r>
        <w:rPr>
          <w:rFonts w:ascii="Times New Roman" w:hAnsi="Times New Roman" w:eastAsia="Times New Roman"/>
          <w:b w:val="0"/>
          <w:sz w:val="24"/>
        </w:rPr>
        <w:t>FWM</w:t>
      </w:r>
      <w:r>
        <w:rPr>
          <w:rFonts w:ascii="宋体" w:hAnsi="宋体" w:eastAsia="宋体"/>
          <w:b w:val="0"/>
          <w:sz w:val="24"/>
        </w:rPr>
        <w:t>抑制效果，分析了色散系数（</w:t>
      </w:r>
      <w:r>
        <w:rPr>
          <w:rFonts w:ascii="Times New Roman" w:hAnsi="Times New Roman" w:eastAsia="Times New Roman"/>
          <w:b w:val="0"/>
          <w:sz w:val="24"/>
        </w:rPr>
        <w:t>0~20 ps/(nm·km)</w:t>
      </w:r>
      <w:r>
        <w:rPr>
          <w:rFonts w:ascii="宋体" w:hAnsi="宋体" w:eastAsia="宋体"/>
          <w:b w:val="0"/>
          <w:sz w:val="24"/>
        </w:rPr>
        <w:t>）对</w:t>
      </w:r>
      <w:r>
        <w:rPr>
          <w:rFonts w:ascii="Times New Roman" w:hAnsi="Times New Roman" w:eastAsia="Times New Roman"/>
          <w:b w:val="0"/>
          <w:sz w:val="24"/>
        </w:rPr>
        <w:t>FWM</w:t>
      </w:r>
      <w:r>
        <w:rPr>
          <w:rFonts w:ascii="宋体" w:hAnsi="宋体" w:eastAsia="宋体"/>
          <w:b w:val="0"/>
          <w:sz w:val="24"/>
        </w:rPr>
        <w:t>相位匹配条件的调控作用，以及发射光功率对</w:t>
      </w:r>
      <w:r>
        <w:rPr>
          <w:rFonts w:ascii="Times New Roman" w:hAnsi="Times New Roman" w:eastAsia="Times New Roman"/>
          <w:b w:val="0"/>
          <w:sz w:val="24"/>
        </w:rPr>
        <w:t>FWM</w:t>
      </w:r>
      <w:r>
        <w:rPr>
          <w:rFonts w:ascii="宋体" w:hAnsi="宋体" w:eastAsia="宋体"/>
          <w:b w:val="0"/>
          <w:sz w:val="24"/>
        </w:rPr>
        <w:t>串扰强度的非线性依赖关系。仿真结果表明：</w:t>
      </w:r>
      <w:r>
        <w:rPr>
          <w:rFonts w:ascii="Times New Roman" w:hAnsi="Times New Roman" w:eastAsia="Times New Roman"/>
          <w:b w:val="0"/>
          <w:sz w:val="24"/>
        </w:rPr>
        <w:t>FWM</w:t>
      </w:r>
      <w:r>
        <w:rPr>
          <w:rFonts w:ascii="宋体" w:hAnsi="宋体" w:eastAsia="宋体"/>
          <w:b w:val="0"/>
          <w:sz w:val="24"/>
        </w:rPr>
        <w:t>效率随信道间隔增大和色散系数增大而显著降低，相位失配因子决定</w:t>
      </w:r>
      <w:r>
        <w:rPr>
          <w:rFonts w:ascii="Times New Roman" w:hAnsi="Times New Roman" w:eastAsia="Times New Roman"/>
          <w:b w:val="0"/>
          <w:sz w:val="24"/>
        </w:rPr>
        <w:t>FWM</w:t>
      </w:r>
      <w:r>
        <w:rPr>
          <w:rFonts w:ascii="宋体" w:hAnsi="宋体" w:eastAsia="宋体"/>
          <w:b w:val="0"/>
          <w:sz w:val="24"/>
        </w:rPr>
        <w:t>的产生强度；采用不等间距信道分配方案可有效抑制</w:t>
      </w:r>
      <w:r>
        <w:rPr>
          <w:rFonts w:ascii="Times New Roman" w:hAnsi="Times New Roman" w:eastAsia="Times New Roman"/>
          <w:b w:val="0"/>
          <w:sz w:val="24"/>
        </w:rPr>
        <w:t>FWM</w:t>
      </w:r>
      <w:r>
        <w:rPr>
          <w:rFonts w:ascii="宋体" w:hAnsi="宋体" w:eastAsia="宋体"/>
          <w:b w:val="0"/>
          <w:sz w:val="24"/>
        </w:rPr>
        <w:t>产物落入信号信道频带内，将功率代价从约</w:t>
      </w:r>
      <w:r>
        <w:rPr>
          <w:rFonts w:ascii="Times New Roman" w:hAnsi="Times New Roman" w:eastAsia="Times New Roman"/>
          <w:b w:val="0"/>
          <w:sz w:val="24"/>
        </w:rPr>
        <w:t>3dB</w:t>
      </w:r>
      <w:r>
        <w:rPr>
          <w:rFonts w:ascii="宋体" w:hAnsi="宋体" w:eastAsia="宋体"/>
          <w:b w:val="0"/>
          <w:sz w:val="24"/>
        </w:rPr>
        <w:t>降至约</w:t>
      </w:r>
      <w:r>
        <w:rPr>
          <w:rFonts w:ascii="Times New Roman" w:hAnsi="Times New Roman" w:eastAsia="Times New Roman"/>
          <w:b w:val="0"/>
          <w:sz w:val="24"/>
        </w:rPr>
        <w:t>0.5dB</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串扰功率与输入光功率的三次方成正比。本文研究为波分复用光纤通信系统的非线性损伤管理和信道规划提供了理论依据和仿真参考。</w:t>
      </w:r>
    </w:p>
    <w:p w14:paraId="0FD98065">
      <w:pPr>
        <w:ind w:firstLine="420"/>
      </w:pPr>
      <w:r>
        <w:rPr>
          <w:rFonts w:ascii="宋体" w:hAnsi="宋体" w:eastAsia="宋体"/>
          <w:b/>
          <w:sz w:val="24"/>
        </w:rPr>
        <w:t>关键词：光纤通信；波分复用；四波混频；分步傅里叶法；非线性效应；</w:t>
      </w:r>
      <w:r>
        <w:rPr>
          <w:rFonts w:ascii="Times New Roman" w:hAnsi="Times New Roman" w:eastAsia="Times New Roman"/>
          <w:b/>
          <w:sz w:val="24"/>
        </w:rPr>
        <w:t>MATLAB</w:t>
      </w:r>
      <w:r>
        <w:rPr>
          <w:rFonts w:ascii="宋体" w:hAnsi="宋体" w:eastAsia="宋体"/>
          <w:b/>
          <w:sz w:val="24"/>
        </w:rPr>
        <w:t>仿真</w:t>
      </w:r>
    </w:p>
    <w:p w14:paraId="29564E29">
      <w:r>
        <w:br w:type="page"/>
      </w:r>
    </w:p>
    <w:p w14:paraId="32049564">
      <w:pPr>
        <w:pStyle w:val="3"/>
        <w:pageBreakBefore/>
        <w:ind w:firstLine="420"/>
      </w:pPr>
      <w:bookmarkStart w:id="1" w:name="_Toc2009949828"/>
      <w:r>
        <w:rPr>
          <w:b/>
          <w:sz w:val="36"/>
        </w:rPr>
        <w:t>Abstract</w:t>
      </w:r>
      <w:bookmarkEnd w:id="1"/>
    </w:p>
    <w:p w14:paraId="1F878D9E">
      <w:pPr>
        <w:spacing w:line="360" w:lineRule="auto"/>
        <w:ind w:firstLine="420"/>
      </w:pPr>
      <w:r>
        <w:rPr>
          <w:rFonts w:ascii="Times New Roman" w:hAnsi="Times New Roman"/>
          <w:sz w:val="24"/>
        </w:rPr>
        <w:t>With the rapid development of the information age, global data traffic has been growing exponentially, placing ever-increasing demands on the transmission capacity of fiber optic communication systems. Wavelength Division Multiplexing (WDM) technology, which transmits multiple optical signals at different wavelengths simultaneously through a single optical fiber, fully utilizes the broadband characteristics of optical fibers and has become one of the core technologies for high-capacity fiber optic communication systems. However, as the number of channels increases and channel spacing decreases, nonlinear effects in optical fibers, particularly Four-Wave Mixing (FWM), have become a critical factor limiting the performance of WDM systems. When multiple wavelength optical signals propagate through an optical fiber, FWM generates new frequency components that may fall within the bandwidth of existing channels, causing severe inter-channel crosstalk, signal quality degradation, and increased Bit Error Rate (BER)</w:t>
      </w:r>
    </w:p>
    <w:p w14:paraId="6A670A15">
      <w:pPr>
        <w:spacing w:line="360" w:lineRule="auto"/>
        <w:ind w:firstLine="420"/>
      </w:pPr>
      <w:r>
        <w:rPr>
          <w:rFonts w:ascii="Times New Roman" w:hAnsi="Times New Roman"/>
          <w:sz w:val="24"/>
        </w:rPr>
        <w:t>This paper establishes a four-channel WDM system simulation model with complete Kerr nonlinear effects based on the Nonlinear Schrödinger Equation (NLSE), utilizing the Split-Step Fourier Method (SSFM) on the MATLAB R2025a platform. The generation mechanism, spectral characteristics, and system performance impact of FWM effects in 50 km Standard Single-Mode Fiber (SSMF) are systematically investigated. By comparing the spectral differences between linear and nonlinear transmission, the FWM crosstalk power ratio for each channel is quantitatively analyzed. Furthermore, the influence of channel spacing (25 GHz to 200 GHz) on FWM efficiency is studied, the FWM suppression effects of equal-spacing versus unequal-spacing channel allocation schemes are compared, the regulatory role of dispersion coefficient (0 to 20 ps/(nm·km)) on the FWM phase-matching condition is analyzed, and the nonlinear dependence of FWM crosstalk on launch optical power is examined. Simulation results demonstrate that FWM efficiency decreases significantly with increasing channel spacing and dispersion coefficient, with the phase mismatch factor determining the FWM generation intensity. The unequal-spacing channel allocation scheme effectively suppresses FWM products from falling into signal channel bands, reducing the power penalty from approximately 3 dB to about 0.5 dB. FWM crosstalk power is proportional to the cube of the input optical power. This research provides theoretical basis and simulation reference for nonlinear impairment management and channel planning in WDM fiber optic communication systems</w:t>
      </w:r>
    </w:p>
    <w:p w14:paraId="62E66EBA">
      <w:pPr>
        <w:ind w:firstLine="420"/>
      </w:pPr>
      <w:r>
        <w:rPr>
          <w:rFonts w:ascii="Times New Roman" w:hAnsi="Times New Roman" w:eastAsia="宋体"/>
          <w:b/>
          <w:sz w:val="24"/>
        </w:rPr>
        <w:t xml:space="preserve">KEY WORDS: </w:t>
      </w:r>
      <w:r>
        <w:rPr>
          <w:rFonts w:ascii="Times New Roman" w:hAnsi="Times New Roman"/>
          <w:sz w:val="24"/>
        </w:rPr>
        <w:t>Fiber optic communication; Wavelength Division Multiplexing; Four-Wave Mixing; Split-Step Fourier Method; Nonlinear effects; MATLAB simulation</w:t>
      </w:r>
      <w:r>
        <w:br w:type="page"/>
      </w:r>
    </w:p>
    <w:p w14:paraId="7B585AE8">
      <w:pPr>
        <w:pageBreakBefore/>
        <w:spacing w:before="0" w:after="0" w:line="360" w:lineRule="auto"/>
        <w:ind w:firstLine="0"/>
        <w:jc w:val="center"/>
      </w:pPr>
      <w:r>
        <w:rPr>
          <w:rFonts w:ascii="黑体" w:hAnsi="黑体" w:eastAsia="黑体"/>
          <w:b/>
          <w:sz w:val="44"/>
        </w:rPr>
        <w:t>目    录</w:t>
      </w:r>
    </w:p>
    <w:sdt>
      <w:sdtPr>
        <w:rPr>
          <w:rFonts w:ascii="宋体" w:hAnsi="宋体" w:eastAsia="宋体" w:cstheme="minorBidi"/>
          <w:sz w:val="21"/>
          <w:szCs w:val="22"/>
          <w:lang w:val="en-US" w:eastAsia="en-US" w:bidi="ar-SA"/>
        </w:rPr>
        <w:id w:val="92789662"/>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4103BF31">
          <w:pPr>
            <w:spacing w:before="0" w:beforeLines="0" w:after="0" w:afterLines="0" w:line="240" w:lineRule="auto"/>
            <w:ind w:left="0" w:leftChars="0" w:right="0" w:rightChars="0" w:firstLine="0" w:firstLineChars="0"/>
            <w:jc w:val="center"/>
          </w:pPr>
        </w:p>
        <w:p w14:paraId="4F0D1DBD">
          <w:pPr>
            <w:pStyle w:val="27"/>
            <w:tabs>
              <w:tab w:val="right" w:leader="dot" w:pos="9541"/>
            </w:tabs>
          </w:pPr>
          <w:r>
            <w:rPr>
              <w:rFonts w:ascii="宋体" w:hAnsi="宋体" w:eastAsia="宋体"/>
              <w:sz w:val="24"/>
            </w:rPr>
            <w:fldChar w:fldCharType="begin"/>
          </w:r>
          <w:r>
            <w:rPr>
              <w:rFonts w:ascii="宋体" w:hAnsi="宋体" w:eastAsia="宋体"/>
              <w:sz w:val="24"/>
            </w:rPr>
            <w:instrText xml:space="preserve">TOC \o "1-3" \h \u </w:instrText>
          </w:r>
          <w:r>
            <w:rPr>
              <w:rFonts w:ascii="宋体" w:hAnsi="宋体" w:eastAsia="宋体"/>
              <w:sz w:val="24"/>
            </w:rPr>
            <w:fldChar w:fldCharType="separate"/>
          </w:r>
          <w:r>
            <w:rPr>
              <w:rFonts w:ascii="宋体" w:hAnsi="宋体" w:eastAsia="宋体"/>
            </w:rPr>
            <w:fldChar w:fldCharType="begin"/>
          </w:r>
          <w:r>
            <w:rPr>
              <w:rFonts w:ascii="宋体" w:hAnsi="宋体" w:eastAsia="宋体"/>
            </w:rPr>
            <w:instrText xml:space="preserve"> HYPERLINK \l _Toc1158638911 </w:instrText>
          </w:r>
          <w:r>
            <w:rPr>
              <w:rFonts w:ascii="宋体" w:hAnsi="宋体" w:eastAsia="宋体"/>
            </w:rPr>
            <w:fldChar w:fldCharType="separate"/>
          </w:r>
          <w:r>
            <w:t>摘  要</w:t>
          </w:r>
          <w:r>
            <w:tab/>
          </w:r>
          <w:r>
            <w:fldChar w:fldCharType="begin"/>
          </w:r>
          <w:r>
            <w:instrText xml:space="preserve"> PAGEREF _Toc1158638911 \h </w:instrText>
          </w:r>
          <w:r>
            <w:fldChar w:fldCharType="separate"/>
          </w:r>
          <w:r>
            <w:t>2</w:t>
          </w:r>
          <w:r>
            <w:fldChar w:fldCharType="end"/>
          </w:r>
          <w:r>
            <w:rPr>
              <w:rFonts w:ascii="宋体" w:hAnsi="宋体" w:eastAsia="宋体"/>
            </w:rPr>
            <w:fldChar w:fldCharType="end"/>
          </w:r>
        </w:p>
        <w:p w14:paraId="4CB324B0">
          <w:pPr>
            <w:pStyle w:val="27"/>
            <w:tabs>
              <w:tab w:val="right" w:leader="dot" w:pos="9541"/>
            </w:tabs>
          </w:pPr>
          <w:r>
            <w:rPr>
              <w:rFonts w:ascii="宋体" w:hAnsi="宋体" w:eastAsia="宋体"/>
            </w:rPr>
            <w:fldChar w:fldCharType="begin"/>
          </w:r>
          <w:r>
            <w:rPr>
              <w:rFonts w:ascii="宋体" w:hAnsi="宋体" w:eastAsia="宋体"/>
            </w:rPr>
            <w:instrText xml:space="preserve"> HYPERLINK \l _Toc2009949828 </w:instrText>
          </w:r>
          <w:r>
            <w:rPr>
              <w:rFonts w:ascii="宋体" w:hAnsi="宋体" w:eastAsia="宋体"/>
            </w:rPr>
            <w:fldChar w:fldCharType="separate"/>
          </w:r>
          <w:r>
            <w:t>Abstract</w:t>
          </w:r>
          <w:r>
            <w:tab/>
          </w:r>
          <w:r>
            <w:fldChar w:fldCharType="begin"/>
          </w:r>
          <w:r>
            <w:instrText xml:space="preserve"> PAGEREF _Toc2009949828 \h </w:instrText>
          </w:r>
          <w:r>
            <w:fldChar w:fldCharType="separate"/>
          </w:r>
          <w:r>
            <w:t>3</w:t>
          </w:r>
          <w:r>
            <w:fldChar w:fldCharType="end"/>
          </w:r>
          <w:r>
            <w:rPr>
              <w:rFonts w:ascii="宋体" w:hAnsi="宋体" w:eastAsia="宋体"/>
            </w:rPr>
            <w:fldChar w:fldCharType="end"/>
          </w:r>
        </w:p>
        <w:p w14:paraId="398C5A53">
          <w:pPr>
            <w:pStyle w:val="27"/>
            <w:tabs>
              <w:tab w:val="right" w:leader="dot" w:pos="9541"/>
            </w:tabs>
          </w:pPr>
          <w:r>
            <w:rPr>
              <w:rFonts w:ascii="宋体" w:hAnsi="宋体" w:eastAsia="宋体"/>
            </w:rPr>
            <w:fldChar w:fldCharType="begin"/>
          </w:r>
          <w:r>
            <w:rPr>
              <w:rFonts w:ascii="宋体" w:hAnsi="宋体" w:eastAsia="宋体"/>
            </w:rPr>
            <w:instrText xml:space="preserve"> HYPERLINK \l _Toc1308991886 </w:instrText>
          </w:r>
          <w:r>
            <w:rPr>
              <w:rFonts w:ascii="宋体" w:hAnsi="宋体" w:eastAsia="宋体"/>
            </w:rPr>
            <w:fldChar w:fldCharType="separate"/>
          </w:r>
          <w:r>
            <w:t>第一章  绪论</w:t>
          </w:r>
          <w:r>
            <w:tab/>
          </w:r>
          <w:r>
            <w:fldChar w:fldCharType="begin"/>
          </w:r>
          <w:r>
            <w:instrText xml:space="preserve"> PAGEREF _Toc1308991886 \h </w:instrText>
          </w:r>
          <w:r>
            <w:fldChar w:fldCharType="separate"/>
          </w:r>
          <w:r>
            <w:t>6</w:t>
          </w:r>
          <w:r>
            <w:fldChar w:fldCharType="end"/>
          </w:r>
          <w:r>
            <w:rPr>
              <w:rFonts w:ascii="宋体" w:hAnsi="宋体" w:eastAsia="宋体"/>
            </w:rPr>
            <w:fldChar w:fldCharType="end"/>
          </w:r>
        </w:p>
        <w:p w14:paraId="19615E29">
          <w:pPr>
            <w:pStyle w:val="30"/>
            <w:tabs>
              <w:tab w:val="right" w:leader="dot" w:pos="9541"/>
            </w:tabs>
          </w:pPr>
          <w:r>
            <w:rPr>
              <w:rFonts w:ascii="宋体" w:hAnsi="宋体" w:eastAsia="宋体"/>
            </w:rPr>
            <w:fldChar w:fldCharType="begin"/>
          </w:r>
          <w:r>
            <w:rPr>
              <w:rFonts w:ascii="宋体" w:hAnsi="宋体" w:eastAsia="宋体"/>
            </w:rPr>
            <w:instrText xml:space="preserve"> HYPERLINK \l _Toc1404148134 </w:instrText>
          </w:r>
          <w:r>
            <w:rPr>
              <w:rFonts w:ascii="宋体" w:hAnsi="宋体" w:eastAsia="宋体"/>
            </w:rPr>
            <w:fldChar w:fldCharType="separate"/>
          </w:r>
          <w:r>
            <w:t>1.1  研究背景与意义</w:t>
          </w:r>
          <w:r>
            <w:tab/>
          </w:r>
          <w:r>
            <w:fldChar w:fldCharType="begin"/>
          </w:r>
          <w:r>
            <w:instrText xml:space="preserve"> PAGEREF _Toc1404148134 \h </w:instrText>
          </w:r>
          <w:r>
            <w:fldChar w:fldCharType="separate"/>
          </w:r>
          <w:r>
            <w:t>6</w:t>
          </w:r>
          <w:r>
            <w:fldChar w:fldCharType="end"/>
          </w:r>
          <w:r>
            <w:rPr>
              <w:rFonts w:ascii="宋体" w:hAnsi="宋体" w:eastAsia="宋体"/>
            </w:rPr>
            <w:fldChar w:fldCharType="end"/>
          </w:r>
        </w:p>
        <w:p w14:paraId="624150FF">
          <w:pPr>
            <w:pStyle w:val="30"/>
            <w:tabs>
              <w:tab w:val="right" w:leader="dot" w:pos="9541"/>
            </w:tabs>
          </w:pPr>
          <w:r>
            <w:rPr>
              <w:rFonts w:ascii="宋体" w:hAnsi="宋体" w:eastAsia="宋体"/>
            </w:rPr>
            <w:fldChar w:fldCharType="begin"/>
          </w:r>
          <w:r>
            <w:rPr>
              <w:rFonts w:ascii="宋体" w:hAnsi="宋体" w:eastAsia="宋体"/>
            </w:rPr>
            <w:instrText xml:space="preserve"> HYPERLINK \l _Toc819891255 </w:instrText>
          </w:r>
          <w:r>
            <w:rPr>
              <w:rFonts w:ascii="宋体" w:hAnsi="宋体" w:eastAsia="宋体"/>
            </w:rPr>
            <w:fldChar w:fldCharType="separate"/>
          </w:r>
          <w:r>
            <w:t>1.2  国内外研究现状</w:t>
          </w:r>
          <w:r>
            <w:tab/>
          </w:r>
          <w:r>
            <w:fldChar w:fldCharType="begin"/>
          </w:r>
          <w:r>
            <w:instrText xml:space="preserve"> PAGEREF _Toc819891255 \h </w:instrText>
          </w:r>
          <w:r>
            <w:fldChar w:fldCharType="separate"/>
          </w:r>
          <w:r>
            <w:t>8</w:t>
          </w:r>
          <w:r>
            <w:fldChar w:fldCharType="end"/>
          </w:r>
          <w:r>
            <w:rPr>
              <w:rFonts w:ascii="宋体" w:hAnsi="宋体" w:eastAsia="宋体"/>
            </w:rPr>
            <w:fldChar w:fldCharType="end"/>
          </w:r>
        </w:p>
        <w:p w14:paraId="4B4EF513">
          <w:pPr>
            <w:pStyle w:val="24"/>
            <w:tabs>
              <w:tab w:val="right" w:leader="dot" w:pos="9541"/>
            </w:tabs>
          </w:pPr>
          <w:r>
            <w:rPr>
              <w:rFonts w:ascii="宋体" w:hAnsi="宋体" w:eastAsia="宋体"/>
            </w:rPr>
            <w:fldChar w:fldCharType="begin"/>
          </w:r>
          <w:r>
            <w:rPr>
              <w:rFonts w:ascii="宋体" w:hAnsi="宋体" w:eastAsia="宋体"/>
            </w:rPr>
            <w:instrText xml:space="preserve"> HYPERLINK \l _Toc1657243633 </w:instrText>
          </w:r>
          <w:r>
            <w:rPr>
              <w:rFonts w:ascii="宋体" w:hAnsi="宋体" w:eastAsia="宋体"/>
            </w:rPr>
            <w:fldChar w:fldCharType="separate"/>
          </w:r>
          <w:r>
            <w:t>1.2.1  FWM效应理论研究进展</w:t>
          </w:r>
          <w:r>
            <w:tab/>
          </w:r>
          <w:r>
            <w:fldChar w:fldCharType="begin"/>
          </w:r>
          <w:r>
            <w:instrText xml:space="preserve"> PAGEREF _Toc1657243633 \h </w:instrText>
          </w:r>
          <w:r>
            <w:fldChar w:fldCharType="separate"/>
          </w:r>
          <w:r>
            <w:t>8</w:t>
          </w:r>
          <w:r>
            <w:fldChar w:fldCharType="end"/>
          </w:r>
          <w:r>
            <w:rPr>
              <w:rFonts w:ascii="宋体" w:hAnsi="宋体" w:eastAsia="宋体"/>
            </w:rPr>
            <w:fldChar w:fldCharType="end"/>
          </w:r>
        </w:p>
        <w:p w14:paraId="2502FCF8">
          <w:pPr>
            <w:pStyle w:val="24"/>
            <w:tabs>
              <w:tab w:val="right" w:leader="dot" w:pos="9541"/>
            </w:tabs>
          </w:pPr>
          <w:r>
            <w:rPr>
              <w:rFonts w:ascii="宋体" w:hAnsi="宋体" w:eastAsia="宋体"/>
            </w:rPr>
            <w:fldChar w:fldCharType="begin"/>
          </w:r>
          <w:r>
            <w:rPr>
              <w:rFonts w:ascii="宋体" w:hAnsi="宋体" w:eastAsia="宋体"/>
            </w:rPr>
            <w:instrText xml:space="preserve"> HYPERLINK \l _Toc430838241 </w:instrText>
          </w:r>
          <w:r>
            <w:rPr>
              <w:rFonts w:ascii="宋体" w:hAnsi="宋体" w:eastAsia="宋体"/>
            </w:rPr>
            <w:fldChar w:fldCharType="separate"/>
          </w:r>
          <w:r>
            <w:t>1.2.2  FWM抑制技术研究进展</w:t>
          </w:r>
          <w:r>
            <w:tab/>
          </w:r>
          <w:r>
            <w:fldChar w:fldCharType="begin"/>
          </w:r>
          <w:r>
            <w:instrText xml:space="preserve"> PAGEREF _Toc430838241 \h </w:instrText>
          </w:r>
          <w:r>
            <w:fldChar w:fldCharType="separate"/>
          </w:r>
          <w:r>
            <w:t>8</w:t>
          </w:r>
          <w:r>
            <w:fldChar w:fldCharType="end"/>
          </w:r>
          <w:r>
            <w:rPr>
              <w:rFonts w:ascii="宋体" w:hAnsi="宋体" w:eastAsia="宋体"/>
            </w:rPr>
            <w:fldChar w:fldCharType="end"/>
          </w:r>
        </w:p>
        <w:p w14:paraId="4F8E6BDF">
          <w:pPr>
            <w:pStyle w:val="24"/>
            <w:tabs>
              <w:tab w:val="right" w:leader="dot" w:pos="9541"/>
            </w:tabs>
          </w:pPr>
          <w:r>
            <w:rPr>
              <w:rFonts w:ascii="宋体" w:hAnsi="宋体" w:eastAsia="宋体"/>
            </w:rPr>
            <w:fldChar w:fldCharType="begin"/>
          </w:r>
          <w:r>
            <w:rPr>
              <w:rFonts w:ascii="宋体" w:hAnsi="宋体" w:eastAsia="宋体"/>
            </w:rPr>
            <w:instrText xml:space="preserve"> HYPERLINK \l _Toc1930942450 </w:instrText>
          </w:r>
          <w:r>
            <w:rPr>
              <w:rFonts w:ascii="宋体" w:hAnsi="宋体" w:eastAsia="宋体"/>
            </w:rPr>
            <w:fldChar w:fldCharType="separate"/>
          </w:r>
          <w:r>
            <w:t>1.2.3  数值仿真方法研究进展</w:t>
          </w:r>
          <w:r>
            <w:tab/>
          </w:r>
          <w:r>
            <w:fldChar w:fldCharType="begin"/>
          </w:r>
          <w:r>
            <w:instrText xml:space="preserve"> PAGEREF _Toc1930942450 \h </w:instrText>
          </w:r>
          <w:r>
            <w:fldChar w:fldCharType="separate"/>
          </w:r>
          <w:r>
            <w:t>9</w:t>
          </w:r>
          <w:r>
            <w:fldChar w:fldCharType="end"/>
          </w:r>
          <w:r>
            <w:rPr>
              <w:rFonts w:ascii="宋体" w:hAnsi="宋体" w:eastAsia="宋体"/>
            </w:rPr>
            <w:fldChar w:fldCharType="end"/>
          </w:r>
        </w:p>
        <w:p w14:paraId="33F053D3">
          <w:pPr>
            <w:pStyle w:val="30"/>
            <w:tabs>
              <w:tab w:val="right" w:leader="dot" w:pos="9541"/>
            </w:tabs>
          </w:pPr>
          <w:r>
            <w:rPr>
              <w:rFonts w:ascii="宋体" w:hAnsi="宋体" w:eastAsia="宋体"/>
            </w:rPr>
            <w:fldChar w:fldCharType="begin"/>
          </w:r>
          <w:r>
            <w:rPr>
              <w:rFonts w:ascii="宋体" w:hAnsi="宋体" w:eastAsia="宋体"/>
            </w:rPr>
            <w:instrText xml:space="preserve"> HYPERLINK \l _Toc576883686 </w:instrText>
          </w:r>
          <w:r>
            <w:rPr>
              <w:rFonts w:ascii="宋体" w:hAnsi="宋体" w:eastAsia="宋体"/>
            </w:rPr>
            <w:fldChar w:fldCharType="separate"/>
          </w:r>
          <w:r>
            <w:t>1.3  社会与经济效益分析</w:t>
          </w:r>
          <w:r>
            <w:tab/>
          </w:r>
          <w:r>
            <w:fldChar w:fldCharType="begin"/>
          </w:r>
          <w:r>
            <w:instrText xml:space="preserve"> PAGEREF _Toc576883686 \h </w:instrText>
          </w:r>
          <w:r>
            <w:fldChar w:fldCharType="separate"/>
          </w:r>
          <w:r>
            <w:t>9</w:t>
          </w:r>
          <w:r>
            <w:fldChar w:fldCharType="end"/>
          </w:r>
          <w:r>
            <w:rPr>
              <w:rFonts w:ascii="宋体" w:hAnsi="宋体" w:eastAsia="宋体"/>
            </w:rPr>
            <w:fldChar w:fldCharType="end"/>
          </w:r>
        </w:p>
        <w:p w14:paraId="0DCE19DB">
          <w:pPr>
            <w:pStyle w:val="30"/>
            <w:tabs>
              <w:tab w:val="right" w:leader="dot" w:pos="9541"/>
            </w:tabs>
          </w:pPr>
          <w:r>
            <w:rPr>
              <w:rFonts w:ascii="宋体" w:hAnsi="宋体" w:eastAsia="宋体"/>
            </w:rPr>
            <w:fldChar w:fldCharType="begin"/>
          </w:r>
          <w:r>
            <w:rPr>
              <w:rFonts w:ascii="宋体" w:hAnsi="宋体" w:eastAsia="宋体"/>
            </w:rPr>
            <w:instrText xml:space="preserve"> HYPERLINK \l _Toc1942928044 </w:instrText>
          </w:r>
          <w:r>
            <w:rPr>
              <w:rFonts w:ascii="宋体" w:hAnsi="宋体" w:eastAsia="宋体"/>
            </w:rPr>
            <w:fldChar w:fldCharType="separate"/>
          </w:r>
          <w:r>
            <w:t>1.4  论文结构安排</w:t>
          </w:r>
          <w:r>
            <w:tab/>
          </w:r>
          <w:r>
            <w:fldChar w:fldCharType="begin"/>
          </w:r>
          <w:r>
            <w:instrText xml:space="preserve"> PAGEREF _Toc1942928044 \h </w:instrText>
          </w:r>
          <w:r>
            <w:fldChar w:fldCharType="separate"/>
          </w:r>
          <w:r>
            <w:t>10</w:t>
          </w:r>
          <w:r>
            <w:fldChar w:fldCharType="end"/>
          </w:r>
          <w:r>
            <w:rPr>
              <w:rFonts w:ascii="宋体" w:hAnsi="宋体" w:eastAsia="宋体"/>
            </w:rPr>
            <w:fldChar w:fldCharType="end"/>
          </w:r>
        </w:p>
        <w:p w14:paraId="3E9FA8AD">
          <w:pPr>
            <w:pStyle w:val="27"/>
            <w:tabs>
              <w:tab w:val="right" w:leader="dot" w:pos="9541"/>
            </w:tabs>
          </w:pPr>
          <w:r>
            <w:rPr>
              <w:rFonts w:ascii="宋体" w:hAnsi="宋体" w:eastAsia="宋体"/>
            </w:rPr>
            <w:fldChar w:fldCharType="begin"/>
          </w:r>
          <w:r>
            <w:rPr>
              <w:rFonts w:ascii="宋体" w:hAnsi="宋体" w:eastAsia="宋体"/>
            </w:rPr>
            <w:instrText xml:space="preserve"> HYPERLINK \l _Toc155299226 </w:instrText>
          </w:r>
          <w:r>
            <w:rPr>
              <w:rFonts w:ascii="宋体" w:hAnsi="宋体" w:eastAsia="宋体"/>
            </w:rPr>
            <w:fldChar w:fldCharType="separate"/>
          </w:r>
          <w:r>
            <w:t>第二章  WDM系统中四波混频理论基础</w:t>
          </w:r>
          <w:r>
            <w:tab/>
          </w:r>
          <w:r>
            <w:fldChar w:fldCharType="begin"/>
          </w:r>
          <w:r>
            <w:instrText xml:space="preserve"> PAGEREF _Toc155299226 \h </w:instrText>
          </w:r>
          <w:r>
            <w:fldChar w:fldCharType="separate"/>
          </w:r>
          <w:r>
            <w:t>11</w:t>
          </w:r>
          <w:r>
            <w:fldChar w:fldCharType="end"/>
          </w:r>
          <w:r>
            <w:rPr>
              <w:rFonts w:ascii="宋体" w:hAnsi="宋体" w:eastAsia="宋体"/>
            </w:rPr>
            <w:fldChar w:fldCharType="end"/>
          </w:r>
        </w:p>
        <w:p w14:paraId="0FC94828">
          <w:pPr>
            <w:pStyle w:val="30"/>
            <w:tabs>
              <w:tab w:val="right" w:leader="dot" w:pos="9541"/>
            </w:tabs>
          </w:pPr>
          <w:r>
            <w:rPr>
              <w:rFonts w:ascii="宋体" w:hAnsi="宋体" w:eastAsia="宋体"/>
            </w:rPr>
            <w:fldChar w:fldCharType="begin"/>
          </w:r>
          <w:r>
            <w:rPr>
              <w:rFonts w:ascii="宋体" w:hAnsi="宋体" w:eastAsia="宋体"/>
            </w:rPr>
            <w:instrText xml:space="preserve"> HYPERLINK \l _Toc921460277 </w:instrText>
          </w:r>
          <w:r>
            <w:rPr>
              <w:rFonts w:ascii="宋体" w:hAnsi="宋体" w:eastAsia="宋体"/>
            </w:rPr>
            <w:fldChar w:fldCharType="separate"/>
          </w:r>
          <w:r>
            <w:t>2.1  光纤非线性效应概述</w:t>
          </w:r>
          <w:r>
            <w:tab/>
          </w:r>
          <w:r>
            <w:fldChar w:fldCharType="begin"/>
          </w:r>
          <w:r>
            <w:instrText xml:space="preserve"> PAGEREF _Toc921460277 \h </w:instrText>
          </w:r>
          <w:r>
            <w:fldChar w:fldCharType="separate"/>
          </w:r>
          <w:r>
            <w:t>11</w:t>
          </w:r>
          <w:r>
            <w:fldChar w:fldCharType="end"/>
          </w:r>
          <w:r>
            <w:rPr>
              <w:rFonts w:ascii="宋体" w:hAnsi="宋体" w:eastAsia="宋体"/>
            </w:rPr>
            <w:fldChar w:fldCharType="end"/>
          </w:r>
        </w:p>
        <w:p w14:paraId="21FB2158">
          <w:pPr>
            <w:pStyle w:val="30"/>
            <w:tabs>
              <w:tab w:val="right" w:leader="dot" w:pos="9541"/>
            </w:tabs>
          </w:pPr>
          <w:r>
            <w:rPr>
              <w:rFonts w:ascii="宋体" w:hAnsi="宋体" w:eastAsia="宋体"/>
            </w:rPr>
            <w:fldChar w:fldCharType="begin"/>
          </w:r>
          <w:r>
            <w:rPr>
              <w:rFonts w:ascii="宋体" w:hAnsi="宋体" w:eastAsia="宋体"/>
            </w:rPr>
            <w:instrText xml:space="preserve"> HYPERLINK \l _Toc1478297022 </w:instrText>
          </w:r>
          <w:r>
            <w:rPr>
              <w:rFonts w:ascii="宋体" w:hAnsi="宋体" w:eastAsia="宋体"/>
            </w:rPr>
            <w:fldChar w:fldCharType="separate"/>
          </w:r>
          <w:r>
            <w:t>2.2  四波混频的物理机制</w:t>
          </w:r>
          <w:r>
            <w:tab/>
          </w:r>
          <w:r>
            <w:fldChar w:fldCharType="begin"/>
          </w:r>
          <w:r>
            <w:instrText xml:space="preserve"> PAGEREF _Toc1478297022 \h </w:instrText>
          </w:r>
          <w:r>
            <w:fldChar w:fldCharType="separate"/>
          </w:r>
          <w:r>
            <w:t>11</w:t>
          </w:r>
          <w:r>
            <w:fldChar w:fldCharType="end"/>
          </w:r>
          <w:r>
            <w:rPr>
              <w:rFonts w:ascii="宋体" w:hAnsi="宋体" w:eastAsia="宋体"/>
            </w:rPr>
            <w:fldChar w:fldCharType="end"/>
          </w:r>
        </w:p>
        <w:p w14:paraId="0681F5D8">
          <w:pPr>
            <w:pStyle w:val="30"/>
            <w:tabs>
              <w:tab w:val="right" w:leader="dot" w:pos="9541"/>
            </w:tabs>
          </w:pPr>
          <w:r>
            <w:rPr>
              <w:rFonts w:ascii="宋体" w:hAnsi="宋体" w:eastAsia="宋体"/>
            </w:rPr>
            <w:fldChar w:fldCharType="begin"/>
          </w:r>
          <w:r>
            <w:rPr>
              <w:rFonts w:ascii="宋体" w:hAnsi="宋体" w:eastAsia="宋体"/>
            </w:rPr>
            <w:instrText xml:space="preserve"> HYPERLINK \l _Toc1499736611 </w:instrText>
          </w:r>
          <w:r>
            <w:rPr>
              <w:rFonts w:ascii="宋体" w:hAnsi="宋体" w:eastAsia="宋体"/>
            </w:rPr>
            <w:fldChar w:fldCharType="separate"/>
          </w:r>
          <w:r>
            <w:t>2.3  FWM的相位匹配条件</w:t>
          </w:r>
          <w:r>
            <w:tab/>
          </w:r>
          <w:r>
            <w:fldChar w:fldCharType="begin"/>
          </w:r>
          <w:r>
            <w:instrText xml:space="preserve"> PAGEREF _Toc1499736611 \h </w:instrText>
          </w:r>
          <w:r>
            <w:fldChar w:fldCharType="separate"/>
          </w:r>
          <w:r>
            <w:t>12</w:t>
          </w:r>
          <w:r>
            <w:fldChar w:fldCharType="end"/>
          </w:r>
          <w:r>
            <w:rPr>
              <w:rFonts w:ascii="宋体" w:hAnsi="宋体" w:eastAsia="宋体"/>
            </w:rPr>
            <w:fldChar w:fldCharType="end"/>
          </w:r>
        </w:p>
        <w:p w14:paraId="7D2B149A">
          <w:pPr>
            <w:pStyle w:val="30"/>
            <w:tabs>
              <w:tab w:val="right" w:leader="dot" w:pos="9541"/>
            </w:tabs>
          </w:pPr>
          <w:r>
            <w:rPr>
              <w:rFonts w:ascii="宋体" w:hAnsi="宋体" w:eastAsia="宋体"/>
            </w:rPr>
            <w:fldChar w:fldCharType="begin"/>
          </w:r>
          <w:r>
            <w:rPr>
              <w:rFonts w:ascii="宋体" w:hAnsi="宋体" w:eastAsia="宋体"/>
            </w:rPr>
            <w:instrText xml:space="preserve"> HYPERLINK \l _Toc1057656238 </w:instrText>
          </w:r>
          <w:r>
            <w:rPr>
              <w:rFonts w:ascii="宋体" w:hAnsi="宋体" w:eastAsia="宋体"/>
            </w:rPr>
            <w:fldChar w:fldCharType="separate"/>
          </w:r>
          <w:r>
            <w:t>2.4  非线性薛定谔方程与分步傅里叶法</w:t>
          </w:r>
          <w:r>
            <w:tab/>
          </w:r>
          <w:r>
            <w:fldChar w:fldCharType="begin"/>
          </w:r>
          <w:r>
            <w:instrText xml:space="preserve"> PAGEREF _Toc1057656238 \h </w:instrText>
          </w:r>
          <w:r>
            <w:fldChar w:fldCharType="separate"/>
          </w:r>
          <w:r>
            <w:t>13</w:t>
          </w:r>
          <w:r>
            <w:fldChar w:fldCharType="end"/>
          </w:r>
          <w:r>
            <w:rPr>
              <w:rFonts w:ascii="宋体" w:hAnsi="宋体" w:eastAsia="宋体"/>
            </w:rPr>
            <w:fldChar w:fldCharType="end"/>
          </w:r>
        </w:p>
        <w:p w14:paraId="7E131306">
          <w:pPr>
            <w:pStyle w:val="27"/>
            <w:tabs>
              <w:tab w:val="right" w:leader="dot" w:pos="9541"/>
            </w:tabs>
          </w:pPr>
          <w:r>
            <w:rPr>
              <w:rFonts w:ascii="宋体" w:hAnsi="宋体" w:eastAsia="宋体"/>
            </w:rPr>
            <w:fldChar w:fldCharType="begin"/>
          </w:r>
          <w:r>
            <w:rPr>
              <w:rFonts w:ascii="宋体" w:hAnsi="宋体" w:eastAsia="宋体"/>
            </w:rPr>
            <w:instrText xml:space="preserve"> HYPERLINK \l _Toc1306245847 </w:instrText>
          </w:r>
          <w:r>
            <w:rPr>
              <w:rFonts w:ascii="宋体" w:hAnsi="宋体" w:eastAsia="宋体"/>
            </w:rPr>
            <w:fldChar w:fldCharType="separate"/>
          </w:r>
          <w:r>
            <w:t>第三章  FWM抑制技术原理</w:t>
          </w:r>
          <w:r>
            <w:tab/>
          </w:r>
          <w:r>
            <w:fldChar w:fldCharType="begin"/>
          </w:r>
          <w:r>
            <w:instrText xml:space="preserve"> PAGEREF _Toc1306245847 \h </w:instrText>
          </w:r>
          <w:r>
            <w:fldChar w:fldCharType="separate"/>
          </w:r>
          <w:r>
            <w:t>14</w:t>
          </w:r>
          <w:r>
            <w:fldChar w:fldCharType="end"/>
          </w:r>
          <w:r>
            <w:rPr>
              <w:rFonts w:ascii="宋体" w:hAnsi="宋体" w:eastAsia="宋体"/>
            </w:rPr>
            <w:fldChar w:fldCharType="end"/>
          </w:r>
        </w:p>
        <w:p w14:paraId="262F31CE">
          <w:pPr>
            <w:pStyle w:val="30"/>
            <w:tabs>
              <w:tab w:val="right" w:leader="dot" w:pos="9541"/>
            </w:tabs>
          </w:pPr>
          <w:r>
            <w:rPr>
              <w:rFonts w:ascii="宋体" w:hAnsi="宋体" w:eastAsia="宋体"/>
            </w:rPr>
            <w:fldChar w:fldCharType="begin"/>
          </w:r>
          <w:r>
            <w:rPr>
              <w:rFonts w:ascii="宋体" w:hAnsi="宋体" w:eastAsia="宋体"/>
            </w:rPr>
            <w:instrText xml:space="preserve"> HYPERLINK \l _Toc348627248 </w:instrText>
          </w:r>
          <w:r>
            <w:rPr>
              <w:rFonts w:ascii="宋体" w:hAnsi="宋体" w:eastAsia="宋体"/>
            </w:rPr>
            <w:fldChar w:fldCharType="separate"/>
          </w:r>
          <w:r>
            <w:t>3.1  不等间距信道分配技术</w:t>
          </w:r>
          <w:r>
            <w:tab/>
          </w:r>
          <w:r>
            <w:fldChar w:fldCharType="begin"/>
          </w:r>
          <w:r>
            <w:instrText xml:space="preserve"> PAGEREF _Toc348627248 \h </w:instrText>
          </w:r>
          <w:r>
            <w:fldChar w:fldCharType="separate"/>
          </w:r>
          <w:r>
            <w:t>14</w:t>
          </w:r>
          <w:r>
            <w:fldChar w:fldCharType="end"/>
          </w:r>
          <w:r>
            <w:rPr>
              <w:rFonts w:ascii="宋体" w:hAnsi="宋体" w:eastAsia="宋体"/>
            </w:rPr>
            <w:fldChar w:fldCharType="end"/>
          </w:r>
        </w:p>
        <w:p w14:paraId="793B425A">
          <w:pPr>
            <w:pStyle w:val="30"/>
            <w:tabs>
              <w:tab w:val="right" w:leader="dot" w:pos="9541"/>
            </w:tabs>
          </w:pPr>
          <w:r>
            <w:rPr>
              <w:rFonts w:ascii="宋体" w:hAnsi="宋体" w:eastAsia="宋体"/>
            </w:rPr>
            <w:fldChar w:fldCharType="begin"/>
          </w:r>
          <w:r>
            <w:rPr>
              <w:rFonts w:ascii="宋体" w:hAnsi="宋体" w:eastAsia="宋体"/>
            </w:rPr>
            <w:instrText xml:space="preserve"> HYPERLINK \l _Toc1042768120 </w:instrText>
          </w:r>
          <w:r>
            <w:rPr>
              <w:rFonts w:ascii="宋体" w:hAnsi="宋体" w:eastAsia="宋体"/>
            </w:rPr>
            <w:fldChar w:fldCharType="separate"/>
          </w:r>
          <w:r>
            <w:t>3.2  色散管理抑制FWM</w:t>
          </w:r>
          <w:r>
            <w:tab/>
          </w:r>
          <w:r>
            <w:fldChar w:fldCharType="begin"/>
          </w:r>
          <w:r>
            <w:instrText xml:space="preserve"> PAGEREF _Toc1042768120 \h </w:instrText>
          </w:r>
          <w:r>
            <w:fldChar w:fldCharType="separate"/>
          </w:r>
          <w:r>
            <w:t>14</w:t>
          </w:r>
          <w:r>
            <w:fldChar w:fldCharType="end"/>
          </w:r>
          <w:r>
            <w:rPr>
              <w:rFonts w:ascii="宋体" w:hAnsi="宋体" w:eastAsia="宋体"/>
            </w:rPr>
            <w:fldChar w:fldCharType="end"/>
          </w:r>
        </w:p>
        <w:p w14:paraId="59A3239F">
          <w:pPr>
            <w:pStyle w:val="30"/>
            <w:tabs>
              <w:tab w:val="right" w:leader="dot" w:pos="9541"/>
            </w:tabs>
          </w:pPr>
          <w:r>
            <w:rPr>
              <w:rFonts w:ascii="宋体" w:hAnsi="宋体" w:eastAsia="宋体"/>
            </w:rPr>
            <w:fldChar w:fldCharType="begin"/>
          </w:r>
          <w:r>
            <w:rPr>
              <w:rFonts w:ascii="宋体" w:hAnsi="宋体" w:eastAsia="宋体"/>
            </w:rPr>
            <w:instrText xml:space="preserve"> HYPERLINK \l _Toc189749673 </w:instrText>
          </w:r>
          <w:r>
            <w:rPr>
              <w:rFonts w:ascii="宋体" w:hAnsi="宋体" w:eastAsia="宋体"/>
            </w:rPr>
            <w:fldChar w:fldCharType="separate"/>
          </w:r>
          <w:r>
            <w:t>3.3  功率优化与光纤设计</w:t>
          </w:r>
          <w:r>
            <w:tab/>
          </w:r>
          <w:r>
            <w:fldChar w:fldCharType="begin"/>
          </w:r>
          <w:r>
            <w:instrText xml:space="preserve"> PAGEREF _Toc189749673 \h </w:instrText>
          </w:r>
          <w:r>
            <w:fldChar w:fldCharType="separate"/>
          </w:r>
          <w:r>
            <w:t>15</w:t>
          </w:r>
          <w:r>
            <w:fldChar w:fldCharType="end"/>
          </w:r>
          <w:r>
            <w:rPr>
              <w:rFonts w:ascii="宋体" w:hAnsi="宋体" w:eastAsia="宋体"/>
            </w:rPr>
            <w:fldChar w:fldCharType="end"/>
          </w:r>
        </w:p>
        <w:p w14:paraId="304A3D82">
          <w:pPr>
            <w:pStyle w:val="30"/>
            <w:tabs>
              <w:tab w:val="right" w:leader="dot" w:pos="9541"/>
            </w:tabs>
          </w:pPr>
          <w:r>
            <w:rPr>
              <w:rFonts w:ascii="宋体" w:hAnsi="宋体" w:eastAsia="宋体"/>
            </w:rPr>
            <w:fldChar w:fldCharType="begin"/>
          </w:r>
          <w:r>
            <w:rPr>
              <w:rFonts w:ascii="宋体" w:hAnsi="宋体" w:eastAsia="宋体"/>
            </w:rPr>
            <w:instrText xml:space="preserve"> HYPERLINK \l _Toc109538316 </w:instrText>
          </w:r>
          <w:r>
            <w:rPr>
              <w:rFonts w:ascii="宋体" w:hAnsi="宋体" w:eastAsia="宋体"/>
            </w:rPr>
            <w:fldChar w:fldCharType="separate"/>
          </w:r>
          <w:r>
            <w:t>3.4  其他FWM抑制方案</w:t>
          </w:r>
          <w:r>
            <w:tab/>
          </w:r>
          <w:r>
            <w:fldChar w:fldCharType="begin"/>
          </w:r>
          <w:r>
            <w:instrText xml:space="preserve"> PAGEREF _Toc109538316 \h </w:instrText>
          </w:r>
          <w:r>
            <w:fldChar w:fldCharType="separate"/>
          </w:r>
          <w:r>
            <w:t>15</w:t>
          </w:r>
          <w:r>
            <w:fldChar w:fldCharType="end"/>
          </w:r>
          <w:r>
            <w:rPr>
              <w:rFonts w:ascii="宋体" w:hAnsi="宋体" w:eastAsia="宋体"/>
            </w:rPr>
            <w:fldChar w:fldCharType="end"/>
          </w:r>
        </w:p>
        <w:p w14:paraId="3363C7B2">
          <w:pPr>
            <w:pStyle w:val="27"/>
            <w:tabs>
              <w:tab w:val="right" w:leader="dot" w:pos="9541"/>
            </w:tabs>
          </w:pPr>
          <w:r>
            <w:rPr>
              <w:rFonts w:ascii="宋体" w:hAnsi="宋体" w:eastAsia="宋体"/>
            </w:rPr>
            <w:fldChar w:fldCharType="begin"/>
          </w:r>
          <w:r>
            <w:rPr>
              <w:rFonts w:ascii="宋体" w:hAnsi="宋体" w:eastAsia="宋体"/>
            </w:rPr>
            <w:instrText xml:space="preserve"> HYPERLINK \l _Toc616991533 </w:instrText>
          </w:r>
          <w:r>
            <w:rPr>
              <w:rFonts w:ascii="宋体" w:hAnsi="宋体" w:eastAsia="宋体"/>
            </w:rPr>
            <w:fldChar w:fldCharType="separate"/>
          </w:r>
          <w:r>
            <w:t>第四章  基于MATLAB的WDM系统FWM仿真设计</w:t>
          </w:r>
          <w:r>
            <w:tab/>
          </w:r>
          <w:r>
            <w:fldChar w:fldCharType="begin"/>
          </w:r>
          <w:r>
            <w:instrText xml:space="preserve"> PAGEREF _Toc616991533 \h </w:instrText>
          </w:r>
          <w:r>
            <w:fldChar w:fldCharType="separate"/>
          </w:r>
          <w:r>
            <w:t>17</w:t>
          </w:r>
          <w:r>
            <w:fldChar w:fldCharType="end"/>
          </w:r>
          <w:r>
            <w:rPr>
              <w:rFonts w:ascii="宋体" w:hAnsi="宋体" w:eastAsia="宋体"/>
            </w:rPr>
            <w:fldChar w:fldCharType="end"/>
          </w:r>
        </w:p>
        <w:p w14:paraId="1E325BB5">
          <w:pPr>
            <w:pStyle w:val="30"/>
            <w:tabs>
              <w:tab w:val="right" w:leader="dot" w:pos="9541"/>
            </w:tabs>
          </w:pPr>
          <w:r>
            <w:rPr>
              <w:rFonts w:ascii="宋体" w:hAnsi="宋体" w:eastAsia="宋体"/>
            </w:rPr>
            <w:fldChar w:fldCharType="begin"/>
          </w:r>
          <w:r>
            <w:rPr>
              <w:rFonts w:ascii="宋体" w:hAnsi="宋体" w:eastAsia="宋体"/>
            </w:rPr>
            <w:instrText xml:space="preserve"> HYPERLINK \l _Toc1725647415 </w:instrText>
          </w:r>
          <w:r>
            <w:rPr>
              <w:rFonts w:ascii="宋体" w:hAnsi="宋体" w:eastAsia="宋体"/>
            </w:rPr>
            <w:fldChar w:fldCharType="separate"/>
          </w:r>
          <w:r>
            <w:t>4.1  仿真系统总体架构</w:t>
          </w:r>
          <w:r>
            <w:tab/>
          </w:r>
          <w:r>
            <w:fldChar w:fldCharType="begin"/>
          </w:r>
          <w:r>
            <w:instrText xml:space="preserve"> PAGEREF _Toc1725647415 \h </w:instrText>
          </w:r>
          <w:r>
            <w:fldChar w:fldCharType="separate"/>
          </w:r>
          <w:r>
            <w:t>17</w:t>
          </w:r>
          <w:r>
            <w:fldChar w:fldCharType="end"/>
          </w:r>
          <w:r>
            <w:rPr>
              <w:rFonts w:ascii="宋体" w:hAnsi="宋体" w:eastAsia="宋体"/>
            </w:rPr>
            <w:fldChar w:fldCharType="end"/>
          </w:r>
        </w:p>
        <w:p w14:paraId="3A85A8C2">
          <w:pPr>
            <w:pStyle w:val="30"/>
            <w:tabs>
              <w:tab w:val="right" w:leader="dot" w:pos="9541"/>
            </w:tabs>
          </w:pPr>
          <w:r>
            <w:rPr>
              <w:rFonts w:ascii="宋体" w:hAnsi="宋体" w:eastAsia="宋体"/>
            </w:rPr>
            <w:fldChar w:fldCharType="begin"/>
          </w:r>
          <w:r>
            <w:rPr>
              <w:rFonts w:ascii="宋体" w:hAnsi="宋体" w:eastAsia="宋体"/>
            </w:rPr>
            <w:instrText xml:space="preserve"> HYPERLINK \l _Toc1189451170 </w:instrText>
          </w:r>
          <w:r>
            <w:rPr>
              <w:rFonts w:ascii="宋体" w:hAnsi="宋体" w:eastAsia="宋体"/>
            </w:rPr>
            <w:fldChar w:fldCharType="separate"/>
          </w:r>
          <w:r>
            <w:t>4.2  WDM多信道发射机模型</w:t>
          </w:r>
          <w:r>
            <w:tab/>
          </w:r>
          <w:r>
            <w:fldChar w:fldCharType="begin"/>
          </w:r>
          <w:r>
            <w:instrText xml:space="preserve"> PAGEREF _Toc1189451170 \h </w:instrText>
          </w:r>
          <w:r>
            <w:fldChar w:fldCharType="separate"/>
          </w:r>
          <w:r>
            <w:t>17</w:t>
          </w:r>
          <w:r>
            <w:fldChar w:fldCharType="end"/>
          </w:r>
          <w:r>
            <w:rPr>
              <w:rFonts w:ascii="宋体" w:hAnsi="宋体" w:eastAsia="宋体"/>
            </w:rPr>
            <w:fldChar w:fldCharType="end"/>
          </w:r>
        </w:p>
        <w:p w14:paraId="4BC1CE49">
          <w:pPr>
            <w:pStyle w:val="30"/>
            <w:tabs>
              <w:tab w:val="right" w:leader="dot" w:pos="9541"/>
            </w:tabs>
          </w:pPr>
          <w:r>
            <w:rPr>
              <w:rFonts w:ascii="宋体" w:hAnsi="宋体" w:eastAsia="宋体"/>
            </w:rPr>
            <w:fldChar w:fldCharType="begin"/>
          </w:r>
          <w:r>
            <w:rPr>
              <w:rFonts w:ascii="宋体" w:hAnsi="宋体" w:eastAsia="宋体"/>
            </w:rPr>
            <w:instrText xml:space="preserve"> HYPERLINK \l _Toc180544267 </w:instrText>
          </w:r>
          <w:r>
            <w:rPr>
              <w:rFonts w:ascii="宋体" w:hAnsi="宋体" w:eastAsia="宋体"/>
            </w:rPr>
            <w:fldChar w:fldCharType="separate"/>
          </w:r>
          <w:r>
            <w:t>4.3  光纤信道SSFM模型</w:t>
          </w:r>
          <w:r>
            <w:tab/>
          </w:r>
          <w:r>
            <w:fldChar w:fldCharType="begin"/>
          </w:r>
          <w:r>
            <w:instrText xml:space="preserve"> PAGEREF _Toc180544267 \h </w:instrText>
          </w:r>
          <w:r>
            <w:fldChar w:fldCharType="separate"/>
          </w:r>
          <w:r>
            <w:t>18</w:t>
          </w:r>
          <w:r>
            <w:fldChar w:fldCharType="end"/>
          </w:r>
          <w:r>
            <w:rPr>
              <w:rFonts w:ascii="宋体" w:hAnsi="宋体" w:eastAsia="宋体"/>
            </w:rPr>
            <w:fldChar w:fldCharType="end"/>
          </w:r>
        </w:p>
        <w:p w14:paraId="099B8AA9">
          <w:pPr>
            <w:pStyle w:val="30"/>
            <w:tabs>
              <w:tab w:val="right" w:leader="dot" w:pos="9541"/>
            </w:tabs>
          </w:pPr>
          <w:r>
            <w:rPr>
              <w:rFonts w:ascii="宋体" w:hAnsi="宋体" w:eastAsia="宋体"/>
            </w:rPr>
            <w:fldChar w:fldCharType="begin"/>
          </w:r>
          <w:r>
            <w:rPr>
              <w:rFonts w:ascii="宋体" w:hAnsi="宋体" w:eastAsia="宋体"/>
            </w:rPr>
            <w:instrText xml:space="preserve"> HYPERLINK \l _Toc13102258 </w:instrText>
          </w:r>
          <w:r>
            <w:rPr>
              <w:rFonts w:ascii="宋体" w:hAnsi="宋体" w:eastAsia="宋体"/>
            </w:rPr>
            <w:fldChar w:fldCharType="separate"/>
          </w:r>
          <w:r>
            <w:t>4.4  FWM产物识别与性能评估方法</w:t>
          </w:r>
          <w:r>
            <w:tab/>
          </w:r>
          <w:r>
            <w:fldChar w:fldCharType="begin"/>
          </w:r>
          <w:r>
            <w:instrText xml:space="preserve"> PAGEREF _Toc13102258 \h </w:instrText>
          </w:r>
          <w:r>
            <w:fldChar w:fldCharType="separate"/>
          </w:r>
          <w:r>
            <w:t>19</w:t>
          </w:r>
          <w:r>
            <w:fldChar w:fldCharType="end"/>
          </w:r>
          <w:r>
            <w:rPr>
              <w:rFonts w:ascii="宋体" w:hAnsi="宋体" w:eastAsia="宋体"/>
            </w:rPr>
            <w:fldChar w:fldCharType="end"/>
          </w:r>
        </w:p>
        <w:p w14:paraId="7725251B">
          <w:pPr>
            <w:pStyle w:val="27"/>
            <w:tabs>
              <w:tab w:val="right" w:leader="dot" w:pos="9541"/>
            </w:tabs>
          </w:pPr>
          <w:r>
            <w:rPr>
              <w:rFonts w:ascii="宋体" w:hAnsi="宋体" w:eastAsia="宋体"/>
            </w:rPr>
            <w:fldChar w:fldCharType="begin"/>
          </w:r>
          <w:r>
            <w:rPr>
              <w:rFonts w:ascii="宋体" w:hAnsi="宋体" w:eastAsia="宋体"/>
            </w:rPr>
            <w:instrText xml:space="preserve"> HYPERLINK \l _Toc1166318212 </w:instrText>
          </w:r>
          <w:r>
            <w:rPr>
              <w:rFonts w:ascii="宋体" w:hAnsi="宋体" w:eastAsia="宋体"/>
            </w:rPr>
            <w:fldChar w:fldCharType="separate"/>
          </w:r>
          <w:r>
            <w:t>第五章  仿真结果与分析</w:t>
          </w:r>
          <w:r>
            <w:tab/>
          </w:r>
          <w:r>
            <w:fldChar w:fldCharType="begin"/>
          </w:r>
          <w:r>
            <w:instrText xml:space="preserve"> PAGEREF _Toc1166318212 \h </w:instrText>
          </w:r>
          <w:r>
            <w:fldChar w:fldCharType="separate"/>
          </w:r>
          <w:r>
            <w:t>20</w:t>
          </w:r>
          <w:r>
            <w:fldChar w:fldCharType="end"/>
          </w:r>
          <w:r>
            <w:rPr>
              <w:rFonts w:ascii="宋体" w:hAnsi="宋体" w:eastAsia="宋体"/>
            </w:rPr>
            <w:fldChar w:fldCharType="end"/>
          </w:r>
        </w:p>
        <w:p w14:paraId="5B2F614D">
          <w:pPr>
            <w:pStyle w:val="30"/>
            <w:tabs>
              <w:tab w:val="right" w:leader="dot" w:pos="9541"/>
            </w:tabs>
          </w:pPr>
          <w:r>
            <w:rPr>
              <w:rFonts w:ascii="宋体" w:hAnsi="宋体" w:eastAsia="宋体"/>
            </w:rPr>
            <w:fldChar w:fldCharType="begin"/>
          </w:r>
          <w:r>
            <w:rPr>
              <w:rFonts w:ascii="宋体" w:hAnsi="宋体" w:eastAsia="宋体"/>
            </w:rPr>
            <w:instrText xml:space="preserve"> HYPERLINK \l _Toc79459268 </w:instrText>
          </w:r>
          <w:r>
            <w:rPr>
              <w:rFonts w:ascii="宋体" w:hAnsi="宋体" w:eastAsia="宋体"/>
            </w:rPr>
            <w:fldChar w:fldCharType="separate"/>
          </w:r>
          <w:r>
            <w:t>5.1  WDM信号频谱与FWM产物分析</w:t>
          </w:r>
          <w:r>
            <w:tab/>
          </w:r>
          <w:r>
            <w:fldChar w:fldCharType="begin"/>
          </w:r>
          <w:r>
            <w:instrText xml:space="preserve"> PAGEREF _Toc79459268 \h </w:instrText>
          </w:r>
          <w:r>
            <w:fldChar w:fldCharType="separate"/>
          </w:r>
          <w:r>
            <w:t>20</w:t>
          </w:r>
          <w:r>
            <w:fldChar w:fldCharType="end"/>
          </w:r>
          <w:r>
            <w:rPr>
              <w:rFonts w:ascii="宋体" w:hAnsi="宋体" w:eastAsia="宋体"/>
            </w:rPr>
            <w:fldChar w:fldCharType="end"/>
          </w:r>
        </w:p>
        <w:p w14:paraId="20AB6197">
          <w:pPr>
            <w:pStyle w:val="30"/>
            <w:tabs>
              <w:tab w:val="right" w:leader="dot" w:pos="9541"/>
            </w:tabs>
          </w:pPr>
          <w:r>
            <w:rPr>
              <w:rFonts w:ascii="宋体" w:hAnsi="宋体" w:eastAsia="宋体"/>
            </w:rPr>
            <w:fldChar w:fldCharType="begin"/>
          </w:r>
          <w:r>
            <w:rPr>
              <w:rFonts w:ascii="宋体" w:hAnsi="宋体" w:eastAsia="宋体"/>
            </w:rPr>
            <w:instrText xml:space="preserve"> HYPERLINK \l _Toc1884572489 </w:instrText>
          </w:r>
          <w:r>
            <w:rPr>
              <w:rFonts w:ascii="宋体" w:hAnsi="宋体" w:eastAsia="宋体"/>
            </w:rPr>
            <w:fldChar w:fldCharType="separate"/>
          </w:r>
          <w:r>
            <w:t>5.2  FWM串扰功率分布特性</w:t>
          </w:r>
          <w:r>
            <w:tab/>
          </w:r>
          <w:r>
            <w:fldChar w:fldCharType="begin"/>
          </w:r>
          <w:r>
            <w:instrText xml:space="preserve"> PAGEREF _Toc1884572489 \h </w:instrText>
          </w:r>
          <w:r>
            <w:fldChar w:fldCharType="separate"/>
          </w:r>
          <w:r>
            <w:t>21</w:t>
          </w:r>
          <w:r>
            <w:fldChar w:fldCharType="end"/>
          </w:r>
          <w:r>
            <w:rPr>
              <w:rFonts w:ascii="宋体" w:hAnsi="宋体" w:eastAsia="宋体"/>
            </w:rPr>
            <w:fldChar w:fldCharType="end"/>
          </w:r>
        </w:p>
        <w:p w14:paraId="55924C85">
          <w:pPr>
            <w:pStyle w:val="30"/>
            <w:tabs>
              <w:tab w:val="right" w:leader="dot" w:pos="9541"/>
            </w:tabs>
          </w:pPr>
          <w:r>
            <w:rPr>
              <w:rFonts w:ascii="宋体" w:hAnsi="宋体" w:eastAsia="宋体"/>
            </w:rPr>
            <w:fldChar w:fldCharType="begin"/>
          </w:r>
          <w:r>
            <w:rPr>
              <w:rFonts w:ascii="宋体" w:hAnsi="宋体" w:eastAsia="宋体"/>
            </w:rPr>
            <w:instrText xml:space="preserve"> HYPERLINK \l _Toc773513020 </w:instrText>
          </w:r>
          <w:r>
            <w:rPr>
              <w:rFonts w:ascii="宋体" w:hAnsi="宋体" w:eastAsia="宋体"/>
            </w:rPr>
            <w:fldChar w:fldCharType="separate"/>
          </w:r>
          <w:r>
            <w:t>5.3  信道间隔对FWM效率的影响</w:t>
          </w:r>
          <w:r>
            <w:tab/>
          </w:r>
          <w:r>
            <w:fldChar w:fldCharType="begin"/>
          </w:r>
          <w:r>
            <w:instrText xml:space="preserve"> PAGEREF _Toc773513020 \h </w:instrText>
          </w:r>
          <w:r>
            <w:fldChar w:fldCharType="separate"/>
          </w:r>
          <w:r>
            <w:t>21</w:t>
          </w:r>
          <w:r>
            <w:fldChar w:fldCharType="end"/>
          </w:r>
          <w:r>
            <w:rPr>
              <w:rFonts w:ascii="宋体" w:hAnsi="宋体" w:eastAsia="宋体"/>
            </w:rPr>
            <w:fldChar w:fldCharType="end"/>
          </w:r>
        </w:p>
        <w:p w14:paraId="1BB69521">
          <w:pPr>
            <w:pStyle w:val="30"/>
            <w:tabs>
              <w:tab w:val="right" w:leader="dot" w:pos="9541"/>
            </w:tabs>
          </w:pPr>
          <w:r>
            <w:rPr>
              <w:rFonts w:ascii="宋体" w:hAnsi="宋体" w:eastAsia="宋体"/>
            </w:rPr>
            <w:fldChar w:fldCharType="begin"/>
          </w:r>
          <w:r>
            <w:rPr>
              <w:rFonts w:ascii="宋体" w:hAnsi="宋体" w:eastAsia="宋体"/>
            </w:rPr>
            <w:instrText xml:space="preserve"> HYPERLINK \l _Toc1714811849 </w:instrText>
          </w:r>
          <w:r>
            <w:rPr>
              <w:rFonts w:ascii="宋体" w:hAnsi="宋体" w:eastAsia="宋体"/>
            </w:rPr>
            <w:fldChar w:fldCharType="separate"/>
          </w:r>
          <w:r>
            <w:t>5.4  等间距与不等间距信道分配对比</w:t>
          </w:r>
          <w:r>
            <w:tab/>
          </w:r>
          <w:r>
            <w:fldChar w:fldCharType="begin"/>
          </w:r>
          <w:r>
            <w:instrText xml:space="preserve"> PAGEREF _Toc1714811849 \h </w:instrText>
          </w:r>
          <w:r>
            <w:fldChar w:fldCharType="separate"/>
          </w:r>
          <w:r>
            <w:t>22</w:t>
          </w:r>
          <w:r>
            <w:fldChar w:fldCharType="end"/>
          </w:r>
          <w:r>
            <w:rPr>
              <w:rFonts w:ascii="宋体" w:hAnsi="宋体" w:eastAsia="宋体"/>
            </w:rPr>
            <w:fldChar w:fldCharType="end"/>
          </w:r>
        </w:p>
        <w:p w14:paraId="36A0C318">
          <w:pPr>
            <w:pStyle w:val="30"/>
            <w:tabs>
              <w:tab w:val="right" w:leader="dot" w:pos="9541"/>
            </w:tabs>
          </w:pPr>
          <w:r>
            <w:rPr>
              <w:rFonts w:ascii="宋体" w:hAnsi="宋体" w:eastAsia="宋体"/>
            </w:rPr>
            <w:fldChar w:fldCharType="begin"/>
          </w:r>
          <w:r>
            <w:rPr>
              <w:rFonts w:ascii="宋体" w:hAnsi="宋体" w:eastAsia="宋体"/>
            </w:rPr>
            <w:instrText xml:space="preserve"> HYPERLINK \l _Toc1612203403 </w:instrText>
          </w:r>
          <w:r>
            <w:rPr>
              <w:rFonts w:ascii="宋体" w:hAnsi="宋体" w:eastAsia="宋体"/>
            </w:rPr>
            <w:fldChar w:fldCharType="separate"/>
          </w:r>
          <w:r>
            <w:t>5.5  色散系数对FWM的抑制效果</w:t>
          </w:r>
          <w:r>
            <w:tab/>
          </w:r>
          <w:r>
            <w:fldChar w:fldCharType="begin"/>
          </w:r>
          <w:r>
            <w:instrText xml:space="preserve"> PAGEREF _Toc1612203403 \h </w:instrText>
          </w:r>
          <w:r>
            <w:fldChar w:fldCharType="separate"/>
          </w:r>
          <w:r>
            <w:t>23</w:t>
          </w:r>
          <w:r>
            <w:fldChar w:fldCharType="end"/>
          </w:r>
          <w:r>
            <w:rPr>
              <w:rFonts w:ascii="宋体" w:hAnsi="宋体" w:eastAsia="宋体"/>
            </w:rPr>
            <w:fldChar w:fldCharType="end"/>
          </w:r>
        </w:p>
        <w:p w14:paraId="25AD7E1C">
          <w:pPr>
            <w:pStyle w:val="30"/>
            <w:tabs>
              <w:tab w:val="right" w:leader="dot" w:pos="9541"/>
            </w:tabs>
          </w:pPr>
          <w:r>
            <w:rPr>
              <w:rFonts w:ascii="宋体" w:hAnsi="宋体" w:eastAsia="宋体"/>
            </w:rPr>
            <w:fldChar w:fldCharType="begin"/>
          </w:r>
          <w:r>
            <w:rPr>
              <w:rFonts w:ascii="宋体" w:hAnsi="宋体" w:eastAsia="宋体"/>
            </w:rPr>
            <w:instrText xml:space="preserve"> HYPERLINK \l _Toc1501420022 </w:instrText>
          </w:r>
          <w:r>
            <w:rPr>
              <w:rFonts w:ascii="宋体" w:hAnsi="宋体" w:eastAsia="宋体"/>
            </w:rPr>
            <w:fldChar w:fldCharType="separate"/>
          </w:r>
          <w:r>
            <w:t>5.6  FWM对系统BER性能的影响</w:t>
          </w:r>
          <w:r>
            <w:tab/>
          </w:r>
          <w:r>
            <w:fldChar w:fldCharType="begin"/>
          </w:r>
          <w:r>
            <w:instrText xml:space="preserve"> PAGEREF _Toc1501420022 \h </w:instrText>
          </w:r>
          <w:r>
            <w:fldChar w:fldCharType="separate"/>
          </w:r>
          <w:r>
            <w:t>24</w:t>
          </w:r>
          <w:r>
            <w:fldChar w:fldCharType="end"/>
          </w:r>
          <w:r>
            <w:rPr>
              <w:rFonts w:ascii="宋体" w:hAnsi="宋体" w:eastAsia="宋体"/>
            </w:rPr>
            <w:fldChar w:fldCharType="end"/>
          </w:r>
        </w:p>
        <w:p w14:paraId="3F60339B">
          <w:pPr>
            <w:pStyle w:val="30"/>
            <w:tabs>
              <w:tab w:val="right" w:leader="dot" w:pos="9541"/>
            </w:tabs>
          </w:pPr>
          <w:r>
            <w:rPr>
              <w:rFonts w:ascii="宋体" w:hAnsi="宋体" w:eastAsia="宋体"/>
            </w:rPr>
            <w:fldChar w:fldCharType="begin"/>
          </w:r>
          <w:r>
            <w:rPr>
              <w:rFonts w:ascii="宋体" w:hAnsi="宋体" w:eastAsia="宋体"/>
            </w:rPr>
            <w:instrText xml:space="preserve"> HYPERLINK \l _Toc1433457504 </w:instrText>
          </w:r>
          <w:r>
            <w:rPr>
              <w:rFonts w:ascii="宋体" w:hAnsi="宋体" w:eastAsia="宋体"/>
            </w:rPr>
            <w:fldChar w:fldCharType="separate"/>
          </w:r>
          <w:r>
            <w:t>5.7  发射功率与FWM串扰的关系</w:t>
          </w:r>
          <w:r>
            <w:tab/>
          </w:r>
          <w:r>
            <w:fldChar w:fldCharType="begin"/>
          </w:r>
          <w:r>
            <w:instrText xml:space="preserve"> PAGEREF _Toc1433457504 \h </w:instrText>
          </w:r>
          <w:r>
            <w:fldChar w:fldCharType="separate"/>
          </w:r>
          <w:r>
            <w:t>25</w:t>
          </w:r>
          <w:r>
            <w:fldChar w:fldCharType="end"/>
          </w:r>
          <w:r>
            <w:rPr>
              <w:rFonts w:ascii="宋体" w:hAnsi="宋体" w:eastAsia="宋体"/>
            </w:rPr>
            <w:fldChar w:fldCharType="end"/>
          </w:r>
        </w:p>
        <w:p w14:paraId="14FCF90B">
          <w:pPr>
            <w:pStyle w:val="30"/>
            <w:tabs>
              <w:tab w:val="right" w:leader="dot" w:pos="9541"/>
            </w:tabs>
          </w:pPr>
          <w:r>
            <w:rPr>
              <w:rFonts w:ascii="宋体" w:hAnsi="宋体" w:eastAsia="宋体"/>
            </w:rPr>
            <w:fldChar w:fldCharType="begin"/>
          </w:r>
          <w:r>
            <w:rPr>
              <w:rFonts w:ascii="宋体" w:hAnsi="宋体" w:eastAsia="宋体"/>
            </w:rPr>
            <w:instrText xml:space="preserve"> HYPERLINK \l _Toc1648717682 </w:instrText>
          </w:r>
          <w:r>
            <w:rPr>
              <w:rFonts w:ascii="宋体" w:hAnsi="宋体" w:eastAsia="宋体"/>
            </w:rPr>
            <w:fldChar w:fldCharType="separate"/>
          </w:r>
          <w:r>
            <w:t>5.8  仿真结果综合讨论</w:t>
          </w:r>
          <w:r>
            <w:tab/>
          </w:r>
          <w:r>
            <w:fldChar w:fldCharType="begin"/>
          </w:r>
          <w:r>
            <w:instrText xml:space="preserve"> PAGEREF _Toc1648717682 \h </w:instrText>
          </w:r>
          <w:r>
            <w:fldChar w:fldCharType="separate"/>
          </w:r>
          <w:r>
            <w:t>26</w:t>
          </w:r>
          <w:r>
            <w:fldChar w:fldCharType="end"/>
          </w:r>
          <w:r>
            <w:rPr>
              <w:rFonts w:ascii="宋体" w:hAnsi="宋体" w:eastAsia="宋体"/>
            </w:rPr>
            <w:fldChar w:fldCharType="end"/>
          </w:r>
        </w:p>
        <w:p w14:paraId="04C9A03A">
          <w:pPr>
            <w:pStyle w:val="27"/>
            <w:tabs>
              <w:tab w:val="right" w:leader="dot" w:pos="9541"/>
            </w:tabs>
          </w:pPr>
          <w:r>
            <w:rPr>
              <w:rFonts w:ascii="宋体" w:hAnsi="宋体" w:eastAsia="宋体"/>
            </w:rPr>
            <w:fldChar w:fldCharType="begin"/>
          </w:r>
          <w:r>
            <w:rPr>
              <w:rFonts w:ascii="宋体" w:hAnsi="宋体" w:eastAsia="宋体"/>
            </w:rPr>
            <w:instrText xml:space="preserve"> HYPERLINK \l _Toc1016584133 </w:instrText>
          </w:r>
          <w:r>
            <w:rPr>
              <w:rFonts w:ascii="宋体" w:hAnsi="宋体" w:eastAsia="宋体"/>
            </w:rPr>
            <w:fldChar w:fldCharType="separate"/>
          </w:r>
          <w:r>
            <w:t>第六章  总结与展望</w:t>
          </w:r>
          <w:r>
            <w:tab/>
          </w:r>
          <w:r>
            <w:fldChar w:fldCharType="begin"/>
          </w:r>
          <w:r>
            <w:instrText xml:space="preserve"> PAGEREF _Toc1016584133 \h </w:instrText>
          </w:r>
          <w:r>
            <w:fldChar w:fldCharType="separate"/>
          </w:r>
          <w:r>
            <w:t>28</w:t>
          </w:r>
          <w:r>
            <w:fldChar w:fldCharType="end"/>
          </w:r>
          <w:r>
            <w:rPr>
              <w:rFonts w:ascii="宋体" w:hAnsi="宋体" w:eastAsia="宋体"/>
            </w:rPr>
            <w:fldChar w:fldCharType="end"/>
          </w:r>
        </w:p>
        <w:p w14:paraId="2CC18551">
          <w:pPr>
            <w:pStyle w:val="30"/>
            <w:tabs>
              <w:tab w:val="right" w:leader="dot" w:pos="9541"/>
            </w:tabs>
          </w:pPr>
          <w:r>
            <w:rPr>
              <w:rFonts w:ascii="宋体" w:hAnsi="宋体" w:eastAsia="宋体"/>
            </w:rPr>
            <w:fldChar w:fldCharType="begin"/>
          </w:r>
          <w:r>
            <w:rPr>
              <w:rFonts w:ascii="宋体" w:hAnsi="宋体" w:eastAsia="宋体"/>
            </w:rPr>
            <w:instrText xml:space="preserve"> HYPERLINK \l _Toc349627799 </w:instrText>
          </w:r>
          <w:r>
            <w:rPr>
              <w:rFonts w:ascii="宋体" w:hAnsi="宋体" w:eastAsia="宋体"/>
            </w:rPr>
            <w:fldChar w:fldCharType="separate"/>
          </w:r>
          <w:r>
            <w:t>6.1  工作总结</w:t>
          </w:r>
          <w:r>
            <w:tab/>
          </w:r>
          <w:r>
            <w:fldChar w:fldCharType="begin"/>
          </w:r>
          <w:r>
            <w:instrText xml:space="preserve"> PAGEREF _Toc349627799 \h </w:instrText>
          </w:r>
          <w:r>
            <w:fldChar w:fldCharType="separate"/>
          </w:r>
          <w:r>
            <w:t>28</w:t>
          </w:r>
          <w:r>
            <w:fldChar w:fldCharType="end"/>
          </w:r>
          <w:r>
            <w:rPr>
              <w:rFonts w:ascii="宋体" w:hAnsi="宋体" w:eastAsia="宋体"/>
            </w:rPr>
            <w:fldChar w:fldCharType="end"/>
          </w:r>
        </w:p>
        <w:p w14:paraId="48DCAACC">
          <w:pPr>
            <w:pStyle w:val="30"/>
            <w:tabs>
              <w:tab w:val="right" w:leader="dot" w:pos="9541"/>
            </w:tabs>
          </w:pPr>
          <w:r>
            <w:rPr>
              <w:rFonts w:ascii="宋体" w:hAnsi="宋体" w:eastAsia="宋体"/>
            </w:rPr>
            <w:fldChar w:fldCharType="begin"/>
          </w:r>
          <w:r>
            <w:rPr>
              <w:rFonts w:ascii="宋体" w:hAnsi="宋体" w:eastAsia="宋体"/>
            </w:rPr>
            <w:instrText xml:space="preserve"> HYPERLINK \l _Toc679159601 </w:instrText>
          </w:r>
          <w:r>
            <w:rPr>
              <w:rFonts w:ascii="宋体" w:hAnsi="宋体" w:eastAsia="宋体"/>
            </w:rPr>
            <w:fldChar w:fldCharType="separate"/>
          </w:r>
          <w:r>
            <w:t>6.2  研究不足与展望</w:t>
          </w:r>
          <w:r>
            <w:tab/>
          </w:r>
          <w:r>
            <w:fldChar w:fldCharType="begin"/>
          </w:r>
          <w:r>
            <w:instrText xml:space="preserve"> PAGEREF _Toc679159601 \h </w:instrText>
          </w:r>
          <w:r>
            <w:fldChar w:fldCharType="separate"/>
          </w:r>
          <w:r>
            <w:t>29</w:t>
          </w:r>
          <w:r>
            <w:fldChar w:fldCharType="end"/>
          </w:r>
          <w:r>
            <w:rPr>
              <w:rFonts w:ascii="宋体" w:hAnsi="宋体" w:eastAsia="宋体"/>
            </w:rPr>
            <w:fldChar w:fldCharType="end"/>
          </w:r>
        </w:p>
        <w:p w14:paraId="772B553C">
          <w:pPr>
            <w:pStyle w:val="30"/>
            <w:tabs>
              <w:tab w:val="right" w:leader="dot" w:pos="9541"/>
            </w:tabs>
          </w:pPr>
          <w:r>
            <w:rPr>
              <w:rFonts w:ascii="宋体" w:hAnsi="宋体" w:eastAsia="宋体"/>
            </w:rPr>
            <w:fldChar w:fldCharType="begin"/>
          </w:r>
          <w:r>
            <w:rPr>
              <w:rFonts w:ascii="宋体" w:hAnsi="宋体" w:eastAsia="宋体"/>
            </w:rPr>
            <w:instrText xml:space="preserve"> HYPERLINK \l _Toc759830202 </w:instrText>
          </w:r>
          <w:r>
            <w:rPr>
              <w:rFonts w:ascii="宋体" w:hAnsi="宋体" w:eastAsia="宋体"/>
            </w:rPr>
            <w:fldChar w:fldCharType="separate"/>
          </w:r>
          <w:r>
            <w:t>6.3  未来研究方向</w:t>
          </w:r>
          <w:r>
            <w:tab/>
          </w:r>
          <w:r>
            <w:fldChar w:fldCharType="begin"/>
          </w:r>
          <w:r>
            <w:instrText xml:space="preserve"> PAGEREF _Toc759830202 \h </w:instrText>
          </w:r>
          <w:r>
            <w:fldChar w:fldCharType="separate"/>
          </w:r>
          <w:r>
            <w:t>29</w:t>
          </w:r>
          <w:r>
            <w:fldChar w:fldCharType="end"/>
          </w:r>
          <w:r>
            <w:rPr>
              <w:rFonts w:ascii="宋体" w:hAnsi="宋体" w:eastAsia="宋体"/>
            </w:rPr>
            <w:fldChar w:fldCharType="end"/>
          </w:r>
        </w:p>
        <w:p w14:paraId="442CC7B7">
          <w:pPr>
            <w:pStyle w:val="27"/>
            <w:tabs>
              <w:tab w:val="right" w:leader="dot" w:pos="9541"/>
            </w:tabs>
          </w:pPr>
          <w:r>
            <w:rPr>
              <w:rFonts w:ascii="宋体" w:hAnsi="宋体" w:eastAsia="宋体"/>
            </w:rPr>
            <w:fldChar w:fldCharType="begin"/>
          </w:r>
          <w:r>
            <w:rPr>
              <w:rFonts w:ascii="宋体" w:hAnsi="宋体" w:eastAsia="宋体"/>
            </w:rPr>
            <w:instrText xml:space="preserve"> HYPERLINK \l _Toc1528439952 </w:instrText>
          </w:r>
          <w:r>
            <w:rPr>
              <w:rFonts w:ascii="宋体" w:hAnsi="宋体" w:eastAsia="宋体"/>
            </w:rPr>
            <w:fldChar w:fldCharType="separate"/>
          </w:r>
          <w:r>
            <w:t>参考文献</w:t>
          </w:r>
          <w:r>
            <w:tab/>
          </w:r>
          <w:r>
            <w:fldChar w:fldCharType="begin"/>
          </w:r>
          <w:r>
            <w:instrText xml:space="preserve"> PAGEREF _Toc1528439952 \h </w:instrText>
          </w:r>
          <w:r>
            <w:fldChar w:fldCharType="separate"/>
          </w:r>
          <w:r>
            <w:t>31</w:t>
          </w:r>
          <w:r>
            <w:fldChar w:fldCharType="end"/>
          </w:r>
          <w:r>
            <w:rPr>
              <w:rFonts w:ascii="宋体" w:hAnsi="宋体" w:eastAsia="宋体"/>
            </w:rPr>
            <w:fldChar w:fldCharType="end"/>
          </w:r>
        </w:p>
        <w:p w14:paraId="585AE8C9">
          <w:pPr>
            <w:spacing w:line="360" w:lineRule="auto"/>
            <w:ind w:firstLine="420"/>
            <w:rPr>
              <w:rFonts w:ascii="宋体" w:hAnsi="宋体" w:eastAsia="宋体" w:cstheme="minorBidi"/>
              <w:sz w:val="24"/>
              <w:szCs w:val="22"/>
              <w:lang w:val="en-US" w:eastAsia="en-US" w:bidi="ar-SA"/>
            </w:rPr>
          </w:pPr>
          <w:r>
            <w:rPr>
              <w:rFonts w:ascii="宋体" w:hAnsi="宋体" w:eastAsia="宋体"/>
            </w:rPr>
            <w:fldChar w:fldCharType="end"/>
          </w:r>
        </w:p>
      </w:sdtContent>
    </w:sdt>
    <w:p w14:paraId="0D866C07">
      <w:pPr>
        <w:spacing w:line="360" w:lineRule="auto"/>
        <w:ind w:firstLine="420"/>
        <w:rPr>
          <w:rFonts w:ascii="宋体" w:hAnsi="宋体" w:eastAsia="宋体" w:cstheme="minorBidi"/>
          <w:sz w:val="24"/>
          <w:szCs w:val="22"/>
          <w:lang w:val="en-US" w:eastAsia="en-US" w:bidi="ar-SA"/>
        </w:rPr>
      </w:pPr>
    </w:p>
    <w:p w14:paraId="5A7C85D4">
      <w:pPr>
        <w:spacing w:line="360" w:lineRule="auto"/>
      </w:pPr>
    </w:p>
    <w:p w14:paraId="379AE8C8">
      <w:pPr>
        <w:spacing w:line="360" w:lineRule="auto"/>
      </w:pPr>
    </w:p>
    <w:p w14:paraId="1272EA09">
      <w:pPr>
        <w:spacing w:line="360" w:lineRule="auto"/>
      </w:pPr>
    </w:p>
    <w:p w14:paraId="75B3F7EC">
      <w:pPr>
        <w:spacing w:line="360" w:lineRule="auto"/>
      </w:pPr>
    </w:p>
    <w:p w14:paraId="57CC39D1">
      <w:pPr>
        <w:spacing w:line="360" w:lineRule="auto"/>
      </w:pPr>
    </w:p>
    <w:p w14:paraId="21330086">
      <w:pPr>
        <w:spacing w:line="360" w:lineRule="auto"/>
      </w:pPr>
    </w:p>
    <w:p w14:paraId="61948CC3">
      <w:pPr>
        <w:spacing w:line="360" w:lineRule="auto"/>
      </w:pPr>
    </w:p>
    <w:p w14:paraId="057834D6">
      <w:pPr>
        <w:spacing w:line="360" w:lineRule="auto"/>
      </w:pPr>
    </w:p>
    <w:p w14:paraId="20BF6A0F">
      <w:pPr>
        <w:spacing w:line="360" w:lineRule="auto"/>
        <w:sectPr>
          <w:headerReference r:id="rId6" w:type="default"/>
          <w:footerReference r:id="rId7" w:type="default"/>
          <w:pgSz w:w="11906" w:h="16838"/>
          <w:pgMar w:top="1440" w:right="1106" w:bottom="1440" w:left="1259" w:header="850" w:footer="992" w:gutter="0"/>
          <w:pgNumType w:fmt="upperRoman" w:start="1"/>
          <w:cols w:space="720" w:num="1"/>
        </w:sectPr>
      </w:pPr>
    </w:p>
    <w:p w14:paraId="5F46E9E4">
      <w:pPr>
        <w:pStyle w:val="3"/>
        <w:ind w:firstLine="3964" w:firstLineChars="1100"/>
        <w:jc w:val="both"/>
      </w:pPr>
      <w:bookmarkStart w:id="2" w:name="_Toc1308991886"/>
      <w:r>
        <w:rPr>
          <w:b/>
          <w:sz w:val="36"/>
        </w:rPr>
        <w:t>第一章  绪论</w:t>
      </w:r>
      <w:bookmarkEnd w:id="2"/>
    </w:p>
    <w:p w14:paraId="22665F7B">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 w:name="_Toc1404148134"/>
      <w:r>
        <w:rPr>
          <w:rFonts w:hint="eastAsia" w:ascii="宋体" w:hAnsi="宋体" w:eastAsia="宋体" w:cs="宋体"/>
          <w:b/>
          <w:color w:val="auto"/>
          <w:sz w:val="28"/>
        </w:rPr>
        <w:t>1.1  研究背景与意义</w:t>
      </w:r>
      <w:bookmarkEnd w:id="3"/>
    </w:p>
    <w:p w14:paraId="277C85AB">
      <w:pPr>
        <w:spacing w:line="360" w:lineRule="auto"/>
        <w:ind w:firstLine="420"/>
      </w:pPr>
      <w:r>
        <w:rPr>
          <w:rFonts w:ascii="宋体" w:hAnsi="宋体" w:eastAsia="宋体"/>
          <w:b w:val="0"/>
          <w:sz w:val="24"/>
        </w:rPr>
        <w:t>光纤通信是现代信息社会的基石性技术，承载着全球</w:t>
      </w:r>
      <w:r>
        <w:rPr>
          <w:rFonts w:ascii="Times New Roman" w:hAnsi="Times New Roman" w:eastAsia="Times New Roman"/>
          <w:b w:val="0"/>
          <w:sz w:val="24"/>
        </w:rPr>
        <w:t>90%</w:t>
      </w:r>
      <w:r>
        <w:rPr>
          <w:rFonts w:ascii="宋体" w:hAnsi="宋体" w:eastAsia="宋体"/>
          <w:b w:val="0"/>
          <w:sz w:val="24"/>
        </w:rPr>
        <w:t>以上的数据传输流量。自</w:t>
      </w:r>
      <w:r>
        <w:rPr>
          <w:rFonts w:ascii="Times New Roman" w:hAnsi="Times New Roman" w:eastAsia="Times New Roman"/>
          <w:b w:val="0"/>
          <w:sz w:val="24"/>
        </w:rPr>
        <w:t>1966</w:t>
      </w:r>
      <w:r>
        <w:rPr>
          <w:rFonts w:ascii="宋体" w:hAnsi="宋体" w:eastAsia="宋体"/>
          <w:b w:val="0"/>
          <w:sz w:val="24"/>
        </w:rPr>
        <w:t>年高锟（</w:t>
      </w:r>
      <w:r>
        <w:rPr>
          <w:rFonts w:ascii="Times New Roman" w:hAnsi="Times New Roman" w:eastAsia="Times New Roman"/>
          <w:b w:val="0"/>
          <w:sz w:val="24"/>
        </w:rPr>
        <w:t>Charles K. Kao</w:t>
      </w:r>
      <w:r>
        <w:rPr>
          <w:rFonts w:ascii="宋体" w:hAnsi="宋体" w:eastAsia="宋体"/>
          <w:b w:val="0"/>
          <w:sz w:val="24"/>
        </w:rPr>
        <w:t>）开创性地提出光纤通信理论以来，该技术经历了从多模光纤到单模光纤、从直接检测到相干检测的跨越式发展。据</w:t>
      </w:r>
      <w:r>
        <w:rPr>
          <w:rFonts w:ascii="Times New Roman" w:hAnsi="Times New Roman" w:eastAsia="Times New Roman"/>
          <w:b w:val="0"/>
          <w:sz w:val="24"/>
        </w:rPr>
        <w:t>Cisco</w:t>
      </w:r>
      <w:r>
        <w:rPr>
          <w:rFonts w:ascii="宋体" w:hAnsi="宋体" w:eastAsia="宋体"/>
          <w:b w:val="0"/>
          <w:sz w:val="24"/>
        </w:rPr>
        <w:t>年度互联网报告统计，全球</w:t>
      </w:r>
      <w:r>
        <w:rPr>
          <w:rFonts w:ascii="Times New Roman" w:hAnsi="Times New Roman" w:eastAsia="Times New Roman"/>
          <w:b w:val="0"/>
          <w:sz w:val="24"/>
        </w:rPr>
        <w:t>IP</w:t>
      </w:r>
      <w:r>
        <w:rPr>
          <w:rFonts w:ascii="宋体" w:hAnsi="宋体" w:eastAsia="宋体"/>
          <w:b w:val="0"/>
          <w:sz w:val="24"/>
        </w:rPr>
        <w:t>流量从</w:t>
      </w:r>
      <w:r>
        <w:rPr>
          <w:rFonts w:ascii="Times New Roman" w:hAnsi="Times New Roman" w:eastAsia="Times New Roman"/>
          <w:b w:val="0"/>
          <w:sz w:val="24"/>
        </w:rPr>
        <w:t>2017</w:t>
      </w:r>
      <w:r>
        <w:rPr>
          <w:rFonts w:ascii="宋体" w:hAnsi="宋体" w:eastAsia="宋体"/>
          <w:b w:val="0"/>
          <w:sz w:val="24"/>
        </w:rPr>
        <w:t>年的每月</w:t>
      </w:r>
      <w:r>
        <w:rPr>
          <w:rFonts w:ascii="Times New Roman" w:hAnsi="Times New Roman" w:eastAsia="Times New Roman"/>
          <w:b w:val="0"/>
          <w:sz w:val="24"/>
        </w:rPr>
        <w:t>122EB</w:t>
      </w:r>
      <w:r>
        <w:rPr>
          <w:rFonts w:ascii="宋体" w:hAnsi="宋体" w:eastAsia="宋体"/>
          <w:b w:val="0"/>
          <w:sz w:val="24"/>
        </w:rPr>
        <w:t>增长至</w:t>
      </w:r>
      <w:r>
        <w:rPr>
          <w:rFonts w:ascii="Times New Roman" w:hAnsi="Times New Roman" w:eastAsia="Times New Roman"/>
          <w:b w:val="0"/>
          <w:sz w:val="24"/>
        </w:rPr>
        <w:t>2022</w:t>
      </w:r>
      <w:r>
        <w:rPr>
          <w:rFonts w:ascii="宋体" w:hAnsi="宋体" w:eastAsia="宋体"/>
          <w:b w:val="0"/>
          <w:sz w:val="24"/>
        </w:rPr>
        <w:t>年的每月</w:t>
      </w:r>
      <w:r>
        <w:rPr>
          <w:rFonts w:ascii="Times New Roman" w:hAnsi="Times New Roman" w:eastAsia="Times New Roman"/>
          <w:b w:val="0"/>
          <w:sz w:val="24"/>
        </w:rPr>
        <w:t>396EB</w:t>
      </w:r>
      <w:r>
        <w:rPr>
          <w:rFonts w:ascii="宋体" w:hAnsi="宋体" w:eastAsia="宋体"/>
          <w:b w:val="0"/>
          <w:sz w:val="24"/>
        </w:rPr>
        <w:t>，年均增长率约</w:t>
      </w:r>
      <w:r>
        <w:rPr>
          <w:rFonts w:ascii="Times New Roman" w:hAnsi="Times New Roman" w:eastAsia="Times New Roman"/>
          <w:b w:val="0"/>
          <w:sz w:val="24"/>
        </w:rPr>
        <w:t>27%</w:t>
      </w:r>
      <w:r>
        <w:rPr>
          <w:rFonts w:ascii="宋体" w:hAnsi="宋体" w:eastAsia="宋体"/>
          <w:b w:val="0"/>
          <w:sz w:val="24"/>
        </w:rPr>
        <w:t>。为满足持续增长的数据传输需求，单根光纤的传输容量已突破</w:t>
      </w:r>
      <w:r>
        <w:rPr>
          <w:rFonts w:ascii="Times New Roman" w:hAnsi="Times New Roman" w:eastAsia="Times New Roman"/>
          <w:b w:val="0"/>
          <w:sz w:val="24"/>
        </w:rPr>
        <w:t>100Tb/s</w:t>
      </w:r>
      <w:r>
        <w:rPr>
          <w:rFonts w:ascii="宋体" w:hAnsi="宋体" w:eastAsia="宋体"/>
          <w:b w:val="0"/>
          <w:sz w:val="24"/>
        </w:rPr>
        <w:t>量级，支撑着</w:t>
      </w:r>
      <w:r>
        <w:rPr>
          <w:rFonts w:ascii="Times New Roman" w:hAnsi="Times New Roman" w:eastAsia="Times New Roman"/>
          <w:b w:val="0"/>
          <w:sz w:val="24"/>
        </w:rPr>
        <w:t>5G/6G</w:t>
      </w:r>
      <w:r>
        <w:rPr>
          <w:rFonts w:ascii="宋体" w:hAnsi="宋体" w:eastAsia="宋体"/>
          <w:b w:val="0"/>
          <w:sz w:val="24"/>
        </w:rPr>
        <w:t>移动通信、云计算、人工智能、物联网（</w:t>
      </w:r>
      <w:r>
        <w:rPr>
          <w:rFonts w:ascii="Times New Roman" w:hAnsi="Times New Roman" w:eastAsia="Times New Roman"/>
          <w:b w:val="0"/>
          <w:sz w:val="24"/>
        </w:rPr>
        <w:t>Internet of Things, IoT</w:t>
      </w:r>
      <w:r>
        <w:rPr>
          <w:rFonts w:ascii="宋体" w:hAnsi="宋体" w:eastAsia="宋体"/>
          <w:b w:val="0"/>
          <w:sz w:val="24"/>
        </w:rPr>
        <w:t>）等新兴应用的海量数据传输。</w:t>
      </w:r>
    </w:p>
    <w:p w14:paraId="689305B9">
      <w:pPr>
        <w:spacing w:line="360" w:lineRule="auto"/>
        <w:ind w:firstLine="420"/>
      </w:pPr>
      <w:r>
        <w:rPr>
          <w:rFonts w:ascii="宋体" w:hAnsi="宋体" w:eastAsia="宋体"/>
          <w:b w:val="0"/>
          <w:sz w:val="24"/>
        </w:rPr>
        <w:t>波分复用（</w:t>
      </w:r>
      <w:r>
        <w:rPr>
          <w:rFonts w:ascii="Times New Roman" w:hAnsi="Times New Roman" w:eastAsia="Times New Roman"/>
          <w:b w:val="0"/>
          <w:sz w:val="24"/>
        </w:rPr>
        <w:t>Wavelength Division Multiplexing, WDM</w:t>
      </w:r>
      <w:r>
        <w:rPr>
          <w:rFonts w:ascii="宋体" w:hAnsi="宋体" w:eastAsia="宋体"/>
          <w:b w:val="0"/>
          <w:sz w:val="24"/>
        </w:rPr>
        <w:t>）技术通过在单根光纤中同时传输多个不同波长的光载波信号，将光纤的巨大带宽资源划分为多个独立信道，每个信道承载独立的数据流，从而成倍地提升单纤传输容量。商用密集波分复用（</w:t>
      </w:r>
      <w:r>
        <w:rPr>
          <w:rFonts w:ascii="Times New Roman" w:hAnsi="Times New Roman" w:eastAsia="Times New Roman"/>
          <w:b w:val="0"/>
          <w:sz w:val="24"/>
        </w:rPr>
        <w:t>Dense WDM, DWDM</w:t>
      </w:r>
      <w:r>
        <w:rPr>
          <w:rFonts w:ascii="宋体" w:hAnsi="宋体" w:eastAsia="宋体"/>
          <w:b w:val="0"/>
          <w:sz w:val="24"/>
        </w:rPr>
        <w:t>）系统的信道间隔已从最初的</w:t>
      </w:r>
      <w:r>
        <w:rPr>
          <w:rFonts w:ascii="Times New Roman" w:hAnsi="Times New Roman" w:eastAsia="Times New Roman"/>
          <w:b w:val="0"/>
          <w:sz w:val="24"/>
        </w:rPr>
        <w:t>200GHz</w:t>
      </w:r>
      <w:r>
        <w:rPr>
          <w:rFonts w:ascii="宋体" w:hAnsi="宋体" w:eastAsia="宋体"/>
          <w:b w:val="0"/>
          <w:sz w:val="24"/>
        </w:rPr>
        <w:t>逐步缩小至</w:t>
      </w:r>
      <w:r>
        <w:rPr>
          <w:rFonts w:ascii="Times New Roman" w:hAnsi="Times New Roman" w:eastAsia="Times New Roman"/>
          <w:b w:val="0"/>
          <w:sz w:val="24"/>
        </w:rPr>
        <w:t>100GHz</w:t>
      </w:r>
      <w:r>
        <w:rPr>
          <w:rFonts w:ascii="宋体" w:hAnsi="宋体" w:eastAsia="宋体"/>
          <w:b w:val="0"/>
          <w:sz w:val="24"/>
        </w:rPr>
        <w:t>、</w:t>
      </w:r>
      <w:r>
        <w:rPr>
          <w:rFonts w:ascii="Times New Roman" w:hAnsi="Times New Roman" w:eastAsia="Times New Roman"/>
          <w:b w:val="0"/>
          <w:sz w:val="24"/>
        </w:rPr>
        <w:t>50GHz</w:t>
      </w:r>
      <w:r>
        <w:rPr>
          <w:rFonts w:ascii="宋体" w:hAnsi="宋体" w:eastAsia="宋体"/>
          <w:b w:val="0"/>
          <w:sz w:val="24"/>
        </w:rPr>
        <w:t>乃至更小的</w:t>
      </w:r>
      <w:r>
        <w:rPr>
          <w:rFonts w:ascii="Times New Roman" w:hAnsi="Times New Roman" w:eastAsia="Times New Roman"/>
          <w:b w:val="0"/>
          <w:sz w:val="24"/>
        </w:rPr>
        <w:t>25GHz</w:t>
      </w:r>
      <w:r>
        <w:rPr>
          <w:rFonts w:ascii="宋体" w:hAnsi="宋体" w:eastAsia="宋体"/>
          <w:b w:val="0"/>
          <w:sz w:val="24"/>
        </w:rPr>
        <w:t>，单纤信道数从</w:t>
      </w:r>
      <w:r>
        <w:rPr>
          <w:rFonts w:ascii="Times New Roman" w:hAnsi="Times New Roman" w:eastAsia="Times New Roman"/>
          <w:b w:val="0"/>
          <w:sz w:val="24"/>
        </w:rPr>
        <w:t>16</w:t>
      </w:r>
      <w:r>
        <w:rPr>
          <w:rFonts w:ascii="宋体" w:hAnsi="宋体" w:eastAsia="宋体"/>
          <w:b w:val="0"/>
          <w:sz w:val="24"/>
        </w:rPr>
        <w:t>波增至</w:t>
      </w:r>
      <w:r>
        <w:rPr>
          <w:rFonts w:ascii="Times New Roman" w:hAnsi="Times New Roman" w:eastAsia="Times New Roman"/>
          <w:b w:val="0"/>
          <w:sz w:val="24"/>
        </w:rPr>
        <w:t>96</w:t>
      </w:r>
      <w:r>
        <w:rPr>
          <w:rFonts w:ascii="宋体" w:hAnsi="宋体" w:eastAsia="宋体"/>
          <w:b w:val="0"/>
          <w:sz w:val="24"/>
        </w:rPr>
        <w:t>波甚至更多，频谱效率不断提升。然而，信道间隔的减小和信道数的增加使得光纤非线性效应的影响日益显著，尤其是四波混频（</w:t>
      </w:r>
      <w:r>
        <w:rPr>
          <w:rFonts w:ascii="Times New Roman" w:hAnsi="Times New Roman" w:eastAsia="Times New Roman"/>
          <w:b w:val="0"/>
          <w:sz w:val="24"/>
        </w:rPr>
        <w:t>Four-Wave Mixing, FWM</w:t>
      </w:r>
      <w:r>
        <w:rPr>
          <w:rFonts w:ascii="宋体" w:hAnsi="宋体" w:eastAsia="宋体"/>
          <w:b w:val="0"/>
          <w:sz w:val="24"/>
        </w:rPr>
        <w:t>）效应。</w:t>
      </w:r>
    </w:p>
    <w:p w14:paraId="58A515B6">
      <w:pPr>
        <w:spacing w:line="360" w:lineRule="auto"/>
        <w:ind w:firstLine="420"/>
      </w:pPr>
      <w:r>
        <w:rPr>
          <w:rFonts w:ascii="宋体" w:hAnsi="宋体" w:eastAsia="宋体"/>
          <w:b w:val="0"/>
          <w:sz w:val="24"/>
        </w:rPr>
        <w:t>四波混频是光纤中三阶非线性极化率χ⁽³⁾引起的参量过程：当频率分别为</w:t>
      </w:r>
      <w:r>
        <w:rPr>
          <w:rFonts w:ascii="Times New Roman" w:hAnsi="Times New Roman" w:eastAsia="Times New Roman"/>
          <w:b w:val="0"/>
          <w:sz w:val="24"/>
        </w:rPr>
        <w:t>fᵢ</w:t>
      </w:r>
      <w:r>
        <w:rPr>
          <w:rFonts w:ascii="宋体" w:hAnsi="宋体" w:eastAsia="宋体"/>
          <w:b w:val="0"/>
          <w:sz w:val="24"/>
        </w:rPr>
        <w:t>、</w:t>
      </w:r>
      <w:r>
        <w:rPr>
          <w:rFonts w:ascii="Times New Roman" w:hAnsi="Times New Roman" w:eastAsia="Times New Roman"/>
          <w:b w:val="0"/>
          <w:sz w:val="24"/>
        </w:rPr>
        <w:t>fⱼ</w:t>
      </w:r>
      <w:r>
        <w:rPr>
          <w:rFonts w:ascii="宋体" w:hAnsi="宋体" w:eastAsia="宋体"/>
          <w:b w:val="0"/>
          <w:sz w:val="24"/>
        </w:rPr>
        <w:t>和</w:t>
      </w:r>
      <w:r>
        <w:rPr>
          <w:rFonts w:ascii="Times New Roman" w:hAnsi="Times New Roman" w:eastAsia="Times New Roman"/>
          <w:b w:val="0"/>
          <w:sz w:val="24"/>
        </w:rPr>
        <w:t>fₖ</w:t>
      </w:r>
      <w:r>
        <w:rPr>
          <w:rFonts w:ascii="宋体" w:hAnsi="宋体" w:eastAsia="宋体"/>
          <w:b w:val="0"/>
          <w:sz w:val="24"/>
        </w:rPr>
        <w:t>的三个光波在光纤中共同传输时，满足相位匹配条件时将产生频率为</w:t>
      </w:r>
      <w:r>
        <w:rPr>
          <w:rFonts w:ascii="Times New Roman" w:hAnsi="Times New Roman" w:eastAsia="Times New Roman"/>
          <w:b w:val="0"/>
          <w:sz w:val="24"/>
        </w:rPr>
        <w:t>f_FWM = fᵢ + fⱼ − fₖ</w:t>
      </w:r>
      <w:r>
        <w:rPr>
          <w:rFonts w:ascii="宋体" w:hAnsi="宋体" w:eastAsia="宋体"/>
          <w:b w:val="0"/>
          <w:sz w:val="24"/>
        </w:rPr>
        <w:t>的第四个光波。在等间距</w:t>
      </w:r>
      <w:r>
        <w:rPr>
          <w:rFonts w:ascii="Times New Roman" w:hAnsi="Times New Roman" w:eastAsia="Times New Roman"/>
          <w:b w:val="0"/>
          <w:sz w:val="24"/>
        </w:rPr>
        <w:t>WDM</w:t>
      </w:r>
      <w:r>
        <w:rPr>
          <w:rFonts w:ascii="宋体" w:hAnsi="宋体" w:eastAsia="宋体"/>
          <w:b w:val="0"/>
          <w:sz w:val="24"/>
        </w:rPr>
        <w:t>系统中，大量</w:t>
      </w:r>
      <w:r>
        <w:rPr>
          <w:rFonts w:ascii="Times New Roman" w:hAnsi="Times New Roman" w:eastAsia="Times New Roman"/>
          <w:b w:val="0"/>
          <w:sz w:val="24"/>
        </w:rPr>
        <w:t>FWM</w:t>
      </w:r>
      <w:r>
        <w:rPr>
          <w:rFonts w:ascii="宋体" w:hAnsi="宋体" w:eastAsia="宋体"/>
          <w:b w:val="0"/>
          <w:sz w:val="24"/>
        </w:rPr>
        <w:t>产物恰好落在已有信道频率上，形成同频串扰，无法通过光学滤波器滤除。</w:t>
      </w:r>
      <w:r>
        <w:rPr>
          <w:rFonts w:ascii="Times New Roman" w:hAnsi="Times New Roman" w:eastAsia="Times New Roman"/>
          <w:b w:val="0"/>
          <w:sz w:val="24"/>
        </w:rPr>
        <w:t>FWM</w:t>
      </w:r>
      <w:r>
        <w:rPr>
          <w:rFonts w:ascii="宋体" w:hAnsi="宋体" w:eastAsia="宋体"/>
          <w:b w:val="0"/>
          <w:sz w:val="24"/>
        </w:rPr>
        <w:t>效应的强度与输入光功率的三次方成正比，与信道间隔的平方成反比，与有效面积和色散系数密切相关。因此，深入研究</w:t>
      </w:r>
      <w:r>
        <w:rPr>
          <w:rFonts w:ascii="Times New Roman" w:hAnsi="Times New Roman" w:eastAsia="Times New Roman"/>
          <w:b w:val="0"/>
          <w:sz w:val="24"/>
        </w:rPr>
        <w:t>FWM</w:t>
      </w:r>
      <w:r>
        <w:rPr>
          <w:rFonts w:ascii="宋体" w:hAnsi="宋体" w:eastAsia="宋体"/>
          <w:b w:val="0"/>
          <w:sz w:val="24"/>
        </w:rPr>
        <w:t>的产生机理、影响因素和抑制方法，对于高密度</w:t>
      </w:r>
      <w:r>
        <w:rPr>
          <w:rFonts w:ascii="Times New Roman" w:hAnsi="Times New Roman" w:eastAsia="Times New Roman"/>
          <w:b w:val="0"/>
          <w:sz w:val="24"/>
        </w:rPr>
        <w:t>WDM</w:t>
      </w:r>
      <w:r>
        <w:rPr>
          <w:rFonts w:ascii="宋体" w:hAnsi="宋体" w:eastAsia="宋体"/>
          <w:b w:val="0"/>
          <w:sz w:val="24"/>
        </w:rPr>
        <w:t>系统的设计和优化具有重要的理论意义和工程应用价值。</w:t>
      </w:r>
    </w:p>
    <w:p w14:paraId="1E6D5DCA">
      <w:pPr>
        <w:spacing w:line="360" w:lineRule="auto"/>
        <w:ind w:firstLine="420"/>
      </w:pPr>
      <w:r>
        <w:rPr>
          <w:rFonts w:ascii="Times New Roman" w:hAnsi="Times New Roman" w:eastAsia="Times New Roman"/>
          <w:b w:val="0"/>
          <w:sz w:val="24"/>
        </w:rPr>
        <w:t>MATLAB</w:t>
      </w:r>
      <w:r>
        <w:rPr>
          <w:rFonts w:ascii="宋体" w:hAnsi="宋体" w:eastAsia="宋体"/>
          <w:b w:val="0"/>
          <w:sz w:val="24"/>
        </w:rPr>
        <w:t>作为一款功能强大的科学计算软件，提供了丰富的信号处理、数值分析和可视化工具，能够高效实现分步傅里叶法（</w:t>
      </w:r>
      <w:r>
        <w:rPr>
          <w:rFonts w:ascii="Times New Roman" w:hAnsi="Times New Roman" w:eastAsia="Times New Roman"/>
          <w:b w:val="0"/>
          <w:sz w:val="24"/>
        </w:rPr>
        <w:t>Split-Step Fourier Method, SSFM</w:t>
      </w:r>
      <w:r>
        <w:rPr>
          <w:rFonts w:ascii="宋体" w:hAnsi="宋体" w:eastAsia="宋体"/>
          <w:b w:val="0"/>
          <w:sz w:val="24"/>
        </w:rPr>
        <w:t>）以求解包含非线性效应的光脉冲传输方程。本文利用</w:t>
      </w:r>
      <w:r>
        <w:rPr>
          <w:rFonts w:ascii="Times New Roman" w:hAnsi="Times New Roman" w:eastAsia="Times New Roman"/>
          <w:b w:val="0"/>
          <w:sz w:val="24"/>
        </w:rPr>
        <w:t>MATLAB R2025a</w:t>
      </w:r>
      <w:r>
        <w:rPr>
          <w:rFonts w:ascii="宋体" w:hAnsi="宋体" w:eastAsia="宋体"/>
          <w:b w:val="0"/>
          <w:sz w:val="24"/>
        </w:rPr>
        <w:t>平台，建立完整的多信道</w:t>
      </w:r>
      <w:r>
        <w:rPr>
          <w:rFonts w:ascii="Times New Roman" w:hAnsi="Times New Roman" w:eastAsia="Times New Roman"/>
          <w:b w:val="0"/>
          <w:sz w:val="24"/>
        </w:rPr>
        <w:t>WDM</w:t>
      </w:r>
      <w:r>
        <w:rPr>
          <w:rFonts w:ascii="宋体" w:hAnsi="宋体" w:eastAsia="宋体"/>
          <w:b w:val="0"/>
          <w:sz w:val="24"/>
        </w:rPr>
        <w:t>系统非线性传输仿真模型，系统研究</w:t>
      </w:r>
      <w:r>
        <w:rPr>
          <w:rFonts w:ascii="Times New Roman" w:hAnsi="Times New Roman" w:eastAsia="Times New Roman"/>
          <w:b w:val="0"/>
          <w:sz w:val="24"/>
        </w:rPr>
        <w:t>FWM</w:t>
      </w:r>
      <w:r>
        <w:rPr>
          <w:rFonts w:ascii="宋体" w:hAnsi="宋体" w:eastAsia="宋体"/>
          <w:b w:val="0"/>
          <w:sz w:val="24"/>
        </w:rPr>
        <w:t>效应的产生机制、频谱特征及其对系统性能的影响，并对比分析多种</w:t>
      </w:r>
      <w:r>
        <w:rPr>
          <w:rFonts w:ascii="Times New Roman" w:hAnsi="Times New Roman" w:eastAsia="Times New Roman"/>
          <w:b w:val="0"/>
          <w:sz w:val="24"/>
        </w:rPr>
        <w:t>FWM</w:t>
      </w:r>
      <w:r>
        <w:rPr>
          <w:rFonts w:ascii="宋体" w:hAnsi="宋体" w:eastAsia="宋体"/>
          <w:b w:val="0"/>
          <w:sz w:val="24"/>
        </w:rPr>
        <w:t>抑制技术的效果，为</w:t>
      </w:r>
      <w:r>
        <w:rPr>
          <w:rFonts w:ascii="Times New Roman" w:hAnsi="Times New Roman" w:eastAsia="Times New Roman"/>
          <w:b w:val="0"/>
          <w:sz w:val="24"/>
        </w:rPr>
        <w:t>WDM</w:t>
      </w:r>
      <w:r>
        <w:rPr>
          <w:rFonts w:ascii="宋体" w:hAnsi="宋体" w:eastAsia="宋体"/>
          <w:b w:val="0"/>
          <w:sz w:val="24"/>
        </w:rPr>
        <w:t>光纤通信系统的非线性管理提供理论依据和仿真参考。</w:t>
      </w:r>
    </w:p>
    <w:p w14:paraId="65901A56">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4" w:name="_Toc819891255"/>
      <w:r>
        <w:rPr>
          <w:rFonts w:hint="eastAsia" w:ascii="宋体" w:hAnsi="宋体" w:eastAsia="宋体" w:cs="宋体"/>
          <w:b/>
          <w:color w:val="auto"/>
          <w:sz w:val="28"/>
        </w:rPr>
        <w:t>1.2  国内外研究现状</w:t>
      </w:r>
      <w:bookmarkEnd w:id="4"/>
    </w:p>
    <w:p w14:paraId="043AD8D4">
      <w:pPr>
        <w:pStyle w:val="5"/>
        <w:rPr>
          <w:rFonts w:hint="eastAsia" w:ascii="宋体" w:hAnsi="宋体" w:eastAsia="宋体" w:cs="宋体"/>
          <w:color w:val="auto"/>
        </w:rPr>
      </w:pPr>
      <w:bookmarkStart w:id="5" w:name="_Toc1657243633"/>
      <w:r>
        <w:rPr>
          <w:rFonts w:hint="eastAsia" w:ascii="宋体" w:hAnsi="宋体" w:eastAsia="宋体" w:cs="宋体"/>
          <w:b/>
          <w:color w:val="auto"/>
          <w:sz w:val="24"/>
        </w:rPr>
        <w:t>1.2.1  FWM效应理论研究进展</w:t>
      </w:r>
      <w:bookmarkEnd w:id="5"/>
    </w:p>
    <w:p w14:paraId="2B814F7D">
      <w:pPr>
        <w:spacing w:line="360" w:lineRule="auto"/>
        <w:ind w:firstLine="420"/>
      </w:pPr>
      <w:r>
        <w:rPr>
          <w:rFonts w:ascii="宋体" w:hAnsi="宋体" w:eastAsia="宋体"/>
          <w:b w:val="0"/>
          <w:sz w:val="24"/>
        </w:rPr>
        <w:t>四波混频效应的理论研究起源于非线性光学领域。早在</w:t>
      </w:r>
      <w:r>
        <w:rPr>
          <w:rFonts w:ascii="Times New Roman" w:hAnsi="Times New Roman" w:eastAsia="Times New Roman"/>
          <w:b w:val="0"/>
          <w:sz w:val="24"/>
        </w:rPr>
        <w:t>20</w:t>
      </w:r>
      <w:r>
        <w:rPr>
          <w:rFonts w:ascii="宋体" w:hAnsi="宋体" w:eastAsia="宋体"/>
          <w:b w:val="0"/>
          <w:sz w:val="24"/>
        </w:rPr>
        <w:t>世纪</w:t>
      </w:r>
      <w:r>
        <w:rPr>
          <w:rFonts w:ascii="Times New Roman" w:hAnsi="Times New Roman" w:eastAsia="Times New Roman"/>
          <w:b w:val="0"/>
          <w:sz w:val="24"/>
        </w:rPr>
        <w:t>70</w:t>
      </w:r>
      <w:r>
        <w:rPr>
          <w:rFonts w:ascii="宋体" w:hAnsi="宋体" w:eastAsia="宋体"/>
          <w:b w:val="0"/>
          <w:sz w:val="24"/>
        </w:rPr>
        <w:t>年代，</w:t>
      </w:r>
      <w:r>
        <w:rPr>
          <w:rFonts w:ascii="Times New Roman" w:hAnsi="Times New Roman" w:eastAsia="Times New Roman"/>
          <w:b w:val="0"/>
          <w:sz w:val="24"/>
        </w:rPr>
        <w:t>Stolen</w:t>
      </w:r>
      <w:r>
        <w:rPr>
          <w:rFonts w:ascii="宋体" w:hAnsi="宋体" w:eastAsia="宋体"/>
          <w:b w:val="0"/>
          <w:sz w:val="24"/>
        </w:rPr>
        <w:t>等人在石英光纤中首次实验观察到了</w:t>
      </w:r>
      <w:r>
        <w:rPr>
          <w:rFonts w:ascii="Times New Roman" w:hAnsi="Times New Roman" w:eastAsia="Times New Roman"/>
          <w:b w:val="0"/>
          <w:sz w:val="24"/>
        </w:rPr>
        <w:t>FWM</w:t>
      </w:r>
      <w:r>
        <w:rPr>
          <w:rFonts w:ascii="宋体" w:hAnsi="宋体" w:eastAsia="宋体"/>
          <w:b w:val="0"/>
          <w:sz w:val="24"/>
        </w:rPr>
        <w:t>现象，并建立了初步的理论模型。</w:t>
      </w:r>
      <w:r>
        <w:rPr>
          <w:rFonts w:ascii="Times New Roman" w:hAnsi="Times New Roman" w:eastAsia="Times New Roman"/>
          <w:b w:val="0"/>
          <w:sz w:val="24"/>
        </w:rPr>
        <w:t>Hill</w:t>
      </w:r>
      <w:r>
        <w:rPr>
          <w:rFonts w:ascii="宋体" w:hAnsi="宋体" w:eastAsia="宋体"/>
          <w:b w:val="0"/>
          <w:sz w:val="24"/>
        </w:rPr>
        <w:t>等人在</w:t>
      </w:r>
      <w:r>
        <w:rPr>
          <w:rFonts w:ascii="Times New Roman" w:hAnsi="Times New Roman" w:eastAsia="Times New Roman"/>
          <w:b w:val="0"/>
          <w:sz w:val="24"/>
        </w:rPr>
        <w:t>1978</w:t>
      </w:r>
      <w:r>
        <w:rPr>
          <w:rFonts w:ascii="宋体" w:hAnsi="宋体" w:eastAsia="宋体"/>
          <w:b w:val="0"/>
          <w:sz w:val="24"/>
        </w:rPr>
        <w:t>年系统阐述了光纤中受激四波混频的原理及其对光通信的潜在影响。随着</w:t>
      </w:r>
      <w:r>
        <w:rPr>
          <w:rFonts w:ascii="Times New Roman" w:hAnsi="Times New Roman" w:eastAsia="Times New Roman"/>
          <w:b w:val="0"/>
          <w:sz w:val="24"/>
        </w:rPr>
        <w:t>WDM</w:t>
      </w:r>
      <w:r>
        <w:rPr>
          <w:rFonts w:ascii="宋体" w:hAnsi="宋体" w:eastAsia="宋体"/>
          <w:b w:val="0"/>
          <w:sz w:val="24"/>
        </w:rPr>
        <w:t>技术的兴起，</w:t>
      </w:r>
      <w:r>
        <w:rPr>
          <w:rFonts w:ascii="Times New Roman" w:hAnsi="Times New Roman" w:eastAsia="Times New Roman"/>
          <w:b w:val="0"/>
          <w:sz w:val="24"/>
        </w:rPr>
        <w:t>20</w:t>
      </w:r>
      <w:r>
        <w:rPr>
          <w:rFonts w:ascii="宋体" w:hAnsi="宋体" w:eastAsia="宋体"/>
          <w:b w:val="0"/>
          <w:sz w:val="24"/>
        </w:rPr>
        <w:t>世纪</w:t>
      </w:r>
      <w:r>
        <w:rPr>
          <w:rFonts w:ascii="Times New Roman" w:hAnsi="Times New Roman" w:eastAsia="Times New Roman"/>
          <w:b w:val="0"/>
          <w:sz w:val="24"/>
        </w:rPr>
        <w:t>90</w:t>
      </w:r>
      <w:r>
        <w:rPr>
          <w:rFonts w:ascii="宋体" w:hAnsi="宋体" w:eastAsia="宋体"/>
          <w:b w:val="0"/>
          <w:sz w:val="24"/>
        </w:rPr>
        <w:t>年代成为</w:t>
      </w:r>
      <w:r>
        <w:rPr>
          <w:rFonts w:ascii="Times New Roman" w:hAnsi="Times New Roman" w:eastAsia="Times New Roman"/>
          <w:b w:val="0"/>
          <w:sz w:val="24"/>
        </w:rPr>
        <w:t>FWM</w:t>
      </w:r>
      <w:r>
        <w:rPr>
          <w:rFonts w:ascii="宋体" w:hAnsi="宋体" w:eastAsia="宋体"/>
          <w:b w:val="0"/>
          <w:sz w:val="24"/>
        </w:rPr>
        <w:t>研究的黄金时期。</w:t>
      </w:r>
      <w:r>
        <w:rPr>
          <w:rFonts w:ascii="Times New Roman" w:hAnsi="Times New Roman" w:eastAsia="Times New Roman"/>
          <w:b w:val="0"/>
          <w:sz w:val="24"/>
        </w:rPr>
        <w:t>Inoue</w:t>
      </w:r>
      <w:r>
        <w:rPr>
          <w:rFonts w:ascii="宋体" w:hAnsi="宋体" w:eastAsia="宋体"/>
          <w:b w:val="0"/>
          <w:sz w:val="24"/>
        </w:rPr>
        <w:t>在</w:t>
      </w:r>
      <w:r>
        <w:rPr>
          <w:rFonts w:ascii="Times New Roman" w:hAnsi="Times New Roman" w:eastAsia="Times New Roman"/>
          <w:b w:val="0"/>
          <w:sz w:val="24"/>
        </w:rPr>
        <w:t>1992</w:t>
      </w:r>
      <w:r>
        <w:rPr>
          <w:rFonts w:ascii="宋体" w:hAnsi="宋体" w:eastAsia="宋体"/>
          <w:b w:val="0"/>
          <w:sz w:val="24"/>
        </w:rPr>
        <w:t>年发表了具有里程碑意义的论文，系统推导了</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串扰功率的解析表达式，指出</w:t>
      </w:r>
      <w:r>
        <w:rPr>
          <w:rFonts w:ascii="Times New Roman" w:hAnsi="Times New Roman" w:eastAsia="Times New Roman"/>
          <w:b w:val="0"/>
          <w:sz w:val="24"/>
        </w:rPr>
        <w:t>FWM</w:t>
      </w:r>
      <w:r>
        <w:rPr>
          <w:rFonts w:ascii="宋体" w:hAnsi="宋体" w:eastAsia="宋体"/>
          <w:b w:val="0"/>
          <w:sz w:val="24"/>
        </w:rPr>
        <w:t>效率η与相位失配因子Δβ的关系为η</w:t>
      </w:r>
      <w:r>
        <w:rPr>
          <w:rFonts w:ascii="Times New Roman" w:hAnsi="Times New Roman" w:eastAsia="Times New Roman"/>
          <w:b w:val="0"/>
          <w:sz w:val="24"/>
        </w:rPr>
        <w:t>=α²/(α²+Δβ²)</w:t>
      </w:r>
      <w:r>
        <w:rPr>
          <w:rFonts w:ascii="宋体" w:hAnsi="宋体" w:eastAsia="宋体"/>
          <w:b w:val="0"/>
          <w:sz w:val="24"/>
        </w:rPr>
        <w:t>，并首次定量分析了</w:t>
      </w:r>
      <w:r>
        <w:rPr>
          <w:rFonts w:ascii="Times New Roman" w:hAnsi="Times New Roman" w:eastAsia="Times New Roman"/>
          <w:b w:val="0"/>
          <w:sz w:val="24"/>
        </w:rPr>
        <w:t>FWM</w:t>
      </w:r>
      <w:r>
        <w:rPr>
          <w:rFonts w:ascii="宋体" w:hAnsi="宋体" w:eastAsia="宋体"/>
          <w:b w:val="0"/>
          <w:sz w:val="24"/>
        </w:rPr>
        <w:t>对系统</w:t>
      </w:r>
      <w:r>
        <w:rPr>
          <w:rFonts w:ascii="Times New Roman" w:hAnsi="Times New Roman" w:eastAsia="Times New Roman"/>
          <w:b w:val="0"/>
          <w:sz w:val="24"/>
        </w:rPr>
        <w:t>BER</w:t>
      </w:r>
      <w:r>
        <w:rPr>
          <w:rFonts w:ascii="宋体" w:hAnsi="宋体" w:eastAsia="宋体"/>
          <w:b w:val="0"/>
          <w:sz w:val="24"/>
        </w:rPr>
        <w:t>性能的影响。该工作奠定了</w:t>
      </w:r>
      <w:r>
        <w:rPr>
          <w:rFonts w:ascii="Times New Roman" w:hAnsi="Times New Roman" w:eastAsia="Times New Roman"/>
          <w:b w:val="0"/>
          <w:sz w:val="24"/>
        </w:rPr>
        <w:t>FWM</w:t>
      </w:r>
      <w:r>
        <w:rPr>
          <w:rFonts w:ascii="宋体" w:hAnsi="宋体" w:eastAsia="宋体"/>
          <w:b w:val="0"/>
          <w:sz w:val="24"/>
        </w:rPr>
        <w:t>抑制技术的理论基础。</w:t>
      </w:r>
      <w:bookmarkStart w:id="39" w:name="_GoBack"/>
      <w:bookmarkEnd w:id="39"/>
    </w:p>
    <w:p w14:paraId="166716AA">
      <w:pPr>
        <w:spacing w:line="360" w:lineRule="auto"/>
        <w:ind w:firstLine="420"/>
      </w:pPr>
      <w:r>
        <w:rPr>
          <w:rFonts w:ascii="Times New Roman" w:hAnsi="Times New Roman" w:eastAsia="Times New Roman"/>
          <w:b w:val="0"/>
          <w:sz w:val="24"/>
        </w:rPr>
        <w:t>Forghieri</w:t>
      </w:r>
      <w:r>
        <w:rPr>
          <w:rFonts w:ascii="宋体" w:hAnsi="宋体" w:eastAsia="宋体"/>
          <w:b w:val="0"/>
          <w:sz w:val="24"/>
        </w:rPr>
        <w:t>等人在</w:t>
      </w:r>
      <w:r>
        <w:rPr>
          <w:rFonts w:ascii="Times New Roman" w:hAnsi="Times New Roman" w:eastAsia="Times New Roman"/>
          <w:b w:val="0"/>
          <w:sz w:val="24"/>
        </w:rPr>
        <w:t>1995</w:t>
      </w:r>
      <w:r>
        <w:rPr>
          <w:rFonts w:ascii="宋体" w:hAnsi="宋体" w:eastAsia="宋体"/>
          <w:b w:val="0"/>
          <w:sz w:val="24"/>
        </w:rPr>
        <w:t>年的经典论文中全面分析了</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串扰的信道分布规律，提出了不等间距信道分配（</w:t>
      </w:r>
      <w:r>
        <w:rPr>
          <w:rFonts w:ascii="Times New Roman" w:hAnsi="Times New Roman" w:eastAsia="Times New Roman"/>
          <w:b w:val="0"/>
          <w:sz w:val="24"/>
        </w:rPr>
        <w:t>Unequal Channel Spacing</w:t>
      </w:r>
      <w:r>
        <w:rPr>
          <w:rFonts w:ascii="宋体" w:hAnsi="宋体" w:eastAsia="宋体"/>
          <w:b w:val="0"/>
          <w:sz w:val="24"/>
        </w:rPr>
        <w:t>）的概念。通过将信道安排在特定的非均匀频率位置上，使得</w:t>
      </w:r>
      <w:r>
        <w:rPr>
          <w:rFonts w:ascii="Times New Roman" w:hAnsi="Times New Roman" w:eastAsia="Times New Roman"/>
          <w:b w:val="0"/>
          <w:sz w:val="24"/>
        </w:rPr>
        <w:t>FWM</w:t>
      </w:r>
      <w:r>
        <w:rPr>
          <w:rFonts w:ascii="宋体" w:hAnsi="宋体" w:eastAsia="宋体"/>
          <w:b w:val="0"/>
          <w:sz w:val="24"/>
        </w:rPr>
        <w:t>产物频率偏离信号信道频率，从而避免同频串扰。该方法的理论基础在于：等间距</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N</w:t>
      </w:r>
      <w:r>
        <w:rPr>
          <w:rFonts w:ascii="宋体" w:hAnsi="宋体" w:eastAsia="宋体"/>
          <w:b w:val="0"/>
          <w:sz w:val="24"/>
        </w:rPr>
        <w:t>个等间隔信道的组合数</w:t>
      </w:r>
      <w:r>
        <w:rPr>
          <w:rFonts w:ascii="Times New Roman" w:hAnsi="Times New Roman" w:eastAsia="Times New Roman"/>
          <w:b w:val="0"/>
          <w:sz w:val="24"/>
        </w:rPr>
        <w:t>N_C=O(N³)</w:t>
      </w:r>
      <w:r>
        <w:rPr>
          <w:rFonts w:ascii="宋体" w:hAnsi="宋体" w:eastAsia="宋体"/>
          <w:b w:val="0"/>
          <w:sz w:val="24"/>
        </w:rPr>
        <w:t>个</w:t>
      </w:r>
      <w:r>
        <w:rPr>
          <w:rFonts w:ascii="Times New Roman" w:hAnsi="Times New Roman" w:eastAsia="Times New Roman"/>
          <w:b w:val="0"/>
          <w:sz w:val="24"/>
        </w:rPr>
        <w:t>FWM</w:t>
      </w:r>
      <w:r>
        <w:rPr>
          <w:rFonts w:ascii="宋体" w:hAnsi="宋体" w:eastAsia="宋体"/>
          <w:b w:val="0"/>
          <w:sz w:val="24"/>
        </w:rPr>
        <w:t>产物中，相当部分恰好落在已有信道频率上；而通过优化信道频率分配，可使</w:t>
      </w:r>
      <w:r>
        <w:rPr>
          <w:rFonts w:ascii="Times New Roman" w:hAnsi="Times New Roman" w:eastAsia="Times New Roman"/>
          <w:b w:val="0"/>
          <w:sz w:val="24"/>
        </w:rPr>
        <w:t>FWM</w:t>
      </w:r>
      <w:r>
        <w:rPr>
          <w:rFonts w:ascii="宋体" w:hAnsi="宋体" w:eastAsia="宋体"/>
          <w:b w:val="0"/>
          <w:sz w:val="24"/>
        </w:rPr>
        <w:t>产物落在信道间空隙处。</w:t>
      </w:r>
      <w:r>
        <w:rPr>
          <w:rFonts w:ascii="Times New Roman" w:hAnsi="Times New Roman" w:eastAsia="Times New Roman"/>
          <w:b w:val="0"/>
          <w:sz w:val="24"/>
        </w:rPr>
        <w:t>2000</w:t>
      </w:r>
      <w:r>
        <w:rPr>
          <w:rFonts w:ascii="宋体" w:hAnsi="宋体" w:eastAsia="宋体"/>
          <w:b w:val="0"/>
          <w:sz w:val="24"/>
        </w:rPr>
        <w:t>年，</w:t>
      </w:r>
      <w:r>
        <w:rPr>
          <w:rFonts w:ascii="Times New Roman" w:hAnsi="Times New Roman" w:eastAsia="Times New Roman"/>
          <w:b w:val="0"/>
          <w:sz w:val="24"/>
        </w:rPr>
        <w:t>Hwang</w:t>
      </w:r>
      <w:r>
        <w:rPr>
          <w:rFonts w:ascii="宋体" w:hAnsi="宋体" w:eastAsia="宋体"/>
          <w:b w:val="0"/>
          <w:sz w:val="24"/>
        </w:rPr>
        <w:t>和</w:t>
      </w:r>
      <w:r>
        <w:rPr>
          <w:rFonts w:ascii="Times New Roman" w:hAnsi="Times New Roman" w:eastAsia="Times New Roman"/>
          <w:b w:val="0"/>
          <w:sz w:val="24"/>
        </w:rPr>
        <w:t>Tonguz</w:t>
      </w:r>
      <w:r>
        <w:rPr>
          <w:rFonts w:ascii="宋体" w:hAnsi="宋体" w:eastAsia="宋体"/>
          <w:b w:val="0"/>
          <w:sz w:val="24"/>
        </w:rPr>
        <w:t>进一步将不等间距分配问题形式化为整数规划问题，提出了基于</w:t>
      </w:r>
      <w:r>
        <w:rPr>
          <w:rFonts w:ascii="Times New Roman" w:hAnsi="Times New Roman" w:eastAsia="Times New Roman"/>
          <w:b w:val="0"/>
          <w:sz w:val="24"/>
        </w:rPr>
        <w:t>Golomb</w:t>
      </w:r>
      <w:r>
        <w:rPr>
          <w:rFonts w:ascii="宋体" w:hAnsi="宋体" w:eastAsia="宋体"/>
          <w:b w:val="0"/>
          <w:sz w:val="24"/>
        </w:rPr>
        <w:t>标尺和最小</w:t>
      </w:r>
      <w:r>
        <w:rPr>
          <w:rFonts w:ascii="Times New Roman" w:hAnsi="Times New Roman" w:eastAsia="Times New Roman"/>
          <w:b w:val="0"/>
          <w:sz w:val="24"/>
        </w:rPr>
        <w:t>FWM</w:t>
      </w:r>
      <w:r>
        <w:rPr>
          <w:rFonts w:ascii="宋体" w:hAnsi="宋体" w:eastAsia="宋体"/>
          <w:b w:val="0"/>
          <w:sz w:val="24"/>
        </w:rPr>
        <w:t>串扰准则的频率分配算法。.</w:t>
      </w:r>
    </w:p>
    <w:p w14:paraId="5A0E836F">
      <w:pPr>
        <w:spacing w:line="360" w:lineRule="auto"/>
        <w:ind w:firstLine="420"/>
      </w:pPr>
      <w:r>
        <w:rPr>
          <w:rFonts w:ascii="宋体" w:hAnsi="宋体" w:eastAsia="宋体"/>
          <w:b w:val="0"/>
          <w:sz w:val="24"/>
        </w:rPr>
        <w:t>近年来，机器学习方法被引入</w:t>
      </w:r>
      <w:r>
        <w:rPr>
          <w:rFonts w:ascii="Times New Roman" w:hAnsi="Times New Roman" w:eastAsia="Times New Roman"/>
          <w:b w:val="0"/>
          <w:sz w:val="24"/>
        </w:rPr>
        <w:t>FWM</w:t>
      </w:r>
      <w:r>
        <w:rPr>
          <w:rFonts w:ascii="宋体" w:hAnsi="宋体" w:eastAsia="宋体"/>
          <w:b w:val="0"/>
          <w:sz w:val="24"/>
        </w:rPr>
        <w:t>分析领域。</w:t>
      </w:r>
      <w:r>
        <w:rPr>
          <w:rFonts w:ascii="Times New Roman" w:hAnsi="Times New Roman" w:eastAsia="Times New Roman"/>
          <w:b w:val="0"/>
          <w:sz w:val="24"/>
        </w:rPr>
        <w:t>Wang</w:t>
      </w:r>
      <w:r>
        <w:rPr>
          <w:rFonts w:ascii="宋体" w:hAnsi="宋体" w:eastAsia="宋体"/>
          <w:b w:val="0"/>
          <w:sz w:val="24"/>
        </w:rPr>
        <w:t>等人（</w:t>
      </w:r>
      <w:r>
        <w:rPr>
          <w:rFonts w:ascii="Times New Roman" w:hAnsi="Times New Roman" w:eastAsia="Times New Roman"/>
          <w:b w:val="0"/>
          <w:sz w:val="24"/>
        </w:rPr>
        <w:t>2020</w:t>
      </w:r>
      <w:r>
        <w:rPr>
          <w:rFonts w:ascii="宋体" w:hAnsi="宋体" w:eastAsia="宋体"/>
          <w:b w:val="0"/>
          <w:sz w:val="24"/>
        </w:rPr>
        <w:t>年）利用深度神经网络（</w:t>
      </w:r>
      <w:r>
        <w:rPr>
          <w:rFonts w:ascii="Times New Roman" w:hAnsi="Times New Roman" w:eastAsia="Times New Roman"/>
          <w:b w:val="0"/>
          <w:sz w:val="24"/>
        </w:rPr>
        <w:t>Deep Neural Network, DNN</w:t>
      </w:r>
      <w:r>
        <w:rPr>
          <w:rFonts w:ascii="宋体" w:hAnsi="宋体" w:eastAsia="宋体"/>
          <w:b w:val="0"/>
          <w:sz w:val="24"/>
        </w:rPr>
        <w:t>）预测任意信道配置下的</w:t>
      </w:r>
      <w:r>
        <w:rPr>
          <w:rFonts w:ascii="Times New Roman" w:hAnsi="Times New Roman" w:eastAsia="Times New Roman"/>
          <w:b w:val="0"/>
          <w:sz w:val="24"/>
        </w:rPr>
        <w:t>FWM</w:t>
      </w:r>
      <w:r>
        <w:rPr>
          <w:rFonts w:ascii="宋体" w:hAnsi="宋体" w:eastAsia="宋体"/>
          <w:b w:val="0"/>
          <w:sz w:val="24"/>
        </w:rPr>
        <w:t>串扰分布，实现了比传统解析方法更高效的计算速度。</w:t>
      </w:r>
      <w:r>
        <w:rPr>
          <w:rFonts w:ascii="Times New Roman" w:hAnsi="Times New Roman" w:eastAsia="Times New Roman"/>
          <w:b w:val="0"/>
          <w:sz w:val="24"/>
        </w:rPr>
        <w:t>Saif</w:t>
      </w:r>
      <w:r>
        <w:rPr>
          <w:rFonts w:ascii="宋体" w:hAnsi="宋体" w:eastAsia="宋体"/>
          <w:b w:val="0"/>
          <w:sz w:val="24"/>
        </w:rPr>
        <w:t>等人（</w:t>
      </w:r>
      <w:r>
        <w:rPr>
          <w:rFonts w:ascii="Times New Roman" w:hAnsi="Times New Roman" w:eastAsia="Times New Roman"/>
          <w:b w:val="0"/>
          <w:sz w:val="24"/>
        </w:rPr>
        <w:t>2020</w:t>
      </w:r>
      <w:r>
        <w:rPr>
          <w:rFonts w:ascii="宋体" w:hAnsi="宋体" w:eastAsia="宋体"/>
          <w:b w:val="0"/>
          <w:sz w:val="24"/>
        </w:rPr>
        <w:t>年）在</w:t>
      </w:r>
      <w:r>
        <w:rPr>
          <w:rFonts w:ascii="Times New Roman" w:hAnsi="Times New Roman" w:eastAsia="Times New Roman"/>
          <w:b w:val="0"/>
          <w:sz w:val="24"/>
        </w:rPr>
        <w:t>IEEE Communications Surveys and Tutorials</w:t>
      </w:r>
      <w:r>
        <w:rPr>
          <w:rFonts w:ascii="宋体" w:hAnsi="宋体" w:eastAsia="宋体"/>
          <w:b w:val="0"/>
          <w:sz w:val="24"/>
        </w:rPr>
        <w:t>上发表综述，总结了机器学习在光性能监测和调制格式识别中的应用，涵盖了</w:t>
      </w:r>
      <w:r>
        <w:rPr>
          <w:rFonts w:ascii="Times New Roman" w:hAnsi="Times New Roman" w:eastAsia="Times New Roman"/>
          <w:b w:val="0"/>
          <w:sz w:val="24"/>
        </w:rPr>
        <w:t>FWM</w:t>
      </w:r>
      <w:r>
        <w:rPr>
          <w:rFonts w:ascii="宋体" w:hAnsi="宋体" w:eastAsia="宋体"/>
          <w:b w:val="0"/>
          <w:sz w:val="24"/>
        </w:rPr>
        <w:t>等非线性效应的智能检测与补偿。</w:t>
      </w:r>
    </w:p>
    <w:p w14:paraId="051179D1">
      <w:pPr>
        <w:pStyle w:val="5"/>
        <w:rPr>
          <w:rFonts w:hint="eastAsia" w:ascii="宋体" w:hAnsi="宋体" w:eastAsia="宋体" w:cs="宋体"/>
          <w:b/>
          <w:color w:val="auto"/>
          <w:sz w:val="24"/>
        </w:rPr>
      </w:pPr>
      <w:bookmarkStart w:id="6" w:name="_Toc430838241"/>
      <w:r>
        <w:rPr>
          <w:rFonts w:hint="eastAsia" w:ascii="宋体" w:hAnsi="宋体" w:eastAsia="宋体" w:cs="宋体"/>
          <w:b/>
          <w:color w:val="auto"/>
          <w:sz w:val="24"/>
        </w:rPr>
        <w:t>1.2.2  FWM抑制技术研究进展</w:t>
      </w:r>
      <w:bookmarkEnd w:id="6"/>
    </w:p>
    <w:p w14:paraId="088F8F84">
      <w:pPr>
        <w:spacing w:line="360" w:lineRule="auto"/>
        <w:ind w:firstLine="420"/>
      </w:pPr>
      <w:r>
        <w:rPr>
          <w:rFonts w:ascii="Times New Roman" w:hAnsi="Times New Roman" w:eastAsia="Times New Roman"/>
          <w:b w:val="0"/>
          <w:sz w:val="24"/>
        </w:rPr>
        <w:t>FWM</w:t>
      </w:r>
      <w:r>
        <w:rPr>
          <w:rFonts w:ascii="宋体" w:hAnsi="宋体" w:eastAsia="宋体"/>
          <w:b w:val="0"/>
          <w:sz w:val="24"/>
        </w:rPr>
        <w:t>抑制技术的研究主要集中在以下几个方面：（</w:t>
      </w:r>
      <w:r>
        <w:rPr>
          <w:rFonts w:ascii="Times New Roman" w:hAnsi="Times New Roman" w:eastAsia="Times New Roman"/>
          <w:b w:val="0"/>
          <w:sz w:val="24"/>
        </w:rPr>
        <w:t>1</w:t>
      </w:r>
      <w:r>
        <w:rPr>
          <w:rFonts w:ascii="宋体" w:hAnsi="宋体" w:eastAsia="宋体"/>
          <w:b w:val="0"/>
          <w:sz w:val="24"/>
        </w:rPr>
        <w:t>）不等间距信道分配——通过优化信道频率位置避免</w:t>
      </w:r>
      <w:r>
        <w:rPr>
          <w:rFonts w:ascii="Times New Roman" w:hAnsi="Times New Roman" w:eastAsia="Times New Roman"/>
          <w:b w:val="0"/>
          <w:sz w:val="24"/>
        </w:rPr>
        <w:t>FWM</w:t>
      </w:r>
      <w:r>
        <w:rPr>
          <w:rFonts w:ascii="宋体" w:hAnsi="宋体" w:eastAsia="宋体"/>
          <w:b w:val="0"/>
          <w:sz w:val="24"/>
        </w:rPr>
        <w:t>产物与信号重叠，是降低</w:t>
      </w:r>
      <w:r>
        <w:rPr>
          <w:rFonts w:ascii="Times New Roman" w:hAnsi="Times New Roman" w:eastAsia="Times New Roman"/>
          <w:b w:val="0"/>
          <w:sz w:val="24"/>
        </w:rPr>
        <w:t>FWM</w:t>
      </w:r>
      <w:r>
        <w:rPr>
          <w:rFonts w:ascii="宋体" w:hAnsi="宋体" w:eastAsia="宋体"/>
          <w:b w:val="0"/>
          <w:sz w:val="24"/>
        </w:rPr>
        <w:t>串扰最直接有效的方法。</w:t>
      </w:r>
      <w:r>
        <w:rPr>
          <w:rFonts w:ascii="Times New Roman" w:hAnsi="Times New Roman" w:eastAsia="Times New Roman"/>
          <w:b w:val="0"/>
          <w:sz w:val="24"/>
        </w:rPr>
        <w:t>Forghieri</w:t>
      </w:r>
      <w:r>
        <w:rPr>
          <w:rFonts w:ascii="宋体" w:hAnsi="宋体" w:eastAsia="宋体"/>
          <w:b w:val="0"/>
          <w:sz w:val="24"/>
        </w:rPr>
        <w:t>（</w:t>
      </w:r>
      <w:r>
        <w:rPr>
          <w:rFonts w:ascii="Times New Roman" w:hAnsi="Times New Roman" w:eastAsia="Times New Roman"/>
          <w:b w:val="0"/>
          <w:sz w:val="24"/>
        </w:rPr>
        <w:t>1995</w:t>
      </w:r>
      <w:r>
        <w:rPr>
          <w:rFonts w:ascii="宋体" w:hAnsi="宋体" w:eastAsia="宋体"/>
          <w:b w:val="0"/>
          <w:sz w:val="24"/>
        </w:rPr>
        <w:t>年）提出了基于频率分配优化的方案，</w:t>
      </w:r>
      <w:r>
        <w:rPr>
          <w:rFonts w:ascii="Times New Roman" w:hAnsi="Times New Roman" w:eastAsia="Times New Roman"/>
          <w:b w:val="0"/>
          <w:sz w:val="24"/>
        </w:rPr>
        <w:t>Bigot-Astruc</w:t>
      </w:r>
      <w:r>
        <w:rPr>
          <w:rFonts w:ascii="宋体" w:hAnsi="宋体" w:eastAsia="宋体"/>
          <w:b w:val="0"/>
          <w:sz w:val="24"/>
        </w:rPr>
        <w:t>等人（</w:t>
      </w:r>
      <w:r>
        <w:rPr>
          <w:rFonts w:ascii="Times New Roman" w:hAnsi="Times New Roman" w:eastAsia="Times New Roman"/>
          <w:b w:val="0"/>
          <w:sz w:val="24"/>
        </w:rPr>
        <w:t>1999</w:t>
      </w:r>
      <w:r>
        <w:rPr>
          <w:rFonts w:ascii="宋体" w:hAnsi="宋体" w:eastAsia="宋体"/>
          <w:b w:val="0"/>
          <w:sz w:val="24"/>
        </w:rPr>
        <w:t>年）通过</w:t>
      </w:r>
      <w:r>
        <w:rPr>
          <w:rFonts w:ascii="Times New Roman" w:hAnsi="Times New Roman" w:eastAsia="Times New Roman"/>
          <w:b w:val="0"/>
          <w:sz w:val="24"/>
        </w:rPr>
        <w:t>10×10Gb/s WDM</w:t>
      </w:r>
      <w:r>
        <w:rPr>
          <w:rFonts w:ascii="宋体" w:hAnsi="宋体" w:eastAsia="宋体"/>
          <w:b w:val="0"/>
          <w:sz w:val="24"/>
        </w:rPr>
        <w:t>传输实验验证了不等间距分配可将</w:t>
      </w:r>
      <w:r>
        <w:rPr>
          <w:rFonts w:ascii="Times New Roman" w:hAnsi="Times New Roman" w:eastAsia="Times New Roman"/>
          <w:b w:val="0"/>
          <w:sz w:val="24"/>
        </w:rPr>
        <w:t>FWM</w:t>
      </w:r>
      <w:r>
        <w:rPr>
          <w:rFonts w:ascii="宋体" w:hAnsi="宋体" w:eastAsia="宋体"/>
          <w:b w:val="0"/>
          <w:sz w:val="24"/>
        </w:rPr>
        <w:t>串扰抑制</w:t>
      </w:r>
      <w:r>
        <w:rPr>
          <w:rFonts w:ascii="Times New Roman" w:hAnsi="Times New Roman" w:eastAsia="Times New Roman"/>
          <w:b w:val="0"/>
          <w:sz w:val="24"/>
        </w:rPr>
        <w:t>10dB</w:t>
      </w:r>
      <w:r>
        <w:rPr>
          <w:rFonts w:ascii="宋体" w:hAnsi="宋体" w:eastAsia="宋体"/>
          <w:b w:val="0"/>
          <w:sz w:val="24"/>
        </w:rPr>
        <w:t>以上。（</w:t>
      </w:r>
      <w:r>
        <w:rPr>
          <w:rFonts w:ascii="Times New Roman" w:hAnsi="Times New Roman" w:eastAsia="Times New Roman"/>
          <w:b w:val="0"/>
          <w:sz w:val="24"/>
        </w:rPr>
        <w:t>2</w:t>
      </w:r>
      <w:r>
        <w:rPr>
          <w:rFonts w:ascii="宋体" w:hAnsi="宋体" w:eastAsia="宋体"/>
          <w:b w:val="0"/>
          <w:sz w:val="24"/>
        </w:rPr>
        <w:t>）色散管理——利用色散引入相位失配来抑制</w:t>
      </w:r>
      <w:r>
        <w:rPr>
          <w:rFonts w:ascii="Times New Roman" w:hAnsi="Times New Roman" w:eastAsia="Times New Roman"/>
          <w:b w:val="0"/>
          <w:sz w:val="24"/>
        </w:rPr>
        <w:t>FWM</w:t>
      </w:r>
      <w:r>
        <w:rPr>
          <w:rFonts w:ascii="宋体" w:hAnsi="宋体" w:eastAsia="宋体"/>
          <w:b w:val="0"/>
          <w:sz w:val="24"/>
        </w:rPr>
        <w:t>效率。</w:t>
      </w:r>
      <w:r>
        <w:rPr>
          <w:rFonts w:ascii="Times New Roman" w:hAnsi="Times New Roman" w:eastAsia="Times New Roman"/>
          <w:b w:val="0"/>
          <w:sz w:val="24"/>
        </w:rPr>
        <w:t>Kurtzke</w:t>
      </w:r>
      <w:r>
        <w:rPr>
          <w:rFonts w:ascii="宋体" w:hAnsi="宋体" w:eastAsia="宋体"/>
          <w:b w:val="0"/>
          <w:sz w:val="24"/>
        </w:rPr>
        <w:t>（</w:t>
      </w:r>
      <w:r>
        <w:rPr>
          <w:rFonts w:ascii="Times New Roman" w:hAnsi="Times New Roman" w:eastAsia="Times New Roman"/>
          <w:b w:val="0"/>
          <w:sz w:val="24"/>
        </w:rPr>
        <w:t>1993</w:t>
      </w:r>
      <w:r>
        <w:rPr>
          <w:rFonts w:ascii="宋体" w:hAnsi="宋体" w:eastAsia="宋体"/>
          <w:b w:val="0"/>
          <w:sz w:val="24"/>
        </w:rPr>
        <w:t>年）指出，即使在较小的色散量下，相位失配Δβ</w:t>
      </w:r>
      <w:r>
        <w:rPr>
          <w:rFonts w:ascii="Times New Roman" w:hAnsi="Times New Roman" w:eastAsia="Times New Roman"/>
          <w:b w:val="0"/>
          <w:sz w:val="24"/>
        </w:rPr>
        <w:t>=β₂(2πΔf)²</w:t>
      </w:r>
      <w:r>
        <w:rPr>
          <w:rFonts w:ascii="宋体" w:hAnsi="宋体" w:eastAsia="宋体"/>
          <w:b w:val="0"/>
          <w:sz w:val="24"/>
        </w:rPr>
        <w:t>也能显著降低</w:t>
      </w:r>
      <w:r>
        <w:rPr>
          <w:rFonts w:ascii="Times New Roman" w:hAnsi="Times New Roman" w:eastAsia="Times New Roman"/>
          <w:b w:val="0"/>
          <w:sz w:val="24"/>
        </w:rPr>
        <w:t>FWM</w:t>
      </w:r>
      <w:r>
        <w:rPr>
          <w:rFonts w:ascii="宋体" w:hAnsi="宋体" w:eastAsia="宋体"/>
          <w:b w:val="0"/>
          <w:sz w:val="24"/>
        </w:rPr>
        <w:t>效率。色散管理光纤链路通过周期性交替正负色散段来限制累积</w:t>
      </w:r>
      <w:r>
        <w:rPr>
          <w:rFonts w:ascii="Times New Roman" w:hAnsi="Times New Roman" w:eastAsia="Times New Roman"/>
          <w:b w:val="0"/>
          <w:sz w:val="24"/>
        </w:rPr>
        <w:t>FWM</w:t>
      </w: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）非零色散位移光纤（</w:t>
      </w:r>
      <w:r>
        <w:rPr>
          <w:rFonts w:ascii="Times New Roman" w:hAnsi="Times New Roman" w:eastAsia="Times New Roman"/>
          <w:b w:val="0"/>
          <w:sz w:val="24"/>
        </w:rPr>
        <w:t>Non-Zero Dispersion-Shifted Fiber, NZDSF</w:t>
      </w:r>
      <w:r>
        <w:rPr>
          <w:rFonts w:ascii="宋体" w:hAnsi="宋体" w:eastAsia="宋体"/>
          <w:b w:val="0"/>
          <w:sz w:val="24"/>
        </w:rPr>
        <w:t>）——</w:t>
      </w:r>
      <w:r>
        <w:rPr>
          <w:rFonts w:ascii="Times New Roman" w:hAnsi="Times New Roman" w:eastAsia="Times New Roman"/>
          <w:b w:val="0"/>
          <w:sz w:val="24"/>
        </w:rPr>
        <w:t>ITU-T G.655</w:t>
      </w:r>
      <w:r>
        <w:rPr>
          <w:rFonts w:ascii="宋体" w:hAnsi="宋体" w:eastAsia="宋体"/>
          <w:b w:val="0"/>
          <w:sz w:val="24"/>
        </w:rPr>
        <w:t>标准定义的</w:t>
      </w:r>
      <w:r>
        <w:rPr>
          <w:rFonts w:ascii="Times New Roman" w:hAnsi="Times New Roman" w:eastAsia="Times New Roman"/>
          <w:b w:val="0"/>
          <w:sz w:val="24"/>
        </w:rPr>
        <w:t>NZDSF(D=4~8 ps/(nm·km))</w:t>
      </w:r>
      <w:r>
        <w:rPr>
          <w:rFonts w:ascii="宋体" w:hAnsi="宋体" w:eastAsia="宋体"/>
          <w:b w:val="0"/>
          <w:sz w:val="24"/>
        </w:rPr>
        <w:t>在</w:t>
      </w:r>
      <w:r>
        <w:rPr>
          <w:rFonts w:ascii="Times New Roman" w:hAnsi="Times New Roman" w:eastAsia="Times New Roman"/>
          <w:b w:val="0"/>
          <w:sz w:val="24"/>
        </w:rPr>
        <w:t>1550nm</w:t>
      </w:r>
      <w:r>
        <w:rPr>
          <w:rFonts w:ascii="宋体" w:hAnsi="宋体" w:eastAsia="宋体"/>
          <w:b w:val="0"/>
          <w:sz w:val="24"/>
        </w:rPr>
        <w:t>处保留少量色散，在抑制</w:t>
      </w:r>
      <w:r>
        <w:rPr>
          <w:rFonts w:ascii="Times New Roman" w:hAnsi="Times New Roman" w:eastAsia="Times New Roman"/>
          <w:b w:val="0"/>
          <w:sz w:val="24"/>
        </w:rPr>
        <w:t>FWM</w:t>
      </w:r>
      <w:r>
        <w:rPr>
          <w:rFonts w:ascii="宋体" w:hAnsi="宋体" w:eastAsia="宋体"/>
          <w:b w:val="0"/>
          <w:sz w:val="24"/>
        </w:rPr>
        <w:t>和降低色散之间取得折中。（</w:t>
      </w:r>
      <w:r>
        <w:rPr>
          <w:rFonts w:ascii="Times New Roman" w:hAnsi="Times New Roman" w:eastAsia="Times New Roman"/>
          <w:b w:val="0"/>
          <w:sz w:val="24"/>
        </w:rPr>
        <w:t>4</w:t>
      </w:r>
      <w:r>
        <w:rPr>
          <w:rFonts w:ascii="宋体" w:hAnsi="宋体" w:eastAsia="宋体"/>
          <w:b w:val="0"/>
          <w:sz w:val="24"/>
        </w:rPr>
        <w:t>）功率优化——降低入纤光功率直接减小</w:t>
      </w:r>
      <w:r>
        <w:rPr>
          <w:rFonts w:ascii="Times New Roman" w:hAnsi="Times New Roman" w:eastAsia="Times New Roman"/>
          <w:b w:val="0"/>
          <w:sz w:val="24"/>
        </w:rPr>
        <w:t>FWM</w:t>
      </w:r>
      <w:r>
        <w:rPr>
          <w:rFonts w:ascii="宋体" w:hAnsi="宋体" w:eastAsia="宋体"/>
          <w:b w:val="0"/>
          <w:sz w:val="24"/>
        </w:rPr>
        <w:t>，但受限于</w:t>
      </w:r>
      <w:r>
        <w:rPr>
          <w:rFonts w:ascii="Times New Roman" w:hAnsi="Times New Roman" w:eastAsia="Times New Roman"/>
          <w:b w:val="0"/>
          <w:sz w:val="24"/>
        </w:rPr>
        <w:t>OSNR</w:t>
      </w:r>
      <w:r>
        <w:rPr>
          <w:rFonts w:ascii="宋体" w:hAnsi="宋体" w:eastAsia="宋体"/>
          <w:b w:val="0"/>
          <w:sz w:val="24"/>
        </w:rPr>
        <w:t>和放大器增益要求。（</w:t>
      </w:r>
      <w:r>
        <w:rPr>
          <w:rFonts w:ascii="Times New Roman" w:hAnsi="Times New Roman" w:eastAsia="Times New Roman"/>
          <w:b w:val="0"/>
          <w:sz w:val="24"/>
        </w:rPr>
        <w:t>5</w:t>
      </w:r>
      <w:r>
        <w:rPr>
          <w:rFonts w:ascii="宋体" w:hAnsi="宋体" w:eastAsia="宋体"/>
          <w:b w:val="0"/>
          <w:sz w:val="24"/>
        </w:rPr>
        <w:t>）光学相位共轭（</w:t>
      </w:r>
      <w:r>
        <w:rPr>
          <w:rFonts w:ascii="Times New Roman" w:hAnsi="Times New Roman" w:eastAsia="Times New Roman"/>
          <w:b w:val="0"/>
          <w:sz w:val="24"/>
        </w:rPr>
        <w:t>Optical Phase Conjugation, OPC</w:t>
      </w:r>
      <w:r>
        <w:rPr>
          <w:rFonts w:ascii="宋体" w:hAnsi="宋体" w:eastAsia="宋体"/>
          <w:b w:val="0"/>
          <w:sz w:val="24"/>
        </w:rPr>
        <w:t>）——在链路中点实现频谱反转，后半段</w:t>
      </w:r>
      <w:r>
        <w:rPr>
          <w:rFonts w:ascii="Times New Roman" w:hAnsi="Times New Roman" w:eastAsia="Times New Roman"/>
          <w:b w:val="0"/>
          <w:sz w:val="24"/>
        </w:rPr>
        <w:t>FWM</w:t>
      </w:r>
      <w:r>
        <w:rPr>
          <w:rFonts w:ascii="宋体" w:hAnsi="宋体" w:eastAsia="宋体"/>
          <w:b w:val="0"/>
          <w:sz w:val="24"/>
        </w:rPr>
        <w:t>与前半段</w:t>
      </w:r>
      <w:r>
        <w:rPr>
          <w:rFonts w:ascii="Times New Roman" w:hAnsi="Times New Roman" w:eastAsia="Times New Roman"/>
          <w:b w:val="0"/>
          <w:sz w:val="24"/>
        </w:rPr>
        <w:t>FWM</w:t>
      </w:r>
      <w:r>
        <w:rPr>
          <w:rFonts w:ascii="宋体" w:hAnsi="宋体" w:eastAsia="宋体"/>
          <w:b w:val="0"/>
          <w:sz w:val="24"/>
        </w:rPr>
        <w:t>相消。</w:t>
      </w:r>
    </w:p>
    <w:p w14:paraId="66F25E89">
      <w:pPr>
        <w:pStyle w:val="5"/>
        <w:rPr>
          <w:rFonts w:hint="eastAsia" w:ascii="宋体" w:hAnsi="宋体" w:eastAsia="宋体" w:cs="宋体"/>
          <w:b/>
          <w:color w:val="auto"/>
          <w:sz w:val="24"/>
        </w:rPr>
      </w:pPr>
      <w:bookmarkStart w:id="7" w:name="_Toc1930942450"/>
      <w:r>
        <w:rPr>
          <w:rFonts w:hint="eastAsia" w:ascii="宋体" w:hAnsi="宋体" w:eastAsia="宋体" w:cs="宋体"/>
          <w:b/>
          <w:color w:val="auto"/>
          <w:sz w:val="24"/>
        </w:rPr>
        <w:t>1.2.3  数值仿真方法研究进展</w:t>
      </w:r>
      <w:bookmarkEnd w:id="7"/>
    </w:p>
    <w:p w14:paraId="09BB1F2D">
      <w:pPr>
        <w:spacing w:line="360" w:lineRule="auto"/>
        <w:ind w:firstLine="420"/>
      </w:pPr>
      <w:r>
        <w:rPr>
          <w:rFonts w:ascii="宋体" w:hAnsi="宋体" w:eastAsia="宋体"/>
          <w:b w:val="0"/>
          <w:sz w:val="24"/>
        </w:rPr>
        <w:t>分步傅里叶法（</w:t>
      </w:r>
      <w:r>
        <w:rPr>
          <w:rFonts w:ascii="Times New Roman" w:hAnsi="Times New Roman" w:eastAsia="Times New Roman"/>
          <w:b w:val="0"/>
          <w:sz w:val="24"/>
        </w:rPr>
        <w:t>SSFM</w:t>
      </w:r>
      <w:r>
        <w:rPr>
          <w:rFonts w:ascii="宋体" w:hAnsi="宋体" w:eastAsia="宋体"/>
          <w:b w:val="0"/>
          <w:sz w:val="24"/>
        </w:rPr>
        <w:t>）是求解</w:t>
      </w:r>
      <w:r>
        <w:rPr>
          <w:rFonts w:ascii="Times New Roman" w:hAnsi="Times New Roman" w:eastAsia="Times New Roman"/>
          <w:b w:val="0"/>
          <w:sz w:val="24"/>
        </w:rPr>
        <w:t>NLSE</w:t>
      </w:r>
      <w:r>
        <w:rPr>
          <w:rFonts w:ascii="宋体" w:hAnsi="宋体" w:eastAsia="宋体"/>
          <w:b w:val="0"/>
          <w:sz w:val="24"/>
        </w:rPr>
        <w:t>的标准数值方法。</w:t>
      </w:r>
      <w:r>
        <w:rPr>
          <w:rFonts w:ascii="Times New Roman" w:hAnsi="Times New Roman" w:eastAsia="Times New Roman"/>
          <w:b w:val="0"/>
          <w:sz w:val="24"/>
        </w:rPr>
        <w:t>Hardin</w:t>
      </w:r>
      <w:r>
        <w:rPr>
          <w:rFonts w:ascii="宋体" w:hAnsi="宋体" w:eastAsia="宋体"/>
          <w:b w:val="0"/>
          <w:sz w:val="24"/>
        </w:rPr>
        <w:t>和</w:t>
      </w:r>
      <w:r>
        <w:rPr>
          <w:rFonts w:ascii="Times New Roman" w:hAnsi="Times New Roman" w:eastAsia="Times New Roman"/>
          <w:b w:val="0"/>
          <w:sz w:val="24"/>
        </w:rPr>
        <w:t>Tappert</w:t>
      </w:r>
      <w:r>
        <w:rPr>
          <w:rFonts w:ascii="宋体" w:hAnsi="宋体" w:eastAsia="宋体"/>
          <w:b w:val="0"/>
          <w:sz w:val="24"/>
        </w:rPr>
        <w:t>于</w:t>
      </w:r>
      <w:r>
        <w:rPr>
          <w:rFonts w:ascii="Times New Roman" w:hAnsi="Times New Roman" w:eastAsia="Times New Roman"/>
          <w:b w:val="0"/>
          <w:sz w:val="24"/>
        </w:rPr>
        <w:t>1973</w:t>
      </w:r>
      <w:r>
        <w:rPr>
          <w:rFonts w:ascii="宋体" w:hAnsi="宋体" w:eastAsia="宋体"/>
          <w:b w:val="0"/>
          <w:sz w:val="24"/>
        </w:rPr>
        <w:t>年首次提出</w:t>
      </w:r>
      <w:r>
        <w:rPr>
          <w:rFonts w:ascii="Times New Roman" w:hAnsi="Times New Roman" w:eastAsia="Times New Roman"/>
          <w:b w:val="0"/>
          <w:sz w:val="24"/>
        </w:rPr>
        <w:t>SSFM</w:t>
      </w:r>
      <w:r>
        <w:rPr>
          <w:rFonts w:ascii="宋体" w:hAnsi="宋体" w:eastAsia="宋体"/>
          <w:b w:val="0"/>
          <w:sz w:val="24"/>
        </w:rPr>
        <w:t>用于求解非线性波动方程。对称</w:t>
      </w:r>
      <w:r>
        <w:rPr>
          <w:rFonts w:ascii="Times New Roman" w:hAnsi="Times New Roman" w:eastAsia="Times New Roman"/>
          <w:b w:val="0"/>
          <w:sz w:val="24"/>
        </w:rPr>
        <w:t>SSFM</w:t>
      </w:r>
      <w:r>
        <w:rPr>
          <w:rFonts w:ascii="宋体" w:hAnsi="宋体" w:eastAsia="宋体"/>
          <w:b w:val="0"/>
          <w:sz w:val="24"/>
        </w:rPr>
        <w:t>将色散算子在每步中拆分为两个</w:t>
      </w:r>
      <w:r>
        <w:rPr>
          <w:rFonts w:ascii="Times New Roman" w:hAnsi="Times New Roman" w:eastAsia="Times New Roman"/>
          <w:b w:val="0"/>
          <w:sz w:val="24"/>
        </w:rPr>
        <w:t>"</w:t>
      </w:r>
      <w:r>
        <w:rPr>
          <w:rFonts w:ascii="宋体" w:hAnsi="宋体" w:eastAsia="宋体"/>
          <w:b w:val="0"/>
          <w:sz w:val="24"/>
        </w:rPr>
        <w:t>半步</w:t>
      </w:r>
      <w:r>
        <w:rPr>
          <w:rFonts w:ascii="Times New Roman" w:hAnsi="Times New Roman" w:eastAsia="Times New Roman"/>
          <w:b w:val="0"/>
          <w:sz w:val="24"/>
        </w:rPr>
        <w:t>"</w:t>
      </w:r>
      <w:r>
        <w:rPr>
          <w:rFonts w:ascii="宋体" w:hAnsi="宋体" w:eastAsia="宋体"/>
          <w:b w:val="0"/>
          <w:sz w:val="24"/>
        </w:rPr>
        <w:t>，局部误差从</w:t>
      </w:r>
      <w:r>
        <w:rPr>
          <w:rFonts w:ascii="Times New Roman" w:hAnsi="Times New Roman" w:eastAsia="Times New Roman"/>
          <w:b w:val="0"/>
          <w:sz w:val="24"/>
        </w:rPr>
        <w:t>O(Δz²)</w:t>
      </w:r>
      <w:r>
        <w:rPr>
          <w:rFonts w:ascii="宋体" w:hAnsi="宋体" w:eastAsia="宋体"/>
          <w:b w:val="0"/>
          <w:sz w:val="24"/>
        </w:rPr>
        <w:t>降至</w:t>
      </w:r>
      <w:r>
        <w:rPr>
          <w:rFonts w:ascii="Times New Roman" w:hAnsi="Times New Roman" w:eastAsia="Times New Roman"/>
          <w:b w:val="0"/>
          <w:sz w:val="24"/>
        </w:rPr>
        <w:t>O(Δz³)</w:t>
      </w:r>
      <w:r>
        <w:rPr>
          <w:rFonts w:ascii="宋体" w:hAnsi="宋体" w:eastAsia="宋体"/>
          <w:b w:val="0"/>
          <w:sz w:val="24"/>
        </w:rPr>
        <w:t>。</w:t>
      </w:r>
      <w:r>
        <w:rPr>
          <w:rFonts w:ascii="Times New Roman" w:hAnsi="Times New Roman" w:eastAsia="Times New Roman"/>
          <w:b w:val="0"/>
          <w:sz w:val="24"/>
        </w:rPr>
        <w:t>Sinkin</w:t>
      </w:r>
      <w:r>
        <w:rPr>
          <w:rFonts w:ascii="宋体" w:hAnsi="宋体" w:eastAsia="宋体"/>
          <w:b w:val="0"/>
          <w:sz w:val="24"/>
        </w:rPr>
        <w:t>等人（</w:t>
      </w:r>
      <w:r>
        <w:rPr>
          <w:rFonts w:ascii="Times New Roman" w:hAnsi="Times New Roman" w:eastAsia="Times New Roman"/>
          <w:b w:val="0"/>
          <w:sz w:val="24"/>
        </w:rPr>
        <w:t>2003</w:t>
      </w:r>
      <w:r>
        <w:rPr>
          <w:rFonts w:ascii="宋体" w:hAnsi="宋体" w:eastAsia="宋体"/>
          <w:b w:val="0"/>
          <w:sz w:val="24"/>
        </w:rPr>
        <w:t>年）系统讨论了</w:t>
      </w:r>
      <w:r>
        <w:rPr>
          <w:rFonts w:ascii="Times New Roman" w:hAnsi="Times New Roman" w:eastAsia="Times New Roman"/>
          <w:b w:val="0"/>
          <w:sz w:val="24"/>
        </w:rPr>
        <w:t>SSFM</w:t>
      </w:r>
      <w:r>
        <w:rPr>
          <w:rFonts w:ascii="宋体" w:hAnsi="宋体" w:eastAsia="宋体"/>
          <w:b w:val="0"/>
          <w:sz w:val="24"/>
        </w:rPr>
        <w:t>在光纤通信建模中的优化策略，包括自适应步长选择（以非线性相移φ</w:t>
      </w:r>
      <w:r>
        <w:rPr>
          <w:rFonts w:ascii="Times New Roman" w:hAnsi="Times New Roman" w:eastAsia="Times New Roman"/>
          <w:b w:val="0"/>
          <w:sz w:val="24"/>
        </w:rPr>
        <w:t>_NL = γPΔz &lt; 0.01 rad</w:t>
      </w:r>
      <w:r>
        <w:rPr>
          <w:rFonts w:ascii="宋体" w:hAnsi="宋体" w:eastAsia="宋体"/>
          <w:b w:val="0"/>
          <w:sz w:val="24"/>
        </w:rPr>
        <w:t>和色散相移φ</w:t>
      </w:r>
      <w:r>
        <w:rPr>
          <w:rFonts w:ascii="Times New Roman" w:hAnsi="Times New Roman" w:eastAsia="Times New Roman"/>
          <w:b w:val="0"/>
          <w:sz w:val="24"/>
        </w:rPr>
        <w:t>_D = |β₂|B²Δz/2 &lt; 0.01 rad</w:t>
      </w:r>
      <w:r>
        <w:rPr>
          <w:rFonts w:ascii="宋体" w:hAnsi="宋体" w:eastAsia="宋体"/>
          <w:b w:val="0"/>
          <w:sz w:val="24"/>
        </w:rPr>
        <w:t>为约束条件）。</w:t>
      </w:r>
      <w:r>
        <w:rPr>
          <w:rFonts w:ascii="Times New Roman" w:hAnsi="Times New Roman" w:eastAsia="Times New Roman"/>
          <w:b w:val="0"/>
          <w:sz w:val="24"/>
        </w:rPr>
        <w:t>Agrawal</w:t>
      </w:r>
      <w:r>
        <w:rPr>
          <w:rFonts w:ascii="宋体" w:hAnsi="宋体" w:eastAsia="宋体"/>
          <w:b w:val="0"/>
          <w:sz w:val="24"/>
        </w:rPr>
        <w:t>在其著作《</w:t>
      </w:r>
      <w:r>
        <w:rPr>
          <w:rFonts w:ascii="Times New Roman" w:hAnsi="Times New Roman" w:eastAsia="Times New Roman"/>
          <w:b w:val="0"/>
          <w:sz w:val="24"/>
        </w:rPr>
        <w:t>Nonlinear Fiber Optics</w:t>
      </w:r>
      <w:r>
        <w:rPr>
          <w:rFonts w:ascii="宋体" w:hAnsi="宋体" w:eastAsia="宋体"/>
          <w:b w:val="0"/>
          <w:sz w:val="24"/>
        </w:rPr>
        <w:t>》（</w:t>
      </w:r>
      <w:r>
        <w:rPr>
          <w:rFonts w:ascii="Times New Roman" w:hAnsi="Times New Roman" w:eastAsia="Times New Roman"/>
          <w:b w:val="0"/>
          <w:sz w:val="24"/>
        </w:rPr>
        <w:t>2019</w:t>
      </w:r>
      <w:r>
        <w:rPr>
          <w:rFonts w:ascii="宋体" w:hAnsi="宋体" w:eastAsia="宋体"/>
          <w:b w:val="0"/>
          <w:sz w:val="24"/>
        </w:rPr>
        <w:t>年第六版）中详细阐述了</w:t>
      </w:r>
      <w:r>
        <w:rPr>
          <w:rFonts w:ascii="Times New Roman" w:hAnsi="Times New Roman" w:eastAsia="Times New Roman"/>
          <w:b w:val="0"/>
          <w:sz w:val="24"/>
        </w:rPr>
        <w:t>SSFM</w:t>
      </w:r>
      <w:r>
        <w:rPr>
          <w:rFonts w:ascii="宋体" w:hAnsi="宋体" w:eastAsia="宋体"/>
          <w:b w:val="0"/>
          <w:sz w:val="24"/>
        </w:rPr>
        <w:t>的实现细节和误差分析。近年来，</w:t>
      </w:r>
      <w:r>
        <w:rPr>
          <w:rFonts w:ascii="Times New Roman" w:hAnsi="Times New Roman" w:eastAsia="Times New Roman"/>
          <w:b w:val="0"/>
          <w:sz w:val="24"/>
        </w:rPr>
        <w:t>Poggiolini</w:t>
      </w:r>
      <w:r>
        <w:rPr>
          <w:rFonts w:ascii="宋体" w:hAnsi="宋体" w:eastAsia="宋体"/>
          <w:b w:val="0"/>
          <w:sz w:val="24"/>
        </w:rPr>
        <w:t>等人（</w:t>
      </w:r>
      <w:r>
        <w:rPr>
          <w:rFonts w:ascii="Times New Roman" w:hAnsi="Times New Roman" w:eastAsia="Times New Roman"/>
          <w:b w:val="0"/>
          <w:sz w:val="24"/>
        </w:rPr>
        <w:t>2014</w:t>
      </w:r>
      <w:r>
        <w:rPr>
          <w:rFonts w:ascii="宋体" w:hAnsi="宋体" w:eastAsia="宋体"/>
          <w:b w:val="0"/>
          <w:sz w:val="24"/>
        </w:rPr>
        <w:t>年）提出的</w:t>
      </w:r>
      <w:r>
        <w:rPr>
          <w:rFonts w:ascii="Times New Roman" w:hAnsi="Times New Roman" w:eastAsia="Times New Roman"/>
          <w:b w:val="0"/>
          <w:sz w:val="24"/>
        </w:rPr>
        <w:t>GN</w:t>
      </w:r>
      <w:r>
        <w:rPr>
          <w:rFonts w:ascii="宋体" w:hAnsi="宋体" w:eastAsia="宋体"/>
          <w:b w:val="0"/>
          <w:sz w:val="24"/>
        </w:rPr>
        <w:t>模型（</w:t>
      </w:r>
      <w:r>
        <w:rPr>
          <w:rFonts w:ascii="Times New Roman" w:hAnsi="Times New Roman" w:eastAsia="Times New Roman"/>
          <w:b w:val="0"/>
          <w:sz w:val="24"/>
        </w:rPr>
        <w:t>Gaussian-Noise Model</w:t>
      </w:r>
      <w:r>
        <w:rPr>
          <w:rFonts w:ascii="宋体" w:hAnsi="宋体" w:eastAsia="宋体"/>
          <w:b w:val="0"/>
          <w:sz w:val="24"/>
        </w:rPr>
        <w:t>）为非线性光纤传输提供了一种高效的半解析建模方法，在学术界和工业界得到广泛验证和应用。</w:t>
      </w:r>
    </w:p>
    <w:p w14:paraId="4AD0CA37">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8" w:name="_Toc576883686"/>
      <w:r>
        <w:rPr>
          <w:rFonts w:hint="eastAsia" w:ascii="宋体" w:hAnsi="宋体" w:eastAsia="宋体" w:cs="宋体"/>
          <w:b/>
          <w:color w:val="auto"/>
          <w:sz w:val="28"/>
        </w:rPr>
        <w:t>1.3  社会与经济效益分析</w:t>
      </w:r>
      <w:bookmarkEnd w:id="8"/>
    </w:p>
    <w:p w14:paraId="10521175">
      <w:pPr>
        <w:spacing w:line="360" w:lineRule="auto"/>
        <w:ind w:firstLine="420"/>
      </w:pP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效应及其抑制技术的研究与优化具有显著的社会效益和经济效益。在社会效益方面，</w:t>
      </w:r>
      <w:r>
        <w:rPr>
          <w:rFonts w:ascii="Times New Roman" w:hAnsi="Times New Roman" w:eastAsia="Times New Roman"/>
          <w:b w:val="0"/>
          <w:sz w:val="24"/>
        </w:rPr>
        <w:t>DWDM</w:t>
      </w:r>
      <w:r>
        <w:rPr>
          <w:rFonts w:ascii="宋体" w:hAnsi="宋体" w:eastAsia="宋体"/>
          <w:b w:val="0"/>
          <w:sz w:val="24"/>
        </w:rPr>
        <w:t>技术是实现超高速、超大容量光纤通信的核心使能技术，直接支撑着国家宽带基础设施的建设。随着</w:t>
      </w:r>
      <w:r>
        <w:rPr>
          <w:rFonts w:ascii="Times New Roman" w:hAnsi="Times New Roman" w:eastAsia="Times New Roman"/>
          <w:b w:val="0"/>
          <w:sz w:val="24"/>
        </w:rPr>
        <w:t>"</w:t>
      </w:r>
      <w:r>
        <w:rPr>
          <w:rFonts w:ascii="宋体" w:hAnsi="宋体" w:eastAsia="宋体"/>
          <w:b w:val="0"/>
          <w:sz w:val="24"/>
        </w:rPr>
        <w:t>宽带中国</w:t>
      </w:r>
      <w:r>
        <w:rPr>
          <w:rFonts w:ascii="Times New Roman" w:hAnsi="Times New Roman" w:eastAsia="Times New Roman"/>
          <w:b w:val="0"/>
          <w:sz w:val="24"/>
        </w:rPr>
        <w:t>"</w:t>
      </w:r>
      <w:r>
        <w:rPr>
          <w:rFonts w:ascii="宋体" w:hAnsi="宋体" w:eastAsia="宋体"/>
          <w:b w:val="0"/>
          <w:sz w:val="24"/>
        </w:rPr>
        <w:t>战略和新型基础设施建设（新基建）的深入推进，单纤容量从</w:t>
      </w:r>
      <w:r>
        <w:rPr>
          <w:rFonts w:ascii="Times New Roman" w:hAnsi="Times New Roman" w:eastAsia="Times New Roman"/>
          <w:b w:val="0"/>
          <w:sz w:val="24"/>
        </w:rPr>
        <w:t>Tb/s</w:t>
      </w:r>
      <w:r>
        <w:rPr>
          <w:rFonts w:ascii="宋体" w:hAnsi="宋体" w:eastAsia="宋体"/>
          <w:b w:val="0"/>
          <w:sz w:val="24"/>
        </w:rPr>
        <w:t>向</w:t>
      </w:r>
      <w:r>
        <w:rPr>
          <w:rFonts w:ascii="Times New Roman" w:hAnsi="Times New Roman" w:eastAsia="Times New Roman"/>
          <w:b w:val="0"/>
          <w:sz w:val="24"/>
        </w:rPr>
        <w:t>Pb/s</w:t>
      </w:r>
      <w:r>
        <w:rPr>
          <w:rFonts w:ascii="宋体" w:hAnsi="宋体" w:eastAsia="宋体"/>
          <w:b w:val="0"/>
          <w:sz w:val="24"/>
        </w:rPr>
        <w:t>演进，</w:t>
      </w:r>
      <w:r>
        <w:rPr>
          <w:rFonts w:ascii="Times New Roman" w:hAnsi="Times New Roman" w:eastAsia="Times New Roman"/>
          <w:b w:val="0"/>
          <w:sz w:val="24"/>
        </w:rPr>
        <w:t>FWM</w:t>
      </w:r>
      <w:r>
        <w:rPr>
          <w:rFonts w:ascii="宋体" w:hAnsi="宋体" w:eastAsia="宋体"/>
          <w:b w:val="0"/>
          <w:sz w:val="24"/>
        </w:rPr>
        <w:t>等非线性效应的有效管理成为突破容量瓶颈的关键。有效的</w:t>
      </w:r>
      <w:r>
        <w:rPr>
          <w:rFonts w:ascii="Times New Roman" w:hAnsi="Times New Roman" w:eastAsia="Times New Roman"/>
          <w:b w:val="0"/>
          <w:sz w:val="24"/>
        </w:rPr>
        <w:t>FWM</w:t>
      </w:r>
      <w:r>
        <w:rPr>
          <w:rFonts w:ascii="宋体" w:hAnsi="宋体" w:eastAsia="宋体"/>
          <w:b w:val="0"/>
          <w:sz w:val="24"/>
        </w:rPr>
        <w:t>抑制方案能够显著提升</w:t>
      </w:r>
      <w:r>
        <w:rPr>
          <w:rFonts w:ascii="Times New Roman" w:hAnsi="Times New Roman" w:eastAsia="Times New Roman"/>
          <w:b w:val="0"/>
          <w:sz w:val="24"/>
        </w:rPr>
        <w:t>WDM</w:t>
      </w:r>
      <w:r>
        <w:rPr>
          <w:rFonts w:ascii="宋体" w:hAnsi="宋体" w:eastAsia="宋体"/>
          <w:b w:val="0"/>
          <w:sz w:val="24"/>
        </w:rPr>
        <w:t>系统的频谱效率和传输质量，为</w:t>
      </w:r>
      <w:r>
        <w:rPr>
          <w:rFonts w:ascii="Times New Roman" w:hAnsi="Times New Roman" w:eastAsia="Times New Roman"/>
          <w:b w:val="0"/>
          <w:sz w:val="24"/>
        </w:rPr>
        <w:t>5G/6G</w:t>
      </w:r>
      <w:r>
        <w:rPr>
          <w:rFonts w:ascii="宋体" w:hAnsi="宋体" w:eastAsia="宋体"/>
          <w:b w:val="0"/>
          <w:sz w:val="24"/>
        </w:rPr>
        <w:t>承载网、数据中心互联（</w:t>
      </w:r>
      <w:r>
        <w:rPr>
          <w:rFonts w:ascii="Times New Roman" w:hAnsi="Times New Roman" w:eastAsia="Times New Roman"/>
          <w:b w:val="0"/>
          <w:sz w:val="24"/>
        </w:rPr>
        <w:t>Data Center Interconnect, DCI</w:t>
      </w:r>
      <w:r>
        <w:rPr>
          <w:rFonts w:ascii="宋体" w:hAnsi="宋体" w:eastAsia="宋体"/>
          <w:b w:val="0"/>
          <w:sz w:val="24"/>
        </w:rPr>
        <w:t>）、超算互联等高带宽场景提供物理层支撑。</w:t>
      </w:r>
    </w:p>
    <w:p w14:paraId="5CA116DC">
      <w:pPr>
        <w:spacing w:line="360" w:lineRule="auto"/>
        <w:ind w:firstLine="420"/>
      </w:pPr>
      <w:r>
        <w:rPr>
          <w:rFonts w:ascii="宋体" w:hAnsi="宋体" w:eastAsia="宋体"/>
          <w:b w:val="0"/>
          <w:sz w:val="24"/>
        </w:rPr>
        <w:t>在经济效益方面，</w:t>
      </w:r>
      <w:r>
        <w:rPr>
          <w:rFonts w:ascii="Times New Roman" w:hAnsi="Times New Roman" w:eastAsia="Times New Roman"/>
          <w:b w:val="0"/>
          <w:sz w:val="24"/>
        </w:rPr>
        <w:t>FWM</w:t>
      </w:r>
      <w:r>
        <w:rPr>
          <w:rFonts w:ascii="宋体" w:hAnsi="宋体" w:eastAsia="宋体"/>
          <w:b w:val="0"/>
          <w:sz w:val="24"/>
        </w:rPr>
        <w:t>抑制技术可带来以下直接和间接经济效益：（</w:t>
      </w:r>
      <w:r>
        <w:rPr>
          <w:rFonts w:ascii="Times New Roman" w:hAnsi="Times New Roman" w:eastAsia="Times New Roman"/>
          <w:b w:val="0"/>
          <w:sz w:val="24"/>
        </w:rPr>
        <w:t>1</w:t>
      </w:r>
      <w:r>
        <w:rPr>
          <w:rFonts w:ascii="宋体" w:hAnsi="宋体" w:eastAsia="宋体"/>
          <w:b w:val="0"/>
          <w:sz w:val="24"/>
        </w:rPr>
        <w:t>）提高光纤频谱利用率，使现有光纤基础设施承载更多信道，延长网络升级周期，降低资本支出（</w:t>
      </w:r>
      <w:r>
        <w:rPr>
          <w:rFonts w:ascii="Times New Roman" w:hAnsi="Times New Roman" w:eastAsia="Times New Roman"/>
          <w:b w:val="0"/>
          <w:sz w:val="24"/>
        </w:rPr>
        <w:t>Capital Expenditure, CAPEX</w:t>
      </w: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）降低信道间串扰，减少信号再生和中继需求，降低运营支出（</w:t>
      </w:r>
      <w:r>
        <w:rPr>
          <w:rFonts w:ascii="Times New Roman" w:hAnsi="Times New Roman" w:eastAsia="Times New Roman"/>
          <w:b w:val="0"/>
          <w:sz w:val="24"/>
        </w:rPr>
        <w:t>Operational Expenditure, OPEX</w:t>
      </w: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）通过不等间距分配等无源方案实现</w:t>
      </w:r>
      <w:r>
        <w:rPr>
          <w:rFonts w:ascii="Times New Roman" w:hAnsi="Times New Roman" w:eastAsia="Times New Roman"/>
          <w:b w:val="0"/>
          <w:sz w:val="24"/>
        </w:rPr>
        <w:t>FWM</w:t>
      </w:r>
      <w:r>
        <w:rPr>
          <w:rFonts w:ascii="宋体" w:hAnsi="宋体" w:eastAsia="宋体"/>
          <w:b w:val="0"/>
          <w:sz w:val="24"/>
        </w:rPr>
        <w:t>抑制，无需增加额外硬件成本。据行业估算，在典型的</w:t>
      </w:r>
      <w:r>
        <w:rPr>
          <w:rFonts w:ascii="Times New Roman" w:hAnsi="Times New Roman" w:eastAsia="Times New Roman"/>
          <w:b w:val="0"/>
          <w:sz w:val="24"/>
        </w:rPr>
        <w:t>80</w:t>
      </w:r>
      <w:r>
        <w:rPr>
          <w:rFonts w:ascii="宋体" w:hAnsi="宋体" w:eastAsia="宋体"/>
          <w:b w:val="0"/>
          <w:sz w:val="24"/>
        </w:rPr>
        <w:t>信道</w:t>
      </w:r>
      <w:r>
        <w:rPr>
          <w:rFonts w:ascii="Times New Roman" w:hAnsi="Times New Roman" w:eastAsia="Times New Roman"/>
          <w:b w:val="0"/>
          <w:sz w:val="24"/>
        </w:rPr>
        <w:t>DWDM</w:t>
      </w:r>
      <w:r>
        <w:rPr>
          <w:rFonts w:ascii="宋体" w:hAnsi="宋体" w:eastAsia="宋体"/>
          <w:b w:val="0"/>
          <w:sz w:val="24"/>
        </w:rPr>
        <w:t>长途系统中，优化信道规划和</w:t>
      </w:r>
      <w:r>
        <w:rPr>
          <w:rFonts w:ascii="Times New Roman" w:hAnsi="Times New Roman" w:eastAsia="Times New Roman"/>
          <w:b w:val="0"/>
          <w:sz w:val="24"/>
        </w:rPr>
        <w:t>FWM</w:t>
      </w:r>
      <w:r>
        <w:rPr>
          <w:rFonts w:ascii="宋体" w:hAnsi="宋体" w:eastAsia="宋体"/>
          <w:b w:val="0"/>
          <w:sz w:val="24"/>
        </w:rPr>
        <w:t>管理可以将系统容量提升</w:t>
      </w:r>
      <w:r>
        <w:rPr>
          <w:rFonts w:ascii="Times New Roman" w:hAnsi="Times New Roman" w:eastAsia="Times New Roman"/>
          <w:b w:val="0"/>
          <w:sz w:val="24"/>
        </w:rPr>
        <w:t>10~20%</w:t>
      </w:r>
      <w:r>
        <w:rPr>
          <w:rFonts w:ascii="宋体" w:hAnsi="宋体" w:eastAsia="宋体"/>
          <w:b w:val="0"/>
          <w:sz w:val="24"/>
        </w:rPr>
        <w:t>，等效于节省数百万美元的额外光纤铺设和设备投资。</w:t>
      </w:r>
    </w:p>
    <w:p w14:paraId="2016D8D5">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9" w:name="_Toc1942928044"/>
      <w:r>
        <w:rPr>
          <w:rFonts w:hint="eastAsia" w:ascii="宋体" w:hAnsi="宋体" w:eastAsia="宋体" w:cs="宋体"/>
          <w:b/>
          <w:color w:val="auto"/>
          <w:sz w:val="28"/>
        </w:rPr>
        <w:t>1.4  论文结构安排</w:t>
      </w:r>
      <w:bookmarkEnd w:id="9"/>
    </w:p>
    <w:p w14:paraId="2B7B5B7A">
      <w:pPr>
        <w:spacing w:line="360" w:lineRule="auto"/>
        <w:ind w:firstLine="420"/>
      </w:pPr>
      <w:r>
        <w:rPr>
          <w:rFonts w:ascii="宋体" w:hAnsi="宋体" w:eastAsia="宋体"/>
          <w:b w:val="0"/>
          <w:sz w:val="24"/>
        </w:rPr>
        <w:t>本文围绕</w:t>
      </w:r>
      <w:r>
        <w:rPr>
          <w:rFonts w:ascii="Times New Roman" w:hAnsi="Times New Roman" w:eastAsia="Times New Roman"/>
          <w:b w:val="0"/>
          <w:sz w:val="24"/>
        </w:rPr>
        <w:t>WDM</w:t>
      </w:r>
      <w:r>
        <w:rPr>
          <w:rFonts w:ascii="宋体" w:hAnsi="宋体" w:eastAsia="宋体"/>
          <w:b w:val="0"/>
          <w:sz w:val="24"/>
        </w:rPr>
        <w:t>系统中四波混频效应及其抑制技术的仿真研究，共分为六章：第一章：绪论。阐述研究背景与意义，综述国内外在</w:t>
      </w:r>
      <w:r>
        <w:rPr>
          <w:rFonts w:ascii="Times New Roman" w:hAnsi="Times New Roman" w:eastAsia="Times New Roman"/>
          <w:b w:val="0"/>
          <w:sz w:val="24"/>
        </w:rPr>
        <w:t>FWM</w:t>
      </w:r>
      <w:r>
        <w:rPr>
          <w:rFonts w:ascii="宋体" w:hAnsi="宋体" w:eastAsia="宋体"/>
          <w:b w:val="0"/>
          <w:sz w:val="24"/>
        </w:rPr>
        <w:t>理论和抑制技术方面的研究现状，分析社会与经济效益，介绍论文结构。第二章：</w:t>
      </w:r>
      <w:r>
        <w:rPr>
          <w:rFonts w:ascii="Times New Roman" w:hAnsi="Times New Roman" w:eastAsia="Times New Roman"/>
          <w:b w:val="0"/>
          <w:sz w:val="24"/>
        </w:rPr>
        <w:t>WDM</w:t>
      </w:r>
      <w:r>
        <w:rPr>
          <w:rFonts w:ascii="宋体" w:hAnsi="宋体" w:eastAsia="宋体"/>
          <w:b w:val="0"/>
          <w:sz w:val="24"/>
        </w:rPr>
        <w:t>系统中四波混频理论基础。详细介绍光纤非线性效应分类、</w:t>
      </w:r>
      <w:r>
        <w:rPr>
          <w:rFonts w:ascii="Times New Roman" w:hAnsi="Times New Roman" w:eastAsia="Times New Roman"/>
          <w:b w:val="0"/>
          <w:sz w:val="24"/>
        </w:rPr>
        <w:t>FWM</w:t>
      </w:r>
      <w:r>
        <w:rPr>
          <w:rFonts w:ascii="宋体" w:hAnsi="宋体" w:eastAsia="宋体"/>
          <w:b w:val="0"/>
          <w:sz w:val="24"/>
        </w:rPr>
        <w:t>的物理机制和相位匹配条件、非线性薛定谔方程及其</w:t>
      </w:r>
      <w:r>
        <w:rPr>
          <w:rFonts w:ascii="Times New Roman" w:hAnsi="Times New Roman" w:eastAsia="Times New Roman"/>
          <w:b w:val="0"/>
          <w:sz w:val="24"/>
        </w:rPr>
        <w:t>SSFM</w:t>
      </w:r>
      <w:r>
        <w:rPr>
          <w:rFonts w:ascii="宋体" w:hAnsi="宋体" w:eastAsia="宋体"/>
          <w:b w:val="0"/>
          <w:sz w:val="24"/>
        </w:rPr>
        <w:t>数值求解方法。第三章：</w:t>
      </w:r>
      <w:r>
        <w:rPr>
          <w:rFonts w:ascii="Times New Roman" w:hAnsi="Times New Roman" w:eastAsia="Times New Roman"/>
          <w:b w:val="0"/>
          <w:sz w:val="24"/>
        </w:rPr>
        <w:t>FWM</w:t>
      </w:r>
      <w:r>
        <w:rPr>
          <w:rFonts w:ascii="宋体" w:hAnsi="宋体" w:eastAsia="宋体"/>
          <w:b w:val="0"/>
          <w:sz w:val="24"/>
        </w:rPr>
        <w:t>抑制技术原理。系统阐述不等间距信道分配、色散管理、功率优化等</w:t>
      </w:r>
      <w:r>
        <w:rPr>
          <w:rFonts w:ascii="Times New Roman" w:hAnsi="Times New Roman" w:eastAsia="Times New Roman"/>
          <w:b w:val="0"/>
          <w:sz w:val="24"/>
        </w:rPr>
        <w:t>FWM</w:t>
      </w:r>
      <w:r>
        <w:rPr>
          <w:rFonts w:ascii="宋体" w:hAnsi="宋体" w:eastAsia="宋体"/>
          <w:b w:val="0"/>
          <w:sz w:val="24"/>
        </w:rPr>
        <w:t>抑制策略的原理和设计方法。第四章：基于</w:t>
      </w:r>
      <w:r>
        <w:rPr>
          <w:rFonts w:ascii="Times New Roman" w:hAnsi="Times New Roman" w:eastAsia="Times New Roman"/>
          <w:b w:val="0"/>
          <w:sz w:val="24"/>
        </w:rPr>
        <w:t>MATLAB</w:t>
      </w:r>
      <w:r>
        <w:rPr>
          <w:rFonts w:ascii="宋体" w:hAnsi="宋体" w:eastAsia="宋体"/>
          <w:b w:val="0"/>
          <w:sz w:val="24"/>
        </w:rPr>
        <w:t>的</w:t>
      </w:r>
      <w:r>
        <w:rPr>
          <w:rFonts w:ascii="Times New Roman" w:hAnsi="Times New Roman" w:eastAsia="Times New Roman"/>
          <w:b w:val="0"/>
          <w:sz w:val="24"/>
        </w:rPr>
        <w:t>WDM</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仿真设计。详细介绍本文建立的</w:t>
      </w:r>
      <w:r>
        <w:rPr>
          <w:rFonts w:ascii="Times New Roman" w:hAnsi="Times New Roman" w:eastAsia="Times New Roman"/>
          <w:b w:val="0"/>
          <w:sz w:val="24"/>
        </w:rPr>
        <w:t>MATLAB</w:t>
      </w:r>
      <w:r>
        <w:rPr>
          <w:rFonts w:ascii="宋体" w:hAnsi="宋体" w:eastAsia="宋体"/>
          <w:b w:val="0"/>
          <w:sz w:val="24"/>
        </w:rPr>
        <w:t>仿真平台，包括</w:t>
      </w:r>
      <w:r>
        <w:rPr>
          <w:rFonts w:ascii="Times New Roman" w:hAnsi="Times New Roman" w:eastAsia="Times New Roman"/>
          <w:b w:val="0"/>
          <w:sz w:val="24"/>
        </w:rPr>
        <w:t>WDM</w:t>
      </w:r>
      <w:r>
        <w:rPr>
          <w:rFonts w:ascii="宋体" w:hAnsi="宋体" w:eastAsia="宋体"/>
          <w:b w:val="0"/>
          <w:sz w:val="24"/>
        </w:rPr>
        <w:t>发射机模型、含</w:t>
      </w:r>
      <w:r>
        <w:rPr>
          <w:rFonts w:ascii="Times New Roman" w:hAnsi="Times New Roman" w:eastAsia="Times New Roman"/>
          <w:b w:val="0"/>
          <w:sz w:val="24"/>
        </w:rPr>
        <w:t>Kerr</w:t>
      </w:r>
      <w:r>
        <w:rPr>
          <w:rFonts w:ascii="宋体" w:hAnsi="宋体" w:eastAsia="宋体"/>
          <w:b w:val="0"/>
          <w:sz w:val="24"/>
        </w:rPr>
        <w:t>非线性的</w:t>
      </w:r>
      <w:r>
        <w:rPr>
          <w:rFonts w:ascii="Times New Roman" w:hAnsi="Times New Roman" w:eastAsia="Times New Roman"/>
          <w:b w:val="0"/>
          <w:sz w:val="24"/>
        </w:rPr>
        <w:t>SSFM</w:t>
      </w:r>
      <w:r>
        <w:rPr>
          <w:rFonts w:ascii="宋体" w:hAnsi="宋体" w:eastAsia="宋体"/>
          <w:b w:val="0"/>
          <w:sz w:val="24"/>
        </w:rPr>
        <w:t>光纤信道模型和</w:t>
      </w:r>
      <w:r>
        <w:rPr>
          <w:rFonts w:ascii="Times New Roman" w:hAnsi="Times New Roman" w:eastAsia="Times New Roman"/>
          <w:b w:val="0"/>
          <w:sz w:val="24"/>
        </w:rPr>
        <w:t>FWM</w:t>
      </w:r>
      <w:r>
        <w:rPr>
          <w:rFonts w:ascii="宋体" w:hAnsi="宋体" w:eastAsia="宋体"/>
          <w:b w:val="0"/>
          <w:sz w:val="24"/>
        </w:rPr>
        <w:t>性能评估指标。第五章：仿真结果与分析。全面呈现四信道</w:t>
      </w:r>
      <w:r>
        <w:rPr>
          <w:rFonts w:ascii="Times New Roman" w:hAnsi="Times New Roman" w:eastAsia="Times New Roman"/>
          <w:b w:val="0"/>
          <w:sz w:val="24"/>
        </w:rPr>
        <w:t>WDM</w:t>
      </w:r>
      <w:r>
        <w:rPr>
          <w:rFonts w:ascii="宋体" w:hAnsi="宋体" w:eastAsia="宋体"/>
          <w:b w:val="0"/>
          <w:sz w:val="24"/>
        </w:rPr>
        <w:t>系统的仿真结果，包括</w:t>
      </w:r>
      <w:r>
        <w:rPr>
          <w:rFonts w:ascii="Times New Roman" w:hAnsi="Times New Roman" w:eastAsia="Times New Roman"/>
          <w:b w:val="0"/>
          <w:sz w:val="24"/>
        </w:rPr>
        <w:t>FWM</w:t>
      </w:r>
      <w:r>
        <w:rPr>
          <w:rFonts w:ascii="宋体" w:hAnsi="宋体" w:eastAsia="宋体"/>
          <w:b w:val="0"/>
          <w:sz w:val="24"/>
        </w:rPr>
        <w:t>频谱分析、串扰功率分布、信道间隔优化、分配方案对比、色散调控效果、</w:t>
      </w:r>
      <w:r>
        <w:rPr>
          <w:rFonts w:ascii="Times New Roman" w:hAnsi="Times New Roman" w:eastAsia="Times New Roman"/>
          <w:b w:val="0"/>
          <w:sz w:val="24"/>
        </w:rPr>
        <w:t>BER</w:t>
      </w:r>
      <w:r>
        <w:rPr>
          <w:rFonts w:ascii="宋体" w:hAnsi="宋体" w:eastAsia="宋体"/>
          <w:b w:val="0"/>
          <w:sz w:val="24"/>
        </w:rPr>
        <w:t>性能影响和功率依赖性。第六章：总结与展望。总结主要研究成果，指出研究不足，展望未来方向。</w:t>
      </w:r>
    </w:p>
    <w:p w14:paraId="4DC8AFEB">
      <w:r>
        <w:br w:type="page"/>
      </w:r>
    </w:p>
    <w:p w14:paraId="03BA7811">
      <w:pPr>
        <w:pStyle w:val="3"/>
        <w:pageBreakBefore/>
        <w:jc w:val="center"/>
      </w:pPr>
      <w:bookmarkStart w:id="10" w:name="_Toc155299226"/>
      <w:r>
        <w:rPr>
          <w:b/>
          <w:sz w:val="36"/>
        </w:rPr>
        <w:t>第二章  WDM系统中四波混频理论基础</w:t>
      </w:r>
      <w:bookmarkEnd w:id="10"/>
    </w:p>
    <w:p w14:paraId="4DB1525F">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1" w:name="_Toc921460277"/>
      <w:r>
        <w:rPr>
          <w:rFonts w:hint="eastAsia" w:ascii="宋体" w:hAnsi="宋体" w:eastAsia="宋体" w:cs="宋体"/>
          <w:b/>
          <w:color w:val="auto"/>
          <w:sz w:val="28"/>
        </w:rPr>
        <w:t>2.1  光纤非线性效应概述</w:t>
      </w:r>
      <w:bookmarkEnd w:id="11"/>
    </w:p>
    <w:p w14:paraId="2893D539">
      <w:pPr>
        <w:spacing w:line="360" w:lineRule="auto"/>
        <w:ind w:firstLine="420"/>
      </w:pPr>
      <w:r>
        <w:rPr>
          <w:rFonts w:ascii="宋体" w:hAnsi="宋体" w:eastAsia="宋体"/>
          <w:b w:val="0"/>
          <w:sz w:val="24"/>
        </w:rPr>
        <w:t>光纤中的非线性效应源于强光场作用下介质（</w:t>
      </w:r>
      <w:r>
        <w:rPr>
          <w:rFonts w:ascii="Times New Roman" w:hAnsi="Times New Roman" w:eastAsia="Times New Roman"/>
          <w:b w:val="0"/>
          <w:sz w:val="24"/>
        </w:rPr>
        <w:t>SiO₂</w:t>
      </w:r>
      <w:r>
        <w:rPr>
          <w:rFonts w:ascii="宋体" w:hAnsi="宋体" w:eastAsia="宋体"/>
          <w:b w:val="0"/>
          <w:sz w:val="24"/>
        </w:rPr>
        <w:t>）的非线性极化响应。在偶极子近似下，介质极化强度</w:t>
      </w:r>
      <w:r>
        <w:rPr>
          <w:rFonts w:ascii="Times New Roman" w:hAnsi="Times New Roman" w:eastAsia="Times New Roman"/>
          <w:b w:val="0"/>
          <w:sz w:val="24"/>
        </w:rPr>
        <w:t>P</w:t>
      </w:r>
      <w:r>
        <w:rPr>
          <w:rFonts w:ascii="宋体" w:hAnsi="宋体" w:eastAsia="宋体"/>
          <w:b w:val="0"/>
          <w:sz w:val="24"/>
        </w:rPr>
        <w:t>可以展开为电场</w:t>
      </w:r>
      <w:r>
        <w:rPr>
          <w:rFonts w:ascii="Times New Roman" w:hAnsi="Times New Roman" w:eastAsia="Times New Roman"/>
          <w:b w:val="0"/>
          <w:sz w:val="24"/>
        </w:rPr>
        <w:t>E</w:t>
      </w:r>
      <w:r>
        <w:rPr>
          <w:rFonts w:ascii="宋体" w:hAnsi="宋体" w:eastAsia="宋体"/>
          <w:b w:val="0"/>
          <w:sz w:val="24"/>
        </w:rPr>
        <w:t>的幂级数：</w:t>
      </w:r>
      <w:r>
        <w:rPr>
          <w:rFonts w:ascii="Times New Roman" w:hAnsi="Times New Roman" w:eastAsia="Times New Roman"/>
          <w:b w:val="0"/>
          <w:sz w:val="24"/>
        </w:rPr>
        <w:t>P = ε₀(χ⁽¹⁾·E + χ⁽²⁾:EE + χ⁽³⁾⋮EEE + ...)</w:t>
      </w:r>
      <w:r>
        <w:rPr>
          <w:rFonts w:ascii="宋体" w:hAnsi="宋体" w:eastAsia="宋体"/>
          <w:b w:val="0"/>
          <w:sz w:val="24"/>
        </w:rPr>
        <w:t>，其中χ⁽¹⁾为线性极化率（决定折射率</w:t>
      </w:r>
      <w:r>
        <w:rPr>
          <w:rFonts w:ascii="Times New Roman" w:hAnsi="Times New Roman" w:eastAsia="Times New Roman"/>
          <w:b w:val="0"/>
          <w:sz w:val="24"/>
        </w:rPr>
        <w:t>n₀</w:t>
      </w:r>
      <w:r>
        <w:rPr>
          <w:rFonts w:ascii="宋体" w:hAnsi="宋体" w:eastAsia="宋体"/>
          <w:b w:val="0"/>
          <w:sz w:val="24"/>
        </w:rPr>
        <w:t>），χ⁽²⁾为二阶极化率（在</w:t>
      </w:r>
      <w:r>
        <w:rPr>
          <w:rFonts w:ascii="Times New Roman" w:hAnsi="Times New Roman" w:eastAsia="Times New Roman"/>
          <w:b w:val="0"/>
          <w:sz w:val="24"/>
        </w:rPr>
        <w:t>SiO₂</w:t>
      </w:r>
      <w:r>
        <w:rPr>
          <w:rFonts w:ascii="宋体" w:hAnsi="宋体" w:eastAsia="宋体"/>
          <w:b w:val="0"/>
          <w:sz w:val="24"/>
        </w:rPr>
        <w:t>这类各向同性介质中为零），χ⁽³⁾为三阶极化率，是光纤中所有非线性效应的物理根源。.</w:t>
      </w:r>
    </w:p>
    <w:p w14:paraId="6DA74811">
      <w:pPr>
        <w:spacing w:line="360" w:lineRule="auto"/>
        <w:ind w:firstLine="420"/>
      </w:pPr>
      <w:r>
        <w:rPr>
          <w:rFonts w:ascii="宋体" w:hAnsi="宋体" w:eastAsia="宋体"/>
          <w:b w:val="0"/>
          <w:sz w:val="24"/>
        </w:rPr>
        <w:t>三阶非线性效应χ⁽³⁾主要引起两类现象：弹性效应（</w:t>
      </w:r>
      <w:r>
        <w:rPr>
          <w:rFonts w:ascii="Times New Roman" w:hAnsi="Times New Roman" w:eastAsia="Times New Roman"/>
          <w:b w:val="0"/>
          <w:sz w:val="24"/>
        </w:rPr>
        <w:t>Kerr</w:t>
      </w:r>
      <w:r>
        <w:rPr>
          <w:rFonts w:ascii="宋体" w:hAnsi="宋体" w:eastAsia="宋体"/>
          <w:b w:val="0"/>
          <w:sz w:val="24"/>
        </w:rPr>
        <w:t>效应）和非弹性效应（受激散射）。</w:t>
      </w:r>
      <w:r>
        <w:rPr>
          <w:rFonts w:ascii="Times New Roman" w:hAnsi="Times New Roman" w:eastAsia="Times New Roman"/>
          <w:b w:val="0"/>
          <w:sz w:val="24"/>
        </w:rPr>
        <w:t>Kerr</w:t>
      </w:r>
      <w:r>
        <w:rPr>
          <w:rFonts w:ascii="宋体" w:hAnsi="宋体" w:eastAsia="宋体"/>
          <w:b w:val="0"/>
          <w:sz w:val="24"/>
        </w:rPr>
        <w:t>效应表现为折射率随光强的线性变化</w:t>
      </w:r>
      <w:r>
        <w:rPr>
          <w:rFonts w:ascii="Times New Roman" w:hAnsi="Times New Roman" w:eastAsia="Times New Roman"/>
          <w:b w:val="0"/>
          <w:sz w:val="24"/>
        </w:rPr>
        <w:t>n(ω,|E|²)=n₀(ω)+n₂|E|²</w:t>
      </w:r>
      <w:r>
        <w:rPr>
          <w:rFonts w:ascii="宋体" w:hAnsi="宋体" w:eastAsia="宋体"/>
          <w:b w:val="0"/>
          <w:sz w:val="24"/>
        </w:rPr>
        <w:t>，其中</w:t>
      </w:r>
      <w:r>
        <w:rPr>
          <w:rFonts w:ascii="Times New Roman" w:hAnsi="Times New Roman" w:eastAsia="Times New Roman"/>
          <w:b w:val="0"/>
          <w:sz w:val="24"/>
        </w:rPr>
        <w:t>n₂≈2.6×10⁻²⁰ m²/W</w:t>
      </w:r>
      <w:r>
        <w:rPr>
          <w:rFonts w:ascii="宋体" w:hAnsi="宋体" w:eastAsia="宋体"/>
          <w:b w:val="0"/>
          <w:sz w:val="24"/>
        </w:rPr>
        <w:t>为石英的非线性折射率系数。</w:t>
      </w:r>
      <w:r>
        <w:rPr>
          <w:rFonts w:ascii="Times New Roman" w:hAnsi="Times New Roman" w:eastAsia="Times New Roman"/>
          <w:b w:val="0"/>
          <w:sz w:val="24"/>
        </w:rPr>
        <w:t>Kerr</w:t>
      </w:r>
      <w:r>
        <w:rPr>
          <w:rFonts w:ascii="宋体" w:hAnsi="宋体" w:eastAsia="宋体"/>
          <w:b w:val="0"/>
          <w:sz w:val="24"/>
        </w:rPr>
        <w:t>效应导致的非线性效应包括：（</w:t>
      </w:r>
      <w:r>
        <w:rPr>
          <w:rFonts w:ascii="Times New Roman" w:hAnsi="Times New Roman" w:eastAsia="Times New Roman"/>
          <w:b w:val="0"/>
          <w:sz w:val="24"/>
        </w:rPr>
        <w:t>1</w:t>
      </w:r>
      <w:r>
        <w:rPr>
          <w:rFonts w:ascii="宋体" w:hAnsi="宋体" w:eastAsia="宋体"/>
          <w:b w:val="0"/>
          <w:sz w:val="24"/>
        </w:rPr>
        <w:t>）自相位调制（</w:t>
      </w:r>
      <w:r>
        <w:rPr>
          <w:rFonts w:ascii="Times New Roman" w:hAnsi="Times New Roman" w:eastAsia="Times New Roman"/>
          <w:b w:val="0"/>
          <w:sz w:val="24"/>
        </w:rPr>
        <w:t>Self-Phase Modulation, SPM</w:t>
      </w:r>
      <w:r>
        <w:rPr>
          <w:rFonts w:ascii="宋体" w:hAnsi="宋体" w:eastAsia="宋体"/>
          <w:b w:val="0"/>
          <w:sz w:val="24"/>
        </w:rPr>
        <w:t>）——信号自身强度变化引起的相位调制，导致频谱展宽；（</w:t>
      </w:r>
      <w:r>
        <w:rPr>
          <w:rFonts w:ascii="Times New Roman" w:hAnsi="Times New Roman" w:eastAsia="Times New Roman"/>
          <w:b w:val="0"/>
          <w:sz w:val="24"/>
        </w:rPr>
        <w:t>2</w:t>
      </w:r>
      <w:r>
        <w:rPr>
          <w:rFonts w:ascii="宋体" w:hAnsi="宋体" w:eastAsia="宋体"/>
          <w:b w:val="0"/>
          <w:sz w:val="24"/>
        </w:rPr>
        <w:t>）交叉相位调制（</w:t>
      </w:r>
      <w:r>
        <w:rPr>
          <w:rFonts w:ascii="Times New Roman" w:hAnsi="Times New Roman" w:eastAsia="Times New Roman"/>
          <w:b w:val="0"/>
          <w:sz w:val="24"/>
        </w:rPr>
        <w:t>Cross-Phase Modulation, XPM</w:t>
      </w:r>
      <w:r>
        <w:rPr>
          <w:rFonts w:ascii="宋体" w:hAnsi="宋体" w:eastAsia="宋体"/>
          <w:b w:val="0"/>
          <w:sz w:val="24"/>
        </w:rPr>
        <w:t>）——不同波长信道之间通过</w:t>
      </w:r>
      <w:r>
        <w:rPr>
          <w:rFonts w:ascii="Times New Roman" w:hAnsi="Times New Roman" w:eastAsia="Times New Roman"/>
          <w:b w:val="0"/>
          <w:sz w:val="24"/>
        </w:rPr>
        <w:t>Kerr</w:t>
      </w:r>
      <w:r>
        <w:rPr>
          <w:rFonts w:ascii="宋体" w:hAnsi="宋体" w:eastAsia="宋体"/>
          <w:b w:val="0"/>
          <w:sz w:val="24"/>
        </w:rPr>
        <w:t>效应相互引入相位调制；（</w:t>
      </w:r>
      <w:r>
        <w:rPr>
          <w:rFonts w:ascii="Times New Roman" w:hAnsi="Times New Roman" w:eastAsia="Times New Roman"/>
          <w:b w:val="0"/>
          <w:sz w:val="24"/>
        </w:rPr>
        <w:t>3</w:t>
      </w:r>
      <w:r>
        <w:rPr>
          <w:rFonts w:ascii="宋体" w:hAnsi="宋体" w:eastAsia="宋体"/>
          <w:b w:val="0"/>
          <w:sz w:val="24"/>
        </w:rPr>
        <w:t>）四波混频（</w:t>
      </w:r>
      <w:r>
        <w:rPr>
          <w:rFonts w:ascii="Times New Roman" w:hAnsi="Times New Roman" w:eastAsia="Times New Roman"/>
          <w:b w:val="0"/>
          <w:sz w:val="24"/>
        </w:rPr>
        <w:t>Four-Wave Mixing, FWM</w:t>
      </w:r>
      <w:r>
        <w:rPr>
          <w:rFonts w:ascii="宋体" w:hAnsi="宋体" w:eastAsia="宋体"/>
          <w:b w:val="0"/>
          <w:sz w:val="24"/>
        </w:rPr>
        <w:t>）——三个光波相互作用产生第四个光波的能量转移过程。在</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是唯一导致信道间能量交换（而不仅仅是相位扰动）的非线性机制，因此其串扰效应最为直接和严重。</w:t>
      </w:r>
    </w:p>
    <w:p w14:paraId="4E11303A">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2" w:name="_Toc1478297022"/>
      <w:r>
        <w:rPr>
          <w:rFonts w:hint="eastAsia" w:ascii="宋体" w:hAnsi="宋体" w:eastAsia="宋体" w:cs="宋体"/>
          <w:b/>
          <w:color w:val="auto"/>
          <w:sz w:val="28"/>
        </w:rPr>
        <w:t>2.2  四波混频的物理机制</w:t>
      </w:r>
      <w:bookmarkEnd w:id="12"/>
    </w:p>
    <w:p w14:paraId="6ABAF168">
      <w:pPr>
        <w:spacing w:line="360" w:lineRule="auto"/>
        <w:ind w:firstLine="420"/>
      </w:pPr>
      <w:r>
        <w:rPr>
          <w:rFonts w:ascii="宋体" w:hAnsi="宋体" w:eastAsia="宋体"/>
          <w:b w:val="0"/>
          <w:sz w:val="24"/>
        </w:rPr>
        <w:t>四波混频是χ⁽³⁾非线性效应中的参量过程。考虑角频率分别为ωᵢ、ωⱼ和ωₖ的三个连续波（或准连续波）光场在光纤中共同传输，总光场可写为</w:t>
      </w:r>
      <w:r>
        <w:rPr>
          <w:rFonts w:ascii="Times New Roman" w:hAnsi="Times New Roman" w:eastAsia="Times New Roman"/>
          <w:b w:val="0"/>
          <w:sz w:val="24"/>
        </w:rPr>
        <w:t>E=Σ_m A_m exp[i(β_m z−ω_m t)] + c.c.</w:t>
      </w:r>
      <w:r>
        <w:rPr>
          <w:rFonts w:ascii="宋体" w:hAnsi="宋体" w:eastAsia="宋体"/>
          <w:b w:val="0"/>
          <w:sz w:val="24"/>
        </w:rPr>
        <w:t>（</w:t>
      </w:r>
      <w:r>
        <w:rPr>
          <w:rFonts w:ascii="Times New Roman" w:hAnsi="Times New Roman" w:eastAsia="Times New Roman"/>
          <w:b w:val="0"/>
          <w:sz w:val="24"/>
        </w:rPr>
        <w:t>m=i,j,k</w:t>
      </w:r>
      <w:r>
        <w:rPr>
          <w:rFonts w:ascii="宋体" w:hAnsi="宋体" w:eastAsia="宋体"/>
          <w:b w:val="0"/>
          <w:sz w:val="24"/>
        </w:rPr>
        <w:t>），其中</w:t>
      </w:r>
      <w:r>
        <w:rPr>
          <w:rFonts w:ascii="Times New Roman" w:hAnsi="Times New Roman" w:eastAsia="Times New Roman"/>
          <w:b w:val="0"/>
          <w:sz w:val="24"/>
        </w:rPr>
        <w:t>A_m</w:t>
      </w:r>
      <w:r>
        <w:rPr>
          <w:rFonts w:ascii="宋体" w:hAnsi="宋体" w:eastAsia="宋体"/>
          <w:b w:val="0"/>
          <w:sz w:val="24"/>
        </w:rPr>
        <w:t>为第</w:t>
      </w:r>
      <w:r>
        <w:rPr>
          <w:rFonts w:ascii="Times New Roman" w:hAnsi="Times New Roman" w:eastAsia="Times New Roman"/>
          <w:b w:val="0"/>
          <w:sz w:val="24"/>
        </w:rPr>
        <w:t>m</w:t>
      </w:r>
      <w:r>
        <w:rPr>
          <w:rFonts w:ascii="宋体" w:hAnsi="宋体" w:eastAsia="宋体"/>
          <w:b w:val="0"/>
          <w:sz w:val="24"/>
        </w:rPr>
        <w:t>个光场的慢变包络振幅，β</w:t>
      </w:r>
      <w:r>
        <w:rPr>
          <w:rFonts w:ascii="Times New Roman" w:hAnsi="Times New Roman" w:eastAsia="Times New Roman"/>
          <w:b w:val="0"/>
          <w:sz w:val="24"/>
        </w:rPr>
        <w:t>_m=β(ω_m)</w:t>
      </w:r>
      <w:r>
        <w:rPr>
          <w:rFonts w:ascii="宋体" w:hAnsi="宋体" w:eastAsia="宋体"/>
          <w:b w:val="0"/>
          <w:sz w:val="24"/>
        </w:rPr>
        <w:t>为其传播常数。χ⁽³⁾诱导的非线性极化强度包含频率组合项ω</w:t>
      </w:r>
      <w:r>
        <w:rPr>
          <w:rFonts w:ascii="Times New Roman" w:hAnsi="Times New Roman" w:eastAsia="Times New Roman"/>
          <w:b w:val="0"/>
          <w:sz w:val="24"/>
        </w:rPr>
        <w:t>_FWM=ωᵢ+ωⱼ−ωₖ</w:t>
      </w:r>
      <w:r>
        <w:rPr>
          <w:rFonts w:ascii="宋体" w:hAnsi="宋体" w:eastAsia="宋体"/>
          <w:b w:val="0"/>
          <w:sz w:val="24"/>
        </w:rPr>
        <w:t>，该非线性极化强度作为辐射源，在满足相位匹配条件时将高效激发频率为ω</w:t>
      </w:r>
      <w:r>
        <w:rPr>
          <w:rFonts w:ascii="Times New Roman" w:hAnsi="Times New Roman" w:eastAsia="Times New Roman"/>
          <w:b w:val="0"/>
          <w:sz w:val="24"/>
        </w:rPr>
        <w:t>_FWM</w:t>
      </w:r>
      <w:r>
        <w:rPr>
          <w:rFonts w:ascii="宋体" w:hAnsi="宋体" w:eastAsia="宋体"/>
          <w:b w:val="0"/>
          <w:sz w:val="24"/>
        </w:rPr>
        <w:t>的新光场。</w:t>
      </w:r>
    </w:p>
    <w:p w14:paraId="6FB5175C">
      <w:pPr>
        <w:spacing w:line="360" w:lineRule="auto"/>
        <w:ind w:firstLine="420"/>
      </w:pPr>
      <w:r>
        <w:rPr>
          <w:rFonts w:ascii="宋体" w:hAnsi="宋体" w:eastAsia="宋体"/>
          <w:b w:val="0"/>
          <w:sz w:val="24"/>
        </w:rPr>
        <w:t>从量子力学角度，</w:t>
      </w:r>
      <w:r>
        <w:rPr>
          <w:rFonts w:ascii="Times New Roman" w:hAnsi="Times New Roman" w:eastAsia="Times New Roman"/>
          <w:b w:val="0"/>
          <w:sz w:val="24"/>
        </w:rPr>
        <w:t>FWM</w:t>
      </w:r>
      <w:r>
        <w:rPr>
          <w:rFonts w:ascii="宋体" w:hAnsi="宋体" w:eastAsia="宋体"/>
          <w:b w:val="0"/>
          <w:sz w:val="24"/>
        </w:rPr>
        <w:t>可理解为光子参与的参量散射过程：角频率为ωᵢ和ωⱼ的两个泵浦光子湮灭，产生角频率为ωₖ的信号光子和角频率为ω</w:t>
      </w:r>
      <w:r>
        <w:rPr>
          <w:rFonts w:ascii="Times New Roman" w:hAnsi="Times New Roman" w:eastAsia="Times New Roman"/>
          <w:b w:val="0"/>
          <w:sz w:val="24"/>
        </w:rPr>
        <w:t>_FWM</w:t>
      </w:r>
      <w:r>
        <w:rPr>
          <w:rFonts w:ascii="宋体" w:hAnsi="宋体" w:eastAsia="宋体"/>
          <w:b w:val="0"/>
          <w:sz w:val="24"/>
        </w:rPr>
        <w:t>的闲频光子。能量守恒要求ħωᵢ</w:t>
      </w:r>
      <w:r>
        <w:rPr>
          <w:rFonts w:ascii="Times New Roman" w:hAnsi="Times New Roman" w:eastAsia="Times New Roman"/>
          <w:b w:val="0"/>
          <w:sz w:val="24"/>
        </w:rPr>
        <w:t>+ħωⱼ=ħω+ħω_FWM</w:t>
      </w:r>
      <w:r>
        <w:rPr>
          <w:rFonts w:ascii="宋体" w:hAnsi="宋体" w:eastAsia="宋体"/>
          <w:b w:val="0"/>
          <w:sz w:val="24"/>
        </w:rPr>
        <w:t>，即ω</w:t>
      </w:r>
      <w:r>
        <w:rPr>
          <w:rFonts w:ascii="Times New Roman" w:hAnsi="Times New Roman" w:eastAsia="Times New Roman"/>
          <w:b w:val="0"/>
          <w:sz w:val="24"/>
        </w:rPr>
        <w:t>_FWM=ωᵢ+ωⱼ−ωₖ</w:t>
      </w:r>
      <w:r>
        <w:rPr>
          <w:rFonts w:ascii="宋体" w:hAnsi="宋体" w:eastAsia="宋体"/>
          <w:b w:val="0"/>
          <w:sz w:val="24"/>
        </w:rPr>
        <w:t>。动量守恒（即相位匹配）要求Δβ</w:t>
      </w:r>
      <w:r>
        <w:rPr>
          <w:rFonts w:ascii="Times New Roman" w:hAnsi="Times New Roman" w:eastAsia="Times New Roman"/>
          <w:b w:val="0"/>
          <w:sz w:val="24"/>
        </w:rPr>
        <w:t>=β(ω_FWM)+β(ω)−β(ωᵢ)−β(ωⱼ)≈0</w:t>
      </w:r>
      <w:r>
        <w:rPr>
          <w:rFonts w:ascii="宋体" w:hAnsi="宋体" w:eastAsia="宋体"/>
          <w:b w:val="0"/>
          <w:sz w:val="24"/>
        </w:rPr>
        <w:t>。在实际</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产物可能落在已有信道频率上形成同频串扰。</w:t>
      </w:r>
    </w:p>
    <w:p w14:paraId="3EF97B38">
      <w:pPr>
        <w:spacing w:line="360" w:lineRule="auto"/>
        <w:ind w:firstLine="420"/>
      </w:pPr>
      <w:r>
        <w:rPr>
          <w:rFonts w:ascii="宋体" w:hAnsi="宋体" w:eastAsia="宋体"/>
          <w:b w:val="0"/>
          <w:sz w:val="24"/>
        </w:rPr>
        <w:t>对于</w:t>
      </w:r>
      <w:r>
        <w:rPr>
          <w:rFonts w:ascii="Times New Roman" w:hAnsi="Times New Roman" w:eastAsia="Times New Roman"/>
          <w:b w:val="0"/>
          <w:sz w:val="24"/>
        </w:rPr>
        <w:t>WDM</w:t>
      </w:r>
      <w:r>
        <w:rPr>
          <w:rFonts w:ascii="宋体" w:hAnsi="宋体" w:eastAsia="宋体"/>
          <w:b w:val="0"/>
          <w:sz w:val="24"/>
        </w:rPr>
        <w:t>系统中考虑的最坏情况——简并</w:t>
      </w:r>
      <w:r>
        <w:rPr>
          <w:rFonts w:ascii="Times New Roman" w:hAnsi="Times New Roman" w:eastAsia="Times New Roman"/>
          <w:b w:val="0"/>
          <w:sz w:val="24"/>
        </w:rPr>
        <w:t>FWM</w:t>
      </w:r>
      <w:r>
        <w:rPr>
          <w:rFonts w:ascii="宋体" w:hAnsi="宋体" w:eastAsia="宋体"/>
          <w:b w:val="0"/>
          <w:sz w:val="24"/>
        </w:rPr>
        <w:t>过程（ωᵢ</w:t>
      </w:r>
      <w:r>
        <w:rPr>
          <w:rFonts w:ascii="Times New Roman" w:hAnsi="Times New Roman" w:eastAsia="Times New Roman"/>
          <w:b w:val="0"/>
          <w:sz w:val="24"/>
        </w:rPr>
        <w:t>=ωⱼ≠ωₖ</w:t>
      </w:r>
      <w:r>
        <w:rPr>
          <w:rFonts w:ascii="宋体" w:hAnsi="宋体" w:eastAsia="宋体"/>
          <w:b w:val="0"/>
          <w:sz w:val="24"/>
        </w:rPr>
        <w:t>，即两个泵浦光子来自同一信道），产生的新频率ω</w:t>
      </w:r>
      <w:r>
        <w:rPr>
          <w:rFonts w:ascii="Times New Roman" w:hAnsi="Times New Roman" w:eastAsia="Times New Roman"/>
          <w:b w:val="0"/>
          <w:sz w:val="24"/>
        </w:rPr>
        <w:t>_FWM=2ω_p−ω_s</w:t>
      </w:r>
      <w:r>
        <w:rPr>
          <w:rFonts w:ascii="宋体" w:hAnsi="宋体" w:eastAsia="宋体"/>
          <w:b w:val="0"/>
          <w:sz w:val="24"/>
        </w:rPr>
        <w:t>（其中ω</w:t>
      </w:r>
      <w:r>
        <w:rPr>
          <w:rFonts w:ascii="Times New Roman" w:hAnsi="Times New Roman" w:eastAsia="Times New Roman"/>
          <w:b w:val="0"/>
          <w:sz w:val="24"/>
        </w:rPr>
        <w:t>_p</w:t>
      </w:r>
      <w:r>
        <w:rPr>
          <w:rFonts w:ascii="宋体" w:hAnsi="宋体" w:eastAsia="宋体"/>
          <w:b w:val="0"/>
          <w:sz w:val="24"/>
        </w:rPr>
        <w:t>为泵浦频率，ω</w:t>
      </w:r>
      <w:r>
        <w:rPr>
          <w:rFonts w:ascii="Times New Roman" w:hAnsi="Times New Roman" w:eastAsia="Times New Roman"/>
          <w:b w:val="0"/>
          <w:sz w:val="24"/>
        </w:rPr>
        <w:t>_s</w:t>
      </w:r>
      <w:r>
        <w:rPr>
          <w:rFonts w:ascii="宋体" w:hAnsi="宋体" w:eastAsia="宋体"/>
          <w:b w:val="0"/>
          <w:sz w:val="24"/>
        </w:rPr>
        <w:t>为信号频率）。在等间距</w:t>
      </w:r>
      <w:r>
        <w:rPr>
          <w:rFonts w:ascii="Times New Roman" w:hAnsi="Times New Roman" w:eastAsia="Times New Roman"/>
          <w:b w:val="0"/>
          <w:sz w:val="24"/>
        </w:rPr>
        <w:t>N</w:t>
      </w:r>
      <w:r>
        <w:rPr>
          <w:rFonts w:ascii="宋体" w:hAnsi="宋体" w:eastAsia="宋体"/>
          <w:b w:val="0"/>
          <w:sz w:val="24"/>
        </w:rPr>
        <w:t>信道</w:t>
      </w:r>
      <w:r>
        <w:rPr>
          <w:rFonts w:ascii="Times New Roman" w:hAnsi="Times New Roman" w:eastAsia="Times New Roman"/>
          <w:b w:val="0"/>
          <w:sz w:val="24"/>
        </w:rPr>
        <w:t>WDM</w:t>
      </w:r>
      <w:r>
        <w:rPr>
          <w:rFonts w:ascii="宋体" w:hAnsi="宋体" w:eastAsia="宋体"/>
          <w:b w:val="0"/>
          <w:sz w:val="24"/>
        </w:rPr>
        <w:t>系统中（信道频率为</w:t>
      </w:r>
      <w:r>
        <w:rPr>
          <w:rFonts w:ascii="Times New Roman" w:hAnsi="Times New Roman" w:eastAsia="Times New Roman"/>
          <w:b w:val="0"/>
          <w:sz w:val="24"/>
        </w:rPr>
        <w:t>f₀, f₀+Δf, f₀+2Δf, ...</w:t>
      </w:r>
      <w:r>
        <w:rPr>
          <w:rFonts w:ascii="宋体" w:hAnsi="宋体" w:eastAsia="宋体"/>
          <w:b w:val="0"/>
          <w:sz w:val="24"/>
        </w:rPr>
        <w:t>），简并</w:t>
      </w:r>
      <w:r>
        <w:rPr>
          <w:rFonts w:ascii="Times New Roman" w:hAnsi="Times New Roman" w:eastAsia="Times New Roman"/>
          <w:b w:val="0"/>
          <w:sz w:val="24"/>
        </w:rPr>
        <w:t>FWM</w:t>
      </w:r>
      <w:r>
        <w:rPr>
          <w:rFonts w:ascii="宋体" w:hAnsi="宋体" w:eastAsia="宋体"/>
          <w:b w:val="0"/>
          <w:sz w:val="24"/>
        </w:rPr>
        <w:t>产生的频率</w:t>
      </w:r>
      <w:r>
        <w:rPr>
          <w:rFonts w:ascii="Times New Roman" w:hAnsi="Times New Roman" w:eastAsia="Times New Roman"/>
          <w:b w:val="0"/>
          <w:sz w:val="24"/>
        </w:rPr>
        <w:t>f_FWM=2f_i−f_k=f₀+(2i−k)Δf</w:t>
      </w:r>
      <w:r>
        <w:rPr>
          <w:rFonts w:ascii="宋体" w:hAnsi="宋体" w:eastAsia="宋体"/>
          <w:b w:val="0"/>
          <w:sz w:val="24"/>
        </w:rPr>
        <w:t>。对于信道</w:t>
      </w:r>
      <w:r>
        <w:rPr>
          <w:rFonts w:ascii="Times New Roman" w:hAnsi="Times New Roman" w:eastAsia="Times New Roman"/>
          <w:b w:val="0"/>
          <w:sz w:val="24"/>
        </w:rPr>
        <w:t>i=1, k=2</w:t>
      </w:r>
      <w:r>
        <w:rPr>
          <w:rFonts w:ascii="宋体" w:hAnsi="宋体" w:eastAsia="宋体"/>
          <w:b w:val="0"/>
          <w:sz w:val="24"/>
        </w:rPr>
        <w:t>，</w:t>
      </w:r>
      <w:r>
        <w:rPr>
          <w:rFonts w:ascii="Times New Roman" w:hAnsi="Times New Roman" w:eastAsia="Times New Roman"/>
          <w:b w:val="0"/>
          <w:sz w:val="24"/>
        </w:rPr>
        <w:t>f_FWM=f₀+0·Δf——</w:t>
      </w:r>
      <w:r>
        <w:rPr>
          <w:rFonts w:ascii="宋体" w:hAnsi="宋体" w:eastAsia="宋体"/>
          <w:b w:val="0"/>
          <w:sz w:val="24"/>
        </w:rPr>
        <w:t>恰好等于信道</w:t>
      </w:r>
      <w:r>
        <w:rPr>
          <w:rFonts w:ascii="Times New Roman" w:hAnsi="Times New Roman" w:eastAsia="Times New Roman"/>
          <w:b w:val="0"/>
          <w:sz w:val="24"/>
        </w:rPr>
        <w:t>0</w:t>
      </w:r>
      <w:r>
        <w:rPr>
          <w:rFonts w:ascii="宋体" w:hAnsi="宋体" w:eastAsia="宋体"/>
          <w:b w:val="0"/>
          <w:sz w:val="24"/>
        </w:rPr>
        <w:t>的频率，形成同频串扰。更一般地，在等间距系统中，</w:t>
      </w:r>
      <w:r>
        <w:rPr>
          <w:rFonts w:ascii="Times New Roman" w:hAnsi="Times New Roman" w:eastAsia="Times New Roman"/>
          <w:b w:val="0"/>
          <w:sz w:val="24"/>
        </w:rPr>
        <w:t>O(N³)</w:t>
      </w:r>
      <w:r>
        <w:rPr>
          <w:rFonts w:ascii="宋体" w:hAnsi="宋体" w:eastAsia="宋体"/>
          <w:b w:val="0"/>
          <w:sz w:val="24"/>
        </w:rPr>
        <w:t>个</w:t>
      </w:r>
      <w:r>
        <w:rPr>
          <w:rFonts w:ascii="Times New Roman" w:hAnsi="Times New Roman" w:eastAsia="Times New Roman"/>
          <w:b w:val="0"/>
          <w:sz w:val="24"/>
        </w:rPr>
        <w:t>FWM</w:t>
      </w:r>
      <w:r>
        <w:rPr>
          <w:rFonts w:ascii="宋体" w:hAnsi="宋体" w:eastAsia="宋体"/>
          <w:b w:val="0"/>
          <w:sz w:val="24"/>
        </w:rPr>
        <w:t>产物中有</w:t>
      </w:r>
      <w:r>
        <w:rPr>
          <w:rFonts w:ascii="Times New Roman" w:hAnsi="Times New Roman" w:eastAsia="Times New Roman"/>
          <w:b w:val="0"/>
          <w:sz w:val="24"/>
        </w:rPr>
        <w:t>O(N²)</w:t>
      </w:r>
      <w:r>
        <w:rPr>
          <w:rFonts w:ascii="宋体" w:hAnsi="宋体" w:eastAsia="宋体"/>
          <w:b w:val="0"/>
          <w:sz w:val="24"/>
        </w:rPr>
        <w:t>个恰好落在信号信道频率上。</w:t>
      </w:r>
    </w:p>
    <w:p w14:paraId="06BE6550">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3" w:name="_Toc1499736611"/>
      <w:r>
        <w:rPr>
          <w:rFonts w:hint="eastAsia" w:ascii="宋体" w:hAnsi="宋体" w:eastAsia="宋体" w:cs="宋体"/>
          <w:b/>
          <w:color w:val="auto"/>
          <w:sz w:val="28"/>
        </w:rPr>
        <w:t>2.3  FWM的相位匹配条件</w:t>
      </w:r>
      <w:bookmarkEnd w:id="13"/>
    </w:p>
    <w:p w14:paraId="204D9F5F">
      <w:pPr>
        <w:spacing w:line="360" w:lineRule="auto"/>
        <w:ind w:firstLine="420"/>
      </w:pPr>
      <w:r>
        <w:rPr>
          <w:rFonts w:ascii="Times New Roman" w:hAnsi="Times New Roman" w:eastAsia="Times New Roman"/>
          <w:b w:val="0"/>
          <w:sz w:val="24"/>
        </w:rPr>
        <w:t>FWM</w:t>
      </w:r>
      <w:r>
        <w:rPr>
          <w:rFonts w:ascii="宋体" w:hAnsi="宋体" w:eastAsia="宋体"/>
          <w:b w:val="0"/>
          <w:sz w:val="24"/>
        </w:rPr>
        <w:t>过程的效率η由相位匹配条件决定。定义相位失配因子Δβ为参与</w:t>
      </w:r>
      <w:r>
        <w:rPr>
          <w:rFonts w:ascii="Times New Roman" w:hAnsi="Times New Roman" w:eastAsia="Times New Roman"/>
          <w:b w:val="0"/>
          <w:sz w:val="24"/>
        </w:rPr>
        <w:t>FWM</w:t>
      </w:r>
      <w:r>
        <w:rPr>
          <w:rFonts w:ascii="宋体" w:hAnsi="宋体" w:eastAsia="宋体"/>
          <w:b w:val="0"/>
          <w:sz w:val="24"/>
        </w:rPr>
        <w:t>过程的四个光波传播常数之差：</w:t>
      </w:r>
    </w:p>
    <w:p w14:paraId="42E5FA18">
      <w:pPr>
        <w:spacing w:line="240" w:lineRule="auto"/>
        <w:ind w:firstLine="420"/>
        <w:jc w:val="center"/>
      </w:pPr>
      <w:r>
        <w:rPr>
          <w:rFonts w:ascii="Times New Roman" w:hAnsi="Times New Roman"/>
          <w:i/>
          <w:sz w:val="24"/>
        </w:rPr>
        <w:t>Delta beta = beta(omega_FWM) + beta(omega_k) - beta(omega_i) - beta(omega_j)    (2.1)</w:t>
      </w:r>
    </w:p>
    <w:p w14:paraId="5EE19736">
      <w:pPr>
        <w:spacing w:line="360" w:lineRule="auto"/>
        <w:ind w:firstLine="420"/>
      </w:pPr>
      <w:r>
        <w:rPr>
          <w:rFonts w:ascii="宋体" w:hAnsi="宋体" w:eastAsia="宋体"/>
          <w:b w:val="0"/>
          <w:sz w:val="24"/>
        </w:rPr>
        <w:t>将β</w:t>
      </w:r>
      <w:r>
        <w:rPr>
          <w:rFonts w:ascii="Times New Roman" w:hAnsi="Times New Roman" w:eastAsia="Times New Roman"/>
          <w:b w:val="0"/>
          <w:sz w:val="24"/>
        </w:rPr>
        <w:t>(ω)</w:t>
      </w:r>
      <w:r>
        <w:rPr>
          <w:rFonts w:ascii="宋体" w:hAnsi="宋体" w:eastAsia="宋体"/>
          <w:b w:val="0"/>
          <w:sz w:val="24"/>
        </w:rPr>
        <w:t>在参考频率ω₀附近作泰勒展开保留至二阶项，并代入色散参数</w:t>
      </w:r>
      <w:r>
        <w:rPr>
          <w:rFonts w:ascii="Times New Roman" w:hAnsi="Times New Roman" w:eastAsia="Times New Roman"/>
          <w:b w:val="0"/>
          <w:sz w:val="24"/>
        </w:rPr>
        <w:t>D</w:t>
      </w:r>
      <w:r>
        <w:rPr>
          <w:rFonts w:ascii="宋体" w:hAnsi="宋体" w:eastAsia="宋体"/>
          <w:b w:val="0"/>
          <w:sz w:val="24"/>
        </w:rPr>
        <w:t>与β₂的关系，可得简并</w:t>
      </w:r>
      <w:r>
        <w:rPr>
          <w:rFonts w:ascii="Times New Roman" w:hAnsi="Times New Roman" w:eastAsia="Times New Roman"/>
          <w:b w:val="0"/>
          <w:sz w:val="24"/>
        </w:rPr>
        <w:t>FWM</w:t>
      </w:r>
      <w:r>
        <w:rPr>
          <w:rFonts w:ascii="宋体" w:hAnsi="宋体" w:eastAsia="宋体"/>
          <w:b w:val="0"/>
          <w:sz w:val="24"/>
        </w:rPr>
        <w:t>（ωᵢ</w:t>
      </w:r>
      <w:r>
        <w:rPr>
          <w:rFonts w:ascii="Times New Roman" w:hAnsi="Times New Roman" w:eastAsia="Times New Roman"/>
          <w:b w:val="0"/>
          <w:sz w:val="24"/>
        </w:rPr>
        <w:t>=ωⱼ≡ω_p</w:t>
      </w:r>
      <w:r>
        <w:rPr>
          <w:rFonts w:ascii="宋体" w:hAnsi="宋体" w:eastAsia="宋体"/>
          <w:b w:val="0"/>
          <w:sz w:val="24"/>
        </w:rPr>
        <w:t>）且ω</w:t>
      </w:r>
      <w:r>
        <w:rPr>
          <w:rFonts w:ascii="Times New Roman" w:hAnsi="Times New Roman" w:eastAsia="Times New Roman"/>
          <w:b w:val="0"/>
          <w:sz w:val="24"/>
        </w:rPr>
        <w:t>_s=ω_p−Ω(Ω</w:t>
      </w:r>
      <w:r>
        <w:rPr>
          <w:rFonts w:ascii="宋体" w:hAnsi="宋体" w:eastAsia="宋体"/>
          <w:b w:val="0"/>
          <w:sz w:val="24"/>
        </w:rPr>
        <w:t>为泵浦</w:t>
      </w:r>
      <w:r>
        <w:rPr>
          <w:rFonts w:ascii="Times New Roman" w:hAnsi="Times New Roman" w:eastAsia="Times New Roman"/>
          <w:b w:val="0"/>
          <w:sz w:val="24"/>
        </w:rPr>
        <w:t>-</w:t>
      </w:r>
      <w:r>
        <w:rPr>
          <w:rFonts w:ascii="宋体" w:hAnsi="宋体" w:eastAsia="宋体"/>
          <w:b w:val="0"/>
          <w:sz w:val="24"/>
        </w:rPr>
        <w:t>信号频率间隔</w:t>
      </w:r>
      <w:r>
        <w:rPr>
          <w:rFonts w:ascii="Times New Roman" w:hAnsi="Times New Roman" w:eastAsia="Times New Roman"/>
          <w:b w:val="0"/>
          <w:sz w:val="24"/>
        </w:rPr>
        <w:t>)</w:t>
      </w:r>
      <w:r>
        <w:rPr>
          <w:rFonts w:ascii="宋体" w:hAnsi="宋体" w:eastAsia="宋体"/>
          <w:b w:val="0"/>
          <w:sz w:val="24"/>
        </w:rPr>
        <w:t>情况下的相位失配表达式：</w:t>
      </w:r>
    </w:p>
    <w:p w14:paraId="52265D1F">
      <w:pPr>
        <w:spacing w:line="240" w:lineRule="auto"/>
        <w:ind w:firstLine="420"/>
        <w:jc w:val="center"/>
      </w:pPr>
      <w:r>
        <w:rPr>
          <w:rFonts w:ascii="Times New Roman" w:hAnsi="Times New Roman"/>
          <w:i/>
          <w:sz w:val="24"/>
        </w:rPr>
        <w:t>Delta beta = beta_2 * Omega^2 = - (lambda^2 / (2* pi * c)) * D * (Delta f)^2 * 2*pi    (2.2)</w:t>
      </w:r>
    </w:p>
    <w:p w14:paraId="638A3ACC">
      <w:pPr>
        <w:spacing w:line="360" w:lineRule="auto"/>
        <w:ind w:firstLine="420"/>
      </w:pPr>
      <w:r>
        <w:rPr>
          <w:rFonts w:ascii="宋体" w:hAnsi="宋体" w:eastAsia="宋体"/>
          <w:b w:val="0"/>
          <w:sz w:val="24"/>
        </w:rPr>
        <w:t>其中Δ</w:t>
      </w:r>
      <w:r>
        <w:rPr>
          <w:rFonts w:ascii="Times New Roman" w:hAnsi="Times New Roman" w:eastAsia="Times New Roman"/>
          <w:b w:val="0"/>
          <w:sz w:val="24"/>
        </w:rPr>
        <w:t>f=Ω/(2π)</w:t>
      </w:r>
      <w:r>
        <w:rPr>
          <w:rFonts w:ascii="宋体" w:hAnsi="宋体" w:eastAsia="宋体"/>
          <w:b w:val="0"/>
          <w:sz w:val="24"/>
        </w:rPr>
        <w:t>为泵浦与信号信道的频率间隔，</w:t>
      </w:r>
      <w:r>
        <w:rPr>
          <w:rFonts w:ascii="Times New Roman" w:hAnsi="Times New Roman" w:eastAsia="Times New Roman"/>
          <w:b w:val="0"/>
          <w:sz w:val="24"/>
        </w:rPr>
        <w:t>D</w:t>
      </w:r>
      <w:r>
        <w:rPr>
          <w:rFonts w:ascii="宋体" w:hAnsi="宋体" w:eastAsia="宋体"/>
          <w:b w:val="0"/>
          <w:sz w:val="24"/>
        </w:rPr>
        <w:t>为色散系数。式</w:t>
      </w:r>
      <w:r>
        <w:rPr>
          <w:rFonts w:ascii="Times New Roman" w:hAnsi="Times New Roman" w:eastAsia="Times New Roman"/>
          <w:b w:val="0"/>
          <w:sz w:val="24"/>
        </w:rPr>
        <w:t>(2.2)</w:t>
      </w:r>
      <w:r>
        <w:rPr>
          <w:rFonts w:ascii="宋体" w:hAnsi="宋体" w:eastAsia="宋体"/>
          <w:b w:val="0"/>
          <w:sz w:val="24"/>
        </w:rPr>
        <w:t>表明相位失配Δβ与信道频率间隔Δ</w:t>
      </w:r>
      <w:r>
        <w:rPr>
          <w:rFonts w:ascii="Times New Roman" w:hAnsi="Times New Roman" w:eastAsia="Times New Roman"/>
          <w:b w:val="0"/>
          <w:sz w:val="24"/>
        </w:rPr>
        <w:t>f</w:t>
      </w:r>
      <w:r>
        <w:rPr>
          <w:rFonts w:ascii="宋体" w:hAnsi="宋体" w:eastAsia="宋体"/>
          <w:b w:val="0"/>
          <w:sz w:val="24"/>
        </w:rPr>
        <w:t>的平方和色散系数</w:t>
      </w:r>
      <w:r>
        <w:rPr>
          <w:rFonts w:ascii="Times New Roman" w:hAnsi="Times New Roman" w:eastAsia="Times New Roman"/>
          <w:b w:val="0"/>
          <w:sz w:val="24"/>
        </w:rPr>
        <w:t>|D|</w:t>
      </w:r>
      <w:r>
        <w:rPr>
          <w:rFonts w:ascii="宋体" w:hAnsi="宋体" w:eastAsia="宋体"/>
          <w:b w:val="0"/>
          <w:sz w:val="24"/>
        </w:rPr>
        <w:t>成正比。在标准单模光纤（</w:t>
      </w:r>
      <w:r>
        <w:rPr>
          <w:rFonts w:ascii="Times New Roman" w:hAnsi="Times New Roman" w:eastAsia="Times New Roman"/>
          <w:b w:val="0"/>
          <w:sz w:val="24"/>
        </w:rPr>
        <w:t>D≈17 ps/(nm·km)</w:t>
      </w:r>
      <w:r>
        <w:rPr>
          <w:rFonts w:ascii="宋体" w:hAnsi="宋体" w:eastAsia="宋体"/>
          <w:b w:val="0"/>
          <w:sz w:val="24"/>
        </w:rPr>
        <w:t>，</w:t>
      </w:r>
      <w:r>
        <w:rPr>
          <w:rFonts w:ascii="Times New Roman" w:hAnsi="Times New Roman" w:eastAsia="Times New Roman"/>
          <w:b w:val="0"/>
          <w:sz w:val="24"/>
        </w:rPr>
        <w:t>1550nm</w:t>
      </w:r>
      <w:r>
        <w:rPr>
          <w:rFonts w:ascii="宋体" w:hAnsi="宋体" w:eastAsia="宋体"/>
          <w:b w:val="0"/>
          <w:sz w:val="24"/>
        </w:rPr>
        <w:t>处β₂≈−</w:t>
      </w:r>
      <w:r>
        <w:rPr>
          <w:rFonts w:ascii="Times New Roman" w:hAnsi="Times New Roman" w:eastAsia="Times New Roman"/>
          <w:b w:val="0"/>
          <w:sz w:val="24"/>
        </w:rPr>
        <w:t>21.7 ps²/km</w:t>
      </w:r>
      <w:r>
        <w:rPr>
          <w:rFonts w:ascii="宋体" w:hAnsi="宋体" w:eastAsia="宋体"/>
          <w:b w:val="0"/>
          <w:sz w:val="24"/>
        </w:rPr>
        <w:t>）中，Δ</w:t>
      </w:r>
      <w:r>
        <w:rPr>
          <w:rFonts w:ascii="Times New Roman" w:hAnsi="Times New Roman" w:eastAsia="Times New Roman"/>
          <w:b w:val="0"/>
          <w:sz w:val="24"/>
        </w:rPr>
        <w:t>f=100GHz</w:t>
      </w:r>
      <w:r>
        <w:rPr>
          <w:rFonts w:ascii="宋体" w:hAnsi="宋体" w:eastAsia="宋体"/>
          <w:b w:val="0"/>
          <w:sz w:val="24"/>
        </w:rPr>
        <w:t>时间隔对应的Δβ≈−</w:t>
      </w:r>
      <w:r>
        <w:rPr>
          <w:rFonts w:ascii="Times New Roman" w:hAnsi="Times New Roman" w:eastAsia="Times New Roman"/>
          <w:b w:val="0"/>
          <w:sz w:val="24"/>
        </w:rPr>
        <w:t>8.55 m⁻¹——</w:t>
      </w:r>
      <w:r>
        <w:rPr>
          <w:rFonts w:ascii="宋体" w:hAnsi="宋体" w:eastAsia="宋体"/>
          <w:b w:val="0"/>
          <w:sz w:val="24"/>
        </w:rPr>
        <w:t>远大于零，</w:t>
      </w:r>
      <w:r>
        <w:rPr>
          <w:rFonts w:ascii="Times New Roman" w:hAnsi="Times New Roman" w:eastAsia="Times New Roman"/>
          <w:b w:val="0"/>
          <w:sz w:val="24"/>
        </w:rPr>
        <w:t>FWM</w:t>
      </w:r>
      <w:r>
        <w:rPr>
          <w:rFonts w:ascii="宋体" w:hAnsi="宋体" w:eastAsia="宋体"/>
          <w:b w:val="0"/>
          <w:sz w:val="24"/>
        </w:rPr>
        <w:t>过程严重相位失配，效率极低。而在色散位移光纤（</w:t>
      </w:r>
      <w:r>
        <w:rPr>
          <w:rFonts w:ascii="Times New Roman" w:hAnsi="Times New Roman" w:eastAsia="Times New Roman"/>
          <w:b w:val="0"/>
          <w:sz w:val="24"/>
        </w:rPr>
        <w:t>DSF</w:t>
      </w:r>
      <w:r>
        <w:rPr>
          <w:rFonts w:ascii="宋体" w:hAnsi="宋体" w:eastAsia="宋体"/>
          <w:b w:val="0"/>
          <w:sz w:val="24"/>
        </w:rPr>
        <w:t>）中</w:t>
      </w:r>
      <w:r>
        <w:rPr>
          <w:rFonts w:ascii="Times New Roman" w:hAnsi="Times New Roman" w:eastAsia="Times New Roman"/>
          <w:b w:val="0"/>
          <w:sz w:val="24"/>
        </w:rPr>
        <w:t>D≈0</w:t>
      </w:r>
      <w:r>
        <w:rPr>
          <w:rFonts w:ascii="宋体" w:hAnsi="宋体" w:eastAsia="宋体"/>
          <w:b w:val="0"/>
          <w:sz w:val="24"/>
        </w:rPr>
        <w:t>，Δβ→</w:t>
      </w:r>
      <w:r>
        <w:rPr>
          <w:rFonts w:ascii="Times New Roman" w:hAnsi="Times New Roman" w:eastAsia="Times New Roman"/>
          <w:b w:val="0"/>
          <w:sz w:val="24"/>
        </w:rPr>
        <w:t>0</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过程接近相位匹配，效率大大提高。</w:t>
      </w:r>
    </w:p>
    <w:p w14:paraId="043145A7">
      <w:pPr>
        <w:spacing w:line="360" w:lineRule="auto"/>
        <w:ind w:firstLine="420"/>
      </w:pPr>
      <w:r>
        <w:rPr>
          <w:rFonts w:ascii="宋体" w:hAnsi="宋体" w:eastAsia="宋体"/>
          <w:b w:val="0"/>
          <w:sz w:val="24"/>
        </w:rPr>
        <w:t>考虑光纤损耗后的</w:t>
      </w:r>
      <w:r>
        <w:rPr>
          <w:rFonts w:ascii="Times New Roman" w:hAnsi="Times New Roman" w:eastAsia="Times New Roman"/>
          <w:b w:val="0"/>
          <w:sz w:val="24"/>
        </w:rPr>
        <w:t>FWM</w:t>
      </w:r>
      <w:r>
        <w:rPr>
          <w:rFonts w:ascii="宋体" w:hAnsi="宋体" w:eastAsia="宋体"/>
          <w:b w:val="0"/>
          <w:sz w:val="24"/>
        </w:rPr>
        <w:t>效率η（归一化</w:t>
      </w:r>
      <w:r>
        <w:rPr>
          <w:rFonts w:ascii="Times New Roman" w:hAnsi="Times New Roman" w:eastAsia="Times New Roman"/>
          <w:b w:val="0"/>
          <w:sz w:val="24"/>
        </w:rPr>
        <w:t>FWM</w:t>
      </w:r>
      <w:r>
        <w:rPr>
          <w:rFonts w:ascii="宋体" w:hAnsi="宋体" w:eastAsia="宋体"/>
          <w:b w:val="0"/>
          <w:sz w:val="24"/>
        </w:rPr>
        <w:t>功率与完全相位匹配时</w:t>
      </w:r>
      <w:r>
        <w:rPr>
          <w:rFonts w:ascii="Times New Roman" w:hAnsi="Times New Roman" w:eastAsia="Times New Roman"/>
          <w:b w:val="0"/>
          <w:sz w:val="24"/>
        </w:rPr>
        <w:t>FWM</w:t>
      </w:r>
      <w:r>
        <w:rPr>
          <w:rFonts w:ascii="宋体" w:hAnsi="宋体" w:eastAsia="宋体"/>
          <w:b w:val="0"/>
          <w:sz w:val="24"/>
        </w:rPr>
        <w:t>功率之比）由下式给出：</w:t>
      </w:r>
    </w:p>
    <w:p w14:paraId="775E3CBF">
      <w:pPr>
        <w:spacing w:line="240" w:lineRule="auto"/>
        <w:ind w:firstLine="420"/>
        <w:jc w:val="center"/>
      </w:pPr>
      <w:r>
        <w:rPr>
          <w:rFonts w:ascii="Times New Roman" w:hAnsi="Times New Roman"/>
          <w:i/>
          <w:sz w:val="24"/>
        </w:rPr>
        <w:t>eta = alpha^2 / (alpha^2 + Delta beta^2) * [1 + 4*exp(-alpha*L)*sin^2(Delta beta*L/2) / (1 - exp(-alpha*L))^2]    (2.3)</w:t>
      </w:r>
    </w:p>
    <w:p w14:paraId="25760121">
      <w:pPr>
        <w:spacing w:line="360" w:lineRule="auto"/>
        <w:ind w:firstLine="420"/>
      </w:pPr>
      <w:r>
        <w:rPr>
          <w:rFonts w:ascii="宋体" w:hAnsi="宋体" w:eastAsia="宋体"/>
          <w:b w:val="0"/>
          <w:sz w:val="24"/>
        </w:rPr>
        <w:t>其中α为光纤损耗系数（</w:t>
      </w:r>
      <w:r>
        <w:rPr>
          <w:rFonts w:ascii="Times New Roman" w:hAnsi="Times New Roman" w:eastAsia="Times New Roman"/>
          <w:b w:val="0"/>
          <w:sz w:val="24"/>
        </w:rPr>
        <w:t>1/m</w:t>
      </w:r>
      <w:r>
        <w:rPr>
          <w:rFonts w:ascii="宋体" w:hAnsi="宋体" w:eastAsia="宋体"/>
          <w:b w:val="0"/>
          <w:sz w:val="24"/>
        </w:rPr>
        <w:t>），</w:t>
      </w:r>
      <w:r>
        <w:rPr>
          <w:rFonts w:ascii="Times New Roman" w:hAnsi="Times New Roman" w:eastAsia="Times New Roman"/>
          <w:b w:val="0"/>
          <w:sz w:val="24"/>
        </w:rPr>
        <w:t>L</w:t>
      </w:r>
      <w:r>
        <w:rPr>
          <w:rFonts w:ascii="宋体" w:hAnsi="宋体" w:eastAsia="宋体"/>
          <w:b w:val="0"/>
          <w:sz w:val="24"/>
        </w:rPr>
        <w:t>为光纤长度（</w:t>
      </w:r>
      <w:r>
        <w:rPr>
          <w:rFonts w:ascii="Times New Roman" w:hAnsi="Times New Roman" w:eastAsia="Times New Roman"/>
          <w:b w:val="0"/>
          <w:sz w:val="24"/>
        </w:rPr>
        <w:t>m</w:t>
      </w:r>
      <w:r>
        <w:rPr>
          <w:rFonts w:ascii="宋体" w:hAnsi="宋体" w:eastAsia="宋体"/>
          <w:b w:val="0"/>
          <w:sz w:val="24"/>
        </w:rPr>
        <w:t>）。当Δβ</w:t>
      </w:r>
      <w:r>
        <w:rPr>
          <w:rFonts w:ascii="Times New Roman" w:hAnsi="Times New Roman" w:eastAsia="Times New Roman"/>
          <w:b w:val="0"/>
          <w:sz w:val="24"/>
        </w:rPr>
        <w:t>=0</w:t>
      </w:r>
      <w:r>
        <w:rPr>
          <w:rFonts w:ascii="宋体" w:hAnsi="宋体" w:eastAsia="宋体"/>
          <w:b w:val="0"/>
          <w:sz w:val="24"/>
        </w:rPr>
        <w:t>（完全相位匹配）时η→</w:t>
      </w:r>
      <w:r>
        <w:rPr>
          <w:rFonts w:ascii="Times New Roman" w:hAnsi="Times New Roman" w:eastAsia="Times New Roman"/>
          <w:b w:val="0"/>
          <w:sz w:val="24"/>
        </w:rPr>
        <w:t>1</w:t>
      </w:r>
      <w:r>
        <w:rPr>
          <w:rFonts w:ascii="宋体" w:hAnsi="宋体" w:eastAsia="宋体"/>
          <w:b w:val="0"/>
          <w:sz w:val="24"/>
        </w:rPr>
        <w:t>；当</w:t>
      </w:r>
      <w:r>
        <w:rPr>
          <w:rFonts w:ascii="Times New Roman" w:hAnsi="Times New Roman" w:eastAsia="Times New Roman"/>
          <w:b w:val="0"/>
          <w:sz w:val="24"/>
        </w:rPr>
        <w:t>|Δβ|&gt;&gt;α</w:t>
      </w:r>
      <w:r>
        <w:rPr>
          <w:rFonts w:ascii="宋体" w:hAnsi="宋体" w:eastAsia="宋体"/>
          <w:b w:val="0"/>
          <w:sz w:val="24"/>
        </w:rPr>
        <w:t>时η≈α²</w:t>
      </w:r>
      <w:r>
        <w:rPr>
          <w:rFonts w:ascii="Times New Roman" w:hAnsi="Times New Roman" w:eastAsia="Times New Roman"/>
          <w:b w:val="0"/>
          <w:sz w:val="24"/>
        </w:rPr>
        <w:t>/Δβ²&lt;&lt;1</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被有效抑制。式</w:t>
      </w:r>
      <w:r>
        <w:rPr>
          <w:rFonts w:ascii="Times New Roman" w:hAnsi="Times New Roman" w:eastAsia="Times New Roman"/>
          <w:b w:val="0"/>
          <w:sz w:val="24"/>
        </w:rPr>
        <w:t>(2.3)</w:t>
      </w:r>
      <w:r>
        <w:rPr>
          <w:rFonts w:ascii="宋体" w:hAnsi="宋体" w:eastAsia="宋体"/>
          <w:b w:val="0"/>
          <w:sz w:val="24"/>
        </w:rPr>
        <w:t>是指导</w:t>
      </w:r>
      <w:r>
        <w:rPr>
          <w:rFonts w:ascii="Times New Roman" w:hAnsi="Times New Roman" w:eastAsia="Times New Roman"/>
          <w:b w:val="0"/>
          <w:sz w:val="24"/>
        </w:rPr>
        <w:t>WDM</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抑制设计的核心公式，揭示了增大</w:t>
      </w:r>
      <w:r>
        <w:rPr>
          <w:rFonts w:ascii="Times New Roman" w:hAnsi="Times New Roman" w:eastAsia="Times New Roman"/>
          <w:b w:val="0"/>
          <w:sz w:val="24"/>
        </w:rPr>
        <w:t>|D|</w:t>
      </w:r>
      <w:r>
        <w:rPr>
          <w:rFonts w:ascii="宋体" w:hAnsi="宋体" w:eastAsia="宋体"/>
          <w:b w:val="0"/>
          <w:sz w:val="24"/>
        </w:rPr>
        <w:t>（通过选择高色散光纤）、增大Δ</w:t>
      </w:r>
      <w:r>
        <w:rPr>
          <w:rFonts w:ascii="Times New Roman" w:hAnsi="Times New Roman" w:eastAsia="Times New Roman"/>
          <w:b w:val="0"/>
          <w:sz w:val="24"/>
        </w:rPr>
        <w:t>f</w:t>
      </w:r>
      <w:r>
        <w:rPr>
          <w:rFonts w:ascii="宋体" w:hAnsi="宋体" w:eastAsia="宋体"/>
          <w:b w:val="0"/>
          <w:sz w:val="24"/>
        </w:rPr>
        <w:t>（加宽信道间隔）和限制光纤有效长度是抑制</w:t>
      </w:r>
      <w:r>
        <w:rPr>
          <w:rFonts w:ascii="Times New Roman" w:hAnsi="Times New Roman" w:eastAsia="Times New Roman"/>
          <w:b w:val="0"/>
          <w:sz w:val="24"/>
        </w:rPr>
        <w:t>FWM</w:t>
      </w:r>
      <w:r>
        <w:rPr>
          <w:rFonts w:ascii="宋体" w:hAnsi="宋体" w:eastAsia="宋体"/>
          <w:b w:val="0"/>
          <w:sz w:val="24"/>
        </w:rPr>
        <w:t>的三个基本策略。</w:t>
      </w:r>
    </w:p>
    <w:p w14:paraId="66EB8220">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4" w:name="_Toc1057656238"/>
      <w:r>
        <w:rPr>
          <w:rFonts w:hint="eastAsia" w:ascii="宋体" w:hAnsi="宋体" w:eastAsia="宋体" w:cs="宋体"/>
          <w:b/>
          <w:color w:val="auto"/>
          <w:sz w:val="28"/>
        </w:rPr>
        <w:t>2.4  非线性薛定谔方程与分步傅里叶法</w:t>
      </w:r>
      <w:bookmarkEnd w:id="14"/>
    </w:p>
    <w:p w14:paraId="3FEAE4BC">
      <w:pPr>
        <w:spacing w:line="360" w:lineRule="auto"/>
        <w:ind w:firstLine="420"/>
      </w:pPr>
      <w:r>
        <w:rPr>
          <w:rFonts w:ascii="宋体" w:hAnsi="宋体" w:eastAsia="宋体"/>
          <w:b w:val="0"/>
          <w:sz w:val="24"/>
        </w:rPr>
        <w:t>包含</w:t>
      </w:r>
      <w:r>
        <w:rPr>
          <w:rFonts w:ascii="Times New Roman" w:hAnsi="Times New Roman" w:eastAsia="Times New Roman"/>
          <w:b w:val="0"/>
          <w:sz w:val="24"/>
        </w:rPr>
        <w:t>Kerr</w:t>
      </w:r>
      <w:r>
        <w:rPr>
          <w:rFonts w:ascii="宋体" w:hAnsi="宋体" w:eastAsia="宋体"/>
          <w:b w:val="0"/>
          <w:sz w:val="24"/>
        </w:rPr>
        <w:t>非线性效应的单模光纤中光脉冲传输由非线性薛定谔方程（</w:t>
      </w:r>
      <w:r>
        <w:rPr>
          <w:rFonts w:ascii="Times New Roman" w:hAnsi="Times New Roman" w:eastAsia="Times New Roman"/>
          <w:b w:val="0"/>
          <w:sz w:val="24"/>
        </w:rPr>
        <w:t>NLSE</w:t>
      </w:r>
      <w:r>
        <w:rPr>
          <w:rFonts w:ascii="宋体" w:hAnsi="宋体" w:eastAsia="宋体"/>
          <w:b w:val="0"/>
          <w:sz w:val="24"/>
        </w:rPr>
        <w:t>）描述。在随群速度</w:t>
      </w:r>
      <w:r>
        <w:rPr>
          <w:rFonts w:ascii="Times New Roman" w:hAnsi="Times New Roman" w:eastAsia="Times New Roman"/>
          <w:b w:val="0"/>
          <w:sz w:val="24"/>
        </w:rPr>
        <w:t>v_g</w:t>
      </w:r>
      <w:r>
        <w:rPr>
          <w:rFonts w:ascii="宋体" w:hAnsi="宋体" w:eastAsia="宋体"/>
          <w:b w:val="0"/>
          <w:sz w:val="24"/>
        </w:rPr>
        <w:t>运动的延迟时间坐标系</w:t>
      </w:r>
      <w:r>
        <w:rPr>
          <w:rFonts w:ascii="Times New Roman" w:hAnsi="Times New Roman" w:eastAsia="Times New Roman"/>
          <w:b w:val="0"/>
          <w:sz w:val="24"/>
        </w:rPr>
        <w:t>T=t−z/v_g</w:t>
      </w:r>
      <w:r>
        <w:rPr>
          <w:rFonts w:ascii="宋体" w:hAnsi="宋体" w:eastAsia="宋体"/>
          <w:b w:val="0"/>
          <w:sz w:val="24"/>
        </w:rPr>
        <w:t>中，归一化慢变包络振幅</w:t>
      </w:r>
      <w:r>
        <w:rPr>
          <w:rFonts w:ascii="Times New Roman" w:hAnsi="Times New Roman" w:eastAsia="Times New Roman"/>
          <w:b w:val="0"/>
          <w:sz w:val="24"/>
        </w:rPr>
        <w:t>A(z,T)</w:t>
      </w:r>
      <w:r>
        <w:rPr>
          <w:rFonts w:ascii="宋体" w:hAnsi="宋体" w:eastAsia="宋体"/>
          <w:b w:val="0"/>
          <w:sz w:val="24"/>
        </w:rPr>
        <w:t>满足：</w:t>
      </w:r>
    </w:p>
    <w:p w14:paraId="171AC113">
      <w:pPr>
        <w:spacing w:line="240" w:lineRule="auto"/>
        <w:ind w:firstLine="420"/>
        <w:jc w:val="center"/>
        <w:rPr>
          <w:rFonts w:ascii="Times New Roman" w:hAnsi="Times New Roman"/>
          <w:i/>
          <w:sz w:val="24"/>
        </w:rPr>
      </w:pPr>
      <w:r>
        <w:rPr>
          <w:rFonts w:ascii="Times New Roman" w:hAnsi="Times New Roman"/>
          <w:i/>
          <w:sz w:val="24"/>
        </w:rPr>
        <w:t>partial A / partial z = - (alpha/2)*A - i*(beta_2/2)*(partial^2 A / partial T^2) + i*gamma*|A|^2*A    (2.4)</w:t>
      </w:r>
    </w:p>
    <w:p w14:paraId="768A2C07">
      <w:pPr>
        <w:spacing w:line="240" w:lineRule="auto"/>
        <w:ind w:firstLine="420"/>
        <w:jc w:val="center"/>
        <w:rPr>
          <w:rFonts w:ascii="Times New Roman" w:hAnsi="Times New Roman"/>
          <w:i/>
          <w:sz w:val="24"/>
        </w:rPr>
      </w:pPr>
    </w:p>
    <w:p w14:paraId="61216748">
      <w:pPr>
        <w:spacing w:line="360" w:lineRule="auto"/>
        <w:ind w:firstLine="420"/>
      </w:pPr>
      <w:r>
        <w:rPr>
          <w:rFonts w:ascii="宋体" w:hAnsi="宋体" w:eastAsia="宋体"/>
          <w:b w:val="0"/>
          <w:sz w:val="24"/>
        </w:rPr>
        <w:t>其中各项物理意义为：</w:t>
      </w:r>
      <w:r>
        <w:rPr>
          <w:rFonts w:ascii="Times New Roman" w:hAnsi="Times New Roman" w:eastAsia="Times New Roman"/>
          <w:b w:val="0"/>
          <w:sz w:val="24"/>
        </w:rPr>
        <w:t>(1) ∂A/∂z——</w:t>
      </w:r>
      <w:r>
        <w:rPr>
          <w:rFonts w:ascii="宋体" w:hAnsi="宋体" w:eastAsia="宋体"/>
          <w:b w:val="0"/>
          <w:sz w:val="24"/>
        </w:rPr>
        <w:t>光场包络随传输距离的变化率；</w:t>
      </w:r>
      <w:r>
        <w:rPr>
          <w:rFonts w:ascii="Times New Roman" w:hAnsi="Times New Roman" w:eastAsia="Times New Roman"/>
          <w:b w:val="0"/>
          <w:sz w:val="24"/>
        </w:rPr>
        <w:t>(2) −(α/2)A——</w:t>
      </w:r>
      <w:r>
        <w:rPr>
          <w:rFonts w:ascii="宋体" w:hAnsi="宋体" w:eastAsia="宋体"/>
          <w:b w:val="0"/>
          <w:sz w:val="24"/>
        </w:rPr>
        <w:t>光纤损耗项（α为功率损耗系数）；</w:t>
      </w:r>
      <w:r>
        <w:rPr>
          <w:rFonts w:ascii="Times New Roman" w:hAnsi="Times New Roman" w:eastAsia="Times New Roman"/>
          <w:b w:val="0"/>
          <w:sz w:val="24"/>
        </w:rPr>
        <w:t>(3) −i(β₂/2)(∂²A/∂T²)——</w:t>
      </w:r>
      <w:r>
        <w:rPr>
          <w:rFonts w:ascii="宋体" w:hAnsi="宋体" w:eastAsia="宋体"/>
          <w:b w:val="0"/>
          <w:sz w:val="24"/>
        </w:rPr>
        <w:t>二阶色散（</w:t>
      </w:r>
      <w:r>
        <w:rPr>
          <w:rFonts w:ascii="Times New Roman" w:hAnsi="Times New Roman" w:eastAsia="Times New Roman"/>
          <w:b w:val="0"/>
          <w:sz w:val="24"/>
        </w:rPr>
        <w:t>GVD</w:t>
      </w:r>
      <w:r>
        <w:rPr>
          <w:rFonts w:ascii="宋体" w:hAnsi="宋体" w:eastAsia="宋体"/>
          <w:b w:val="0"/>
          <w:sz w:val="24"/>
        </w:rPr>
        <w:t>）项，是导致脉冲展宽的主要因素；</w:t>
      </w:r>
      <w:r>
        <w:rPr>
          <w:rFonts w:ascii="Times New Roman" w:hAnsi="Times New Roman" w:eastAsia="Times New Roman"/>
          <w:b w:val="0"/>
          <w:sz w:val="24"/>
        </w:rPr>
        <w:t>(4) iγ|A|²A——Kerr</w:t>
      </w:r>
      <w:r>
        <w:rPr>
          <w:rFonts w:ascii="宋体" w:hAnsi="宋体" w:eastAsia="宋体"/>
          <w:b w:val="0"/>
          <w:sz w:val="24"/>
        </w:rPr>
        <w:t>非线性项（γ为非线性系数），包含了</w:t>
      </w:r>
      <w:r>
        <w:rPr>
          <w:rFonts w:ascii="Times New Roman" w:hAnsi="Times New Roman" w:eastAsia="Times New Roman"/>
          <w:b w:val="0"/>
          <w:sz w:val="24"/>
        </w:rPr>
        <w:t>SPM</w:t>
      </w:r>
      <w:r>
        <w:rPr>
          <w:rFonts w:ascii="宋体" w:hAnsi="宋体" w:eastAsia="宋体"/>
          <w:b w:val="0"/>
          <w:sz w:val="24"/>
        </w:rPr>
        <w:t>、</w:t>
      </w:r>
      <w:r>
        <w:rPr>
          <w:rFonts w:ascii="Times New Roman" w:hAnsi="Times New Roman" w:eastAsia="Times New Roman"/>
          <w:b w:val="0"/>
          <w:sz w:val="24"/>
        </w:rPr>
        <w:t>XPM</w:t>
      </w:r>
      <w:r>
        <w:rPr>
          <w:rFonts w:ascii="宋体" w:hAnsi="宋体" w:eastAsia="宋体"/>
          <w:b w:val="0"/>
          <w:sz w:val="24"/>
        </w:rPr>
        <w:t>和</w:t>
      </w:r>
      <w:r>
        <w:rPr>
          <w:rFonts w:ascii="Times New Roman" w:hAnsi="Times New Roman" w:eastAsia="Times New Roman"/>
          <w:b w:val="0"/>
          <w:sz w:val="24"/>
        </w:rPr>
        <w:t>FWM</w:t>
      </w:r>
      <w:r>
        <w:rPr>
          <w:rFonts w:ascii="宋体" w:hAnsi="宋体" w:eastAsia="宋体"/>
          <w:b w:val="0"/>
          <w:sz w:val="24"/>
        </w:rPr>
        <w:t>等所有χ⁽³⁾非线性效应。在</w:t>
      </w:r>
      <w:r>
        <w:rPr>
          <w:rFonts w:ascii="Times New Roman" w:hAnsi="Times New Roman" w:eastAsia="Times New Roman"/>
          <w:b w:val="0"/>
          <w:sz w:val="24"/>
        </w:rPr>
        <w:t>WDM</w:t>
      </w:r>
      <w:r>
        <w:rPr>
          <w:rFonts w:ascii="宋体" w:hAnsi="宋体" w:eastAsia="宋体"/>
          <w:b w:val="0"/>
          <w:sz w:val="24"/>
        </w:rPr>
        <w:t>系统中，多信道信号表示为</w:t>
      </w:r>
      <w:r>
        <w:rPr>
          <w:rFonts w:ascii="Times New Roman" w:hAnsi="Times New Roman" w:eastAsia="Times New Roman"/>
          <w:b w:val="0"/>
          <w:sz w:val="24"/>
        </w:rPr>
        <w:t>A(z,T)=Σ_n A_n(z,T)exp[i(ω_n−ω₀)T]</w:t>
      </w:r>
      <w:r>
        <w:rPr>
          <w:rFonts w:ascii="宋体" w:hAnsi="宋体" w:eastAsia="宋体"/>
          <w:b w:val="0"/>
          <w:sz w:val="24"/>
        </w:rPr>
        <w:t>，代入</w:t>
      </w:r>
      <w:r>
        <w:rPr>
          <w:rFonts w:ascii="Times New Roman" w:hAnsi="Times New Roman" w:eastAsia="Times New Roman"/>
          <w:b w:val="0"/>
          <w:sz w:val="24"/>
        </w:rPr>
        <w:t>NLSE</w:t>
      </w:r>
      <w:r>
        <w:rPr>
          <w:rFonts w:ascii="宋体" w:hAnsi="宋体" w:eastAsia="宋体"/>
          <w:b w:val="0"/>
          <w:sz w:val="24"/>
        </w:rPr>
        <w:t>后，</w:t>
      </w:r>
      <w:r>
        <w:rPr>
          <w:rFonts w:ascii="Times New Roman" w:hAnsi="Times New Roman" w:eastAsia="Times New Roman"/>
          <w:b w:val="0"/>
          <w:sz w:val="24"/>
        </w:rPr>
        <w:t>|A|²A</w:t>
      </w:r>
      <w:r>
        <w:rPr>
          <w:rFonts w:ascii="宋体" w:hAnsi="宋体" w:eastAsia="宋体"/>
          <w:b w:val="0"/>
          <w:sz w:val="24"/>
        </w:rPr>
        <w:t>项展开产生各频率间的交叉乘积项，对应</w:t>
      </w:r>
      <w:r>
        <w:rPr>
          <w:rFonts w:ascii="Times New Roman" w:hAnsi="Times New Roman" w:eastAsia="Times New Roman"/>
          <w:b w:val="0"/>
          <w:sz w:val="24"/>
        </w:rPr>
        <w:t>SPM</w:t>
      </w:r>
      <w:r>
        <w:rPr>
          <w:rFonts w:ascii="宋体" w:hAnsi="宋体" w:eastAsia="宋体"/>
          <w:b w:val="0"/>
          <w:sz w:val="24"/>
        </w:rPr>
        <w:t>、</w:t>
      </w:r>
      <w:r>
        <w:rPr>
          <w:rFonts w:ascii="Times New Roman" w:hAnsi="Times New Roman" w:eastAsia="Times New Roman"/>
          <w:b w:val="0"/>
          <w:sz w:val="24"/>
        </w:rPr>
        <w:t>XPM</w:t>
      </w:r>
      <w:r>
        <w:rPr>
          <w:rFonts w:ascii="宋体" w:hAnsi="宋体" w:eastAsia="宋体"/>
          <w:b w:val="0"/>
          <w:sz w:val="24"/>
        </w:rPr>
        <w:t>和</w:t>
      </w:r>
      <w:r>
        <w:rPr>
          <w:rFonts w:ascii="Times New Roman" w:hAnsi="Times New Roman" w:eastAsia="Times New Roman"/>
          <w:b w:val="0"/>
          <w:sz w:val="24"/>
        </w:rPr>
        <w:t>FWM</w:t>
      </w:r>
      <w:r>
        <w:rPr>
          <w:rFonts w:ascii="宋体" w:hAnsi="宋体" w:eastAsia="宋体"/>
          <w:b w:val="0"/>
          <w:sz w:val="24"/>
        </w:rPr>
        <w:t>。</w:t>
      </w:r>
    </w:p>
    <w:p w14:paraId="73B8BF89">
      <w:pPr>
        <w:spacing w:line="360" w:lineRule="auto"/>
        <w:ind w:firstLine="420"/>
      </w:pPr>
      <w:r>
        <w:rPr>
          <w:rFonts w:ascii="宋体" w:hAnsi="宋体" w:eastAsia="宋体"/>
          <w:b w:val="0"/>
          <w:sz w:val="24"/>
        </w:rPr>
        <w:t>分步傅里叶法（</w:t>
      </w:r>
      <w:r>
        <w:rPr>
          <w:rFonts w:ascii="Times New Roman" w:hAnsi="Times New Roman" w:eastAsia="Times New Roman"/>
          <w:b w:val="0"/>
          <w:sz w:val="24"/>
        </w:rPr>
        <w:t>SSFM</w:t>
      </w:r>
      <w:r>
        <w:rPr>
          <w:rFonts w:ascii="宋体" w:hAnsi="宋体" w:eastAsia="宋体"/>
          <w:b w:val="0"/>
          <w:sz w:val="24"/>
        </w:rPr>
        <w:t>）是求解</w:t>
      </w:r>
      <w:r>
        <w:rPr>
          <w:rFonts w:ascii="Times New Roman" w:hAnsi="Times New Roman" w:eastAsia="Times New Roman"/>
          <w:b w:val="0"/>
          <w:sz w:val="24"/>
        </w:rPr>
        <w:t>NLSE</w:t>
      </w:r>
      <w:r>
        <w:rPr>
          <w:rFonts w:ascii="宋体" w:hAnsi="宋体" w:eastAsia="宋体"/>
          <w:b w:val="0"/>
          <w:sz w:val="24"/>
        </w:rPr>
        <w:t>的标准数值方法。将</w:t>
      </w:r>
      <w:r>
        <w:rPr>
          <w:rFonts w:ascii="Times New Roman" w:hAnsi="Times New Roman" w:eastAsia="Times New Roman"/>
          <w:b w:val="0"/>
          <w:sz w:val="24"/>
        </w:rPr>
        <w:t>NLSE</w:t>
      </w:r>
      <w:r>
        <w:rPr>
          <w:rFonts w:ascii="宋体" w:hAnsi="宋体" w:eastAsia="宋体"/>
          <w:b w:val="0"/>
          <w:sz w:val="24"/>
        </w:rPr>
        <w:t>写为算子形式∂</w:t>
      </w:r>
      <w:r>
        <w:rPr>
          <w:rFonts w:ascii="Times New Roman" w:hAnsi="Times New Roman" w:eastAsia="Times New Roman"/>
          <w:b w:val="0"/>
          <w:sz w:val="24"/>
        </w:rPr>
        <w:t>A/∂z=(D̂+N̂)A</w:t>
      </w:r>
      <w:r>
        <w:rPr>
          <w:rFonts w:ascii="宋体" w:hAnsi="宋体" w:eastAsia="宋体"/>
          <w:b w:val="0"/>
          <w:sz w:val="24"/>
        </w:rPr>
        <w:t>，其中</w:t>
      </w:r>
      <w:r>
        <w:rPr>
          <w:rFonts w:ascii="Times New Roman" w:hAnsi="Times New Roman" w:eastAsia="Times New Roman"/>
          <w:b w:val="0"/>
          <w:sz w:val="24"/>
        </w:rPr>
        <w:t>D̂</w:t>
      </w:r>
      <w:r>
        <w:rPr>
          <w:rFonts w:ascii="宋体" w:hAnsi="宋体" w:eastAsia="宋体"/>
          <w:b w:val="0"/>
          <w:sz w:val="24"/>
        </w:rPr>
        <w:t>为色散算子（频域处理）、</w:t>
      </w:r>
      <w:r>
        <w:rPr>
          <w:rFonts w:ascii="Times New Roman" w:hAnsi="Times New Roman" w:eastAsia="Times New Roman"/>
          <w:b w:val="0"/>
          <w:sz w:val="24"/>
        </w:rPr>
        <w:t>N̂=iγ|A|²</w:t>
      </w:r>
      <w:r>
        <w:rPr>
          <w:rFonts w:ascii="宋体" w:hAnsi="宋体" w:eastAsia="宋体"/>
          <w:b w:val="0"/>
          <w:sz w:val="24"/>
        </w:rPr>
        <w:t>为非线性算子（时域处理）。对称</w:t>
      </w:r>
      <w:r>
        <w:rPr>
          <w:rFonts w:ascii="Times New Roman" w:hAnsi="Times New Roman" w:eastAsia="Times New Roman"/>
          <w:b w:val="0"/>
          <w:sz w:val="24"/>
        </w:rPr>
        <w:t>SSFM</w:t>
      </w:r>
      <w:r>
        <w:rPr>
          <w:rFonts w:ascii="宋体" w:hAnsi="宋体" w:eastAsia="宋体"/>
          <w:b w:val="0"/>
          <w:sz w:val="24"/>
        </w:rPr>
        <w:t>的迭代格式为</w:t>
      </w:r>
      <w:r>
        <w:rPr>
          <w:rFonts w:ascii="Times New Roman" w:hAnsi="Times New Roman" w:eastAsia="Times New Roman"/>
          <w:b w:val="0"/>
          <w:sz w:val="24"/>
        </w:rPr>
        <w:t>A(z+dz)≈exp(D̂·dz/2)exp(N̂·dz)exp(D̂·dz/2)A(z)</w:t>
      </w:r>
      <w:r>
        <w:rPr>
          <w:rFonts w:ascii="宋体" w:hAnsi="宋体" w:eastAsia="宋体"/>
          <w:b w:val="0"/>
          <w:sz w:val="24"/>
        </w:rPr>
        <w:t>，具体实现步骤为：</w:t>
      </w:r>
      <w:r>
        <w:rPr>
          <w:rFonts w:ascii="Times New Roman" w:hAnsi="Times New Roman" w:eastAsia="Times New Roman"/>
          <w:b w:val="0"/>
          <w:sz w:val="24"/>
        </w:rPr>
        <w:t>(1) FFT→</w:t>
      </w:r>
      <w:r>
        <w:rPr>
          <w:rFonts w:ascii="宋体" w:hAnsi="宋体" w:eastAsia="宋体"/>
          <w:b w:val="0"/>
          <w:sz w:val="24"/>
        </w:rPr>
        <w:t>频域施加Δ</w:t>
      </w:r>
      <w:r>
        <w:rPr>
          <w:rFonts w:ascii="Times New Roman" w:hAnsi="Times New Roman" w:eastAsia="Times New Roman"/>
          <w:b w:val="0"/>
          <w:sz w:val="24"/>
        </w:rPr>
        <w:t>z/2</w:t>
      </w:r>
      <w:r>
        <w:rPr>
          <w:rFonts w:ascii="宋体" w:hAnsi="宋体" w:eastAsia="宋体"/>
          <w:b w:val="0"/>
          <w:sz w:val="24"/>
        </w:rPr>
        <w:t>色散传递函数→</w:t>
      </w:r>
      <w:r>
        <w:rPr>
          <w:rFonts w:ascii="Times New Roman" w:hAnsi="Times New Roman" w:eastAsia="Times New Roman"/>
          <w:b w:val="0"/>
          <w:sz w:val="24"/>
        </w:rPr>
        <w:t>IFFT</w:t>
      </w:r>
      <w:r>
        <w:rPr>
          <w:rFonts w:ascii="宋体" w:hAnsi="宋体" w:eastAsia="宋体"/>
          <w:b w:val="0"/>
          <w:sz w:val="24"/>
        </w:rPr>
        <w:t>；</w:t>
      </w:r>
      <w:r>
        <w:rPr>
          <w:rFonts w:ascii="Times New Roman" w:hAnsi="Times New Roman" w:eastAsia="Times New Roman"/>
          <w:b w:val="0"/>
          <w:sz w:val="24"/>
        </w:rPr>
        <w:t xml:space="preserve">(2) </w:t>
      </w:r>
      <w:r>
        <w:rPr>
          <w:rFonts w:ascii="宋体" w:hAnsi="宋体" w:eastAsia="宋体"/>
          <w:b w:val="0"/>
          <w:sz w:val="24"/>
        </w:rPr>
        <w:t>时域施加非线性相移</w:t>
      </w:r>
      <w:r>
        <w:rPr>
          <w:rFonts w:ascii="Times New Roman" w:hAnsi="Times New Roman" w:eastAsia="Times New Roman"/>
          <w:b w:val="0"/>
          <w:sz w:val="24"/>
        </w:rPr>
        <w:t>exp[iγ|A|²Δz]</w:t>
      </w:r>
      <w:r>
        <w:rPr>
          <w:rFonts w:ascii="宋体" w:hAnsi="宋体" w:eastAsia="宋体"/>
          <w:b w:val="0"/>
          <w:sz w:val="24"/>
        </w:rPr>
        <w:t>；</w:t>
      </w:r>
      <w:r>
        <w:rPr>
          <w:rFonts w:ascii="Times New Roman" w:hAnsi="Times New Roman" w:eastAsia="Times New Roman"/>
          <w:b w:val="0"/>
          <w:sz w:val="24"/>
        </w:rPr>
        <w:t>(3) FFT→</w:t>
      </w:r>
      <w:r>
        <w:rPr>
          <w:rFonts w:ascii="宋体" w:hAnsi="宋体" w:eastAsia="宋体"/>
          <w:b w:val="0"/>
          <w:sz w:val="24"/>
        </w:rPr>
        <w:t>频域施加Δ</w:t>
      </w:r>
      <w:r>
        <w:rPr>
          <w:rFonts w:ascii="Times New Roman" w:hAnsi="Times New Roman" w:eastAsia="Times New Roman"/>
          <w:b w:val="0"/>
          <w:sz w:val="24"/>
        </w:rPr>
        <w:t>z/2</w:t>
      </w:r>
      <w:r>
        <w:rPr>
          <w:rFonts w:ascii="宋体" w:hAnsi="宋体" w:eastAsia="宋体"/>
          <w:b w:val="0"/>
          <w:sz w:val="24"/>
        </w:rPr>
        <w:t>色散传递函数→</w:t>
      </w:r>
      <w:r>
        <w:rPr>
          <w:rFonts w:ascii="Times New Roman" w:hAnsi="Times New Roman" w:eastAsia="Times New Roman"/>
          <w:b w:val="0"/>
          <w:sz w:val="24"/>
        </w:rPr>
        <w:t>IFFT</w:t>
      </w:r>
      <w:r>
        <w:rPr>
          <w:rFonts w:ascii="宋体" w:hAnsi="宋体" w:eastAsia="宋体"/>
          <w:b w:val="0"/>
          <w:sz w:val="24"/>
        </w:rPr>
        <w:t>。对称</w:t>
      </w:r>
      <w:r>
        <w:rPr>
          <w:rFonts w:ascii="Times New Roman" w:hAnsi="Times New Roman" w:eastAsia="Times New Roman"/>
          <w:b w:val="0"/>
          <w:sz w:val="24"/>
        </w:rPr>
        <w:t>SSFM</w:t>
      </w:r>
      <w:r>
        <w:rPr>
          <w:rFonts w:ascii="宋体" w:hAnsi="宋体" w:eastAsia="宋体"/>
          <w:b w:val="0"/>
          <w:sz w:val="24"/>
        </w:rPr>
        <w:t>具有</w:t>
      </w:r>
      <w:r>
        <w:rPr>
          <w:rFonts w:ascii="Times New Roman" w:hAnsi="Times New Roman" w:eastAsia="Times New Roman"/>
          <w:b w:val="0"/>
          <w:sz w:val="24"/>
        </w:rPr>
        <w:t>O(Δz³)</w:t>
      </w:r>
      <w:r>
        <w:rPr>
          <w:rFonts w:ascii="宋体" w:hAnsi="宋体" w:eastAsia="宋体"/>
          <w:b w:val="0"/>
          <w:sz w:val="24"/>
        </w:rPr>
        <w:t>的局部截断误差，属于二阶精度算法。本文仿真中每步长Δ</w:t>
      </w:r>
      <w:r>
        <w:rPr>
          <w:rFonts w:ascii="Times New Roman" w:hAnsi="Times New Roman" w:eastAsia="Times New Roman"/>
          <w:b w:val="0"/>
          <w:sz w:val="24"/>
        </w:rPr>
        <w:t>z=50m</w:t>
      </w:r>
      <w:r>
        <w:rPr>
          <w:rFonts w:ascii="宋体" w:hAnsi="宋体" w:eastAsia="宋体"/>
          <w:b w:val="0"/>
          <w:sz w:val="24"/>
        </w:rPr>
        <w:t>，非线性相移需满足φ</w:t>
      </w:r>
      <w:r>
        <w:rPr>
          <w:rFonts w:ascii="Times New Roman" w:hAnsi="Times New Roman" w:eastAsia="Times New Roman"/>
          <w:b w:val="0"/>
          <w:sz w:val="24"/>
        </w:rPr>
        <w:t>_NL=γPΔz&lt;0.01 rad</w:t>
      </w:r>
      <w:r>
        <w:rPr>
          <w:rFonts w:ascii="宋体" w:hAnsi="宋体" w:eastAsia="宋体"/>
          <w:b w:val="0"/>
          <w:sz w:val="24"/>
        </w:rPr>
        <w:t>。</w:t>
      </w:r>
    </w:p>
    <w:p w14:paraId="1E51B017">
      <w:r>
        <w:br w:type="page"/>
      </w:r>
    </w:p>
    <w:p w14:paraId="46F828A1">
      <w:pPr>
        <w:pStyle w:val="3"/>
        <w:pageBreakBefore/>
        <w:jc w:val="center"/>
      </w:pPr>
      <w:bookmarkStart w:id="15" w:name="_Toc1306245847"/>
      <w:r>
        <w:rPr>
          <w:b/>
          <w:sz w:val="36"/>
        </w:rPr>
        <w:t>第三章  FWM抑制技术原理</w:t>
      </w:r>
      <w:bookmarkEnd w:id="15"/>
    </w:p>
    <w:p w14:paraId="64D21BDB">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6" w:name="_Toc348627248"/>
      <w:r>
        <w:rPr>
          <w:rFonts w:hint="eastAsia" w:ascii="宋体" w:hAnsi="宋体" w:eastAsia="宋体" w:cs="宋体"/>
          <w:b/>
          <w:color w:val="auto"/>
          <w:sz w:val="28"/>
        </w:rPr>
        <w:t>3.1  不等间距信道分配技术</w:t>
      </w:r>
      <w:bookmarkEnd w:id="16"/>
    </w:p>
    <w:p w14:paraId="22F5D99D">
      <w:pPr>
        <w:spacing w:line="360" w:lineRule="auto"/>
        <w:ind w:firstLine="420"/>
      </w:pPr>
      <w:r>
        <w:rPr>
          <w:rFonts w:ascii="宋体" w:hAnsi="宋体" w:eastAsia="宋体"/>
          <w:b w:val="0"/>
          <w:sz w:val="24"/>
        </w:rPr>
        <w:t>不等间距信道分配（</w:t>
      </w:r>
      <w:r>
        <w:rPr>
          <w:rFonts w:ascii="Times New Roman" w:hAnsi="Times New Roman" w:eastAsia="Times New Roman"/>
          <w:b w:val="0"/>
          <w:sz w:val="24"/>
        </w:rPr>
        <w:t>Unequal Channel Spacing</w:t>
      </w:r>
      <w:r>
        <w:rPr>
          <w:rFonts w:ascii="宋体" w:hAnsi="宋体" w:eastAsia="宋体"/>
          <w:b w:val="0"/>
          <w:sz w:val="24"/>
        </w:rPr>
        <w:t>）是抑制</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同频串扰最直接有效的方法。其基本思想是：将</w:t>
      </w:r>
      <w:r>
        <w:rPr>
          <w:rFonts w:ascii="Times New Roman" w:hAnsi="Times New Roman" w:eastAsia="Times New Roman"/>
          <w:b w:val="0"/>
          <w:sz w:val="24"/>
        </w:rPr>
        <w:t>N</w:t>
      </w:r>
      <w:r>
        <w:rPr>
          <w:rFonts w:ascii="宋体" w:hAnsi="宋体" w:eastAsia="宋体"/>
          <w:b w:val="0"/>
          <w:sz w:val="24"/>
        </w:rPr>
        <w:t>个信道的中心频率选择在非等间距的位置上，使得所有可能的</w:t>
      </w:r>
      <w:r>
        <w:rPr>
          <w:rFonts w:ascii="Times New Roman" w:hAnsi="Times New Roman" w:eastAsia="Times New Roman"/>
          <w:b w:val="0"/>
          <w:sz w:val="24"/>
        </w:rPr>
        <w:t>FWM</w:t>
      </w:r>
      <w:r>
        <w:rPr>
          <w:rFonts w:ascii="宋体" w:hAnsi="宋体" w:eastAsia="宋体"/>
          <w:b w:val="0"/>
          <w:sz w:val="24"/>
        </w:rPr>
        <w:t>产物频率</w:t>
      </w:r>
      <w:r>
        <w:rPr>
          <w:rFonts w:ascii="Times New Roman" w:hAnsi="Times New Roman" w:eastAsia="Times New Roman"/>
          <w:b w:val="0"/>
          <w:sz w:val="24"/>
        </w:rPr>
        <w:t>f_FWM=f_i+f_j−f_k</w:t>
      </w:r>
      <w:r>
        <w:rPr>
          <w:rFonts w:ascii="宋体" w:hAnsi="宋体" w:eastAsia="宋体"/>
          <w:b w:val="0"/>
          <w:sz w:val="24"/>
        </w:rPr>
        <w:t>（其中</w:t>
      </w:r>
      <w:r>
        <w:rPr>
          <w:rFonts w:ascii="Times New Roman" w:hAnsi="Times New Roman" w:eastAsia="Times New Roman"/>
          <w:b w:val="0"/>
          <w:sz w:val="24"/>
        </w:rPr>
        <w:t>i,j,k∈{1,...,N}</w:t>
      </w:r>
      <w:r>
        <w:rPr>
          <w:rFonts w:ascii="宋体" w:hAnsi="宋体" w:eastAsia="宋体"/>
          <w:b w:val="0"/>
          <w:sz w:val="24"/>
        </w:rPr>
        <w:t>且</w:t>
      </w:r>
      <w:r>
        <w:rPr>
          <w:rFonts w:ascii="Times New Roman" w:hAnsi="Times New Roman" w:eastAsia="Times New Roman"/>
          <w:b w:val="0"/>
          <w:sz w:val="24"/>
        </w:rPr>
        <w:t>k≠i,j</w:t>
      </w:r>
      <w:r>
        <w:rPr>
          <w:rFonts w:ascii="宋体" w:hAnsi="宋体" w:eastAsia="宋体"/>
          <w:b w:val="0"/>
          <w:sz w:val="24"/>
        </w:rPr>
        <w:t>）均不落入任何信号信道的接收带宽内。这样，即使</w:t>
      </w:r>
      <w:r>
        <w:rPr>
          <w:rFonts w:ascii="Times New Roman" w:hAnsi="Times New Roman" w:eastAsia="Times New Roman"/>
          <w:b w:val="0"/>
          <w:sz w:val="24"/>
        </w:rPr>
        <w:t>FWM</w:t>
      </w:r>
      <w:r>
        <w:rPr>
          <w:rFonts w:ascii="宋体" w:hAnsi="宋体" w:eastAsia="宋体"/>
          <w:b w:val="0"/>
          <w:sz w:val="24"/>
        </w:rPr>
        <w:t>产物在光纤中产生，也可以通过接收端的信道选择滤波器将其滤除，避免同频串扰。</w:t>
      </w:r>
    </w:p>
    <w:p w14:paraId="28E55C3B">
      <w:pPr>
        <w:spacing w:line="360" w:lineRule="auto"/>
        <w:ind w:firstLine="420"/>
      </w:pPr>
      <w:r>
        <w:rPr>
          <w:rFonts w:ascii="宋体" w:hAnsi="宋体" w:eastAsia="宋体"/>
          <w:b w:val="0"/>
          <w:sz w:val="24"/>
        </w:rPr>
        <w:t>以四信道系统为例，当采用等间距Δ</w:t>
      </w:r>
      <w:r>
        <w:rPr>
          <w:rFonts w:ascii="Times New Roman" w:hAnsi="Times New Roman" w:eastAsia="Times New Roman"/>
          <w:b w:val="0"/>
          <w:sz w:val="24"/>
        </w:rPr>
        <w:t>f=100GHz</w:t>
      </w:r>
      <w:r>
        <w:rPr>
          <w:rFonts w:ascii="宋体" w:hAnsi="宋体" w:eastAsia="宋体"/>
          <w:b w:val="0"/>
          <w:sz w:val="24"/>
        </w:rPr>
        <w:t>的信道分配时（频率分别为</w:t>
      </w:r>
      <w:r>
        <w:rPr>
          <w:rFonts w:ascii="Times New Roman" w:hAnsi="Times New Roman" w:eastAsia="Times New Roman"/>
          <w:b w:val="0"/>
          <w:sz w:val="24"/>
        </w:rPr>
        <w:t>f₀−150, f₀−50, f₀+50, f₀+150 GHz</w:t>
      </w:r>
      <w:r>
        <w:rPr>
          <w:rFonts w:ascii="宋体" w:hAnsi="宋体" w:eastAsia="宋体"/>
          <w:b w:val="0"/>
          <w:sz w:val="24"/>
        </w:rPr>
        <w:t>），简并</w:t>
      </w:r>
      <w:r>
        <w:rPr>
          <w:rFonts w:ascii="Times New Roman" w:hAnsi="Times New Roman" w:eastAsia="Times New Roman"/>
          <w:b w:val="0"/>
          <w:sz w:val="24"/>
        </w:rPr>
        <w:t>FWM</w:t>
      </w:r>
      <w:r>
        <w:rPr>
          <w:rFonts w:ascii="宋体" w:hAnsi="宋体" w:eastAsia="宋体"/>
          <w:b w:val="0"/>
          <w:sz w:val="24"/>
        </w:rPr>
        <w:t>产物</w:t>
      </w:r>
      <w:r>
        <w:rPr>
          <w:rFonts w:ascii="Times New Roman" w:hAnsi="Times New Roman" w:eastAsia="Times New Roman"/>
          <w:b w:val="0"/>
          <w:sz w:val="24"/>
        </w:rPr>
        <w:t>2f₂−f₁=2×(f₀−50)−(f₀−150)=f₀+50 GHz</w:t>
      </w:r>
      <w:r>
        <w:rPr>
          <w:rFonts w:ascii="宋体" w:hAnsi="宋体" w:eastAsia="宋体"/>
          <w:b w:val="0"/>
          <w:sz w:val="24"/>
        </w:rPr>
        <w:t>恰好与信道</w:t>
      </w:r>
      <w:r>
        <w:rPr>
          <w:rFonts w:ascii="Times New Roman" w:hAnsi="Times New Roman" w:eastAsia="Times New Roman"/>
          <w:b w:val="0"/>
          <w:sz w:val="24"/>
        </w:rPr>
        <w:t>3</w:t>
      </w:r>
      <w:r>
        <w:rPr>
          <w:rFonts w:ascii="宋体" w:hAnsi="宋体" w:eastAsia="宋体"/>
          <w:b w:val="0"/>
          <w:sz w:val="24"/>
        </w:rPr>
        <w:t>同频——这是一种典型的同频</w:t>
      </w:r>
      <w:r>
        <w:rPr>
          <w:rFonts w:ascii="Times New Roman" w:hAnsi="Times New Roman" w:eastAsia="Times New Roman"/>
          <w:b w:val="0"/>
          <w:sz w:val="24"/>
        </w:rPr>
        <w:t>FWM</w:t>
      </w:r>
      <w:r>
        <w:rPr>
          <w:rFonts w:ascii="宋体" w:hAnsi="宋体" w:eastAsia="宋体"/>
          <w:b w:val="0"/>
          <w:sz w:val="24"/>
        </w:rPr>
        <w:t>串扰。若采用不等间距分配（如</w:t>
      </w:r>
      <w:r>
        <w:rPr>
          <w:rFonts w:ascii="Times New Roman" w:hAnsi="Times New Roman" w:eastAsia="Times New Roman"/>
          <w:b w:val="0"/>
          <w:sz w:val="24"/>
        </w:rPr>
        <w:t>f₀−200, f₀−70, f₀+80, f₀+250 GHz</w:t>
      </w:r>
      <w:r>
        <w:rPr>
          <w:rFonts w:ascii="宋体" w:hAnsi="宋体" w:eastAsia="宋体"/>
          <w:b w:val="0"/>
          <w:sz w:val="24"/>
        </w:rPr>
        <w:t>），计算所有</w:t>
      </w:r>
      <w:r>
        <w:rPr>
          <w:rFonts w:ascii="Times New Roman" w:hAnsi="Times New Roman" w:eastAsia="Times New Roman"/>
          <w:b w:val="0"/>
          <w:sz w:val="24"/>
        </w:rPr>
        <w:t>FWM</w:t>
      </w:r>
      <w:r>
        <w:rPr>
          <w:rFonts w:ascii="宋体" w:hAnsi="宋体" w:eastAsia="宋体"/>
          <w:b w:val="0"/>
          <w:sz w:val="24"/>
        </w:rPr>
        <w:t>组合：</w:t>
      </w:r>
      <w:r>
        <w:rPr>
          <w:rFonts w:ascii="Times New Roman" w:hAnsi="Times New Roman" w:eastAsia="Times New Roman"/>
          <w:b w:val="0"/>
          <w:sz w:val="24"/>
        </w:rPr>
        <w:t>2f₂−f₁=60GHz</w:t>
      </w:r>
      <w:r>
        <w:rPr>
          <w:rFonts w:ascii="宋体" w:hAnsi="宋体" w:eastAsia="宋体"/>
          <w:b w:val="0"/>
          <w:sz w:val="24"/>
        </w:rPr>
        <w:t>（非信道频率）、</w:t>
      </w:r>
      <w:r>
        <w:rPr>
          <w:rFonts w:ascii="Times New Roman" w:hAnsi="Times New Roman" w:eastAsia="Times New Roman"/>
          <w:b w:val="0"/>
          <w:sz w:val="24"/>
        </w:rPr>
        <w:t>2f₃−f₂=230GHz</w:t>
      </w:r>
      <w:r>
        <w:rPr>
          <w:rFonts w:ascii="宋体" w:hAnsi="宋体" w:eastAsia="宋体"/>
          <w:b w:val="0"/>
          <w:sz w:val="24"/>
        </w:rPr>
        <w:t>（非信道频率）等——所有</w:t>
      </w:r>
      <w:r>
        <w:rPr>
          <w:rFonts w:ascii="Times New Roman" w:hAnsi="Times New Roman" w:eastAsia="Times New Roman"/>
          <w:b w:val="0"/>
          <w:sz w:val="24"/>
        </w:rPr>
        <w:t>FWM</w:t>
      </w:r>
      <w:r>
        <w:rPr>
          <w:rFonts w:ascii="宋体" w:hAnsi="宋体" w:eastAsia="宋体"/>
          <w:b w:val="0"/>
          <w:sz w:val="24"/>
        </w:rPr>
        <w:t>产物均不落在四个信道频率上。</w:t>
      </w:r>
    </w:p>
    <w:p w14:paraId="20D4204C">
      <w:pPr>
        <w:spacing w:line="360" w:lineRule="auto"/>
        <w:ind w:firstLine="420"/>
      </w:pPr>
      <w:r>
        <w:rPr>
          <w:rFonts w:ascii="宋体" w:hAnsi="宋体" w:eastAsia="宋体"/>
          <w:b w:val="0"/>
          <w:sz w:val="24"/>
        </w:rPr>
        <w:t>不等间距分配的数学本质是一个组合优化问题：在可用光谱范围内寻找使</w:t>
      </w:r>
      <w:r>
        <w:rPr>
          <w:rFonts w:ascii="Times New Roman" w:hAnsi="Times New Roman" w:eastAsia="Times New Roman"/>
          <w:b w:val="0"/>
          <w:sz w:val="24"/>
        </w:rPr>
        <w:t>FWM</w:t>
      </w:r>
      <w:r>
        <w:rPr>
          <w:rFonts w:ascii="宋体" w:hAnsi="宋体" w:eastAsia="宋体"/>
          <w:b w:val="0"/>
          <w:sz w:val="24"/>
        </w:rPr>
        <w:t>串扰代价函数最小化的频率集合。</w:t>
      </w:r>
      <w:r>
        <w:rPr>
          <w:rFonts w:ascii="Times New Roman" w:hAnsi="Times New Roman" w:eastAsia="Times New Roman"/>
          <w:b w:val="0"/>
          <w:sz w:val="24"/>
        </w:rPr>
        <w:t>Hwang</w:t>
      </w:r>
      <w:r>
        <w:rPr>
          <w:rFonts w:ascii="宋体" w:hAnsi="宋体" w:eastAsia="宋体"/>
          <w:b w:val="0"/>
          <w:sz w:val="24"/>
        </w:rPr>
        <w:t>和</w:t>
      </w:r>
      <w:r>
        <w:rPr>
          <w:rFonts w:ascii="Times New Roman" w:hAnsi="Times New Roman" w:eastAsia="Times New Roman"/>
          <w:b w:val="0"/>
          <w:sz w:val="24"/>
        </w:rPr>
        <w:t>Tonguz</w:t>
      </w:r>
      <w:r>
        <w:rPr>
          <w:rFonts w:ascii="宋体" w:hAnsi="宋体" w:eastAsia="宋体"/>
          <w:b w:val="0"/>
          <w:sz w:val="24"/>
        </w:rPr>
        <w:t>（</w:t>
      </w:r>
      <w:r>
        <w:rPr>
          <w:rFonts w:ascii="Times New Roman" w:hAnsi="Times New Roman" w:eastAsia="Times New Roman"/>
          <w:b w:val="0"/>
          <w:sz w:val="24"/>
        </w:rPr>
        <w:t>2000</w:t>
      </w:r>
      <w:r>
        <w:rPr>
          <w:rFonts w:ascii="宋体" w:hAnsi="宋体" w:eastAsia="宋体"/>
          <w:b w:val="0"/>
          <w:sz w:val="24"/>
        </w:rPr>
        <w:t>年）将不等间距分配问题形式化为整数规划问题，证明了当</w:t>
      </w:r>
      <w:r>
        <w:rPr>
          <w:rFonts w:ascii="Times New Roman" w:hAnsi="Times New Roman" w:eastAsia="Times New Roman"/>
          <w:b w:val="0"/>
          <w:sz w:val="24"/>
        </w:rPr>
        <w:t>N≤16</w:t>
      </w:r>
      <w:r>
        <w:rPr>
          <w:rFonts w:ascii="宋体" w:hAnsi="宋体" w:eastAsia="宋体"/>
          <w:b w:val="0"/>
          <w:sz w:val="24"/>
        </w:rPr>
        <w:t>时可通过穷举搜索获得最优解。对于更大的</w:t>
      </w:r>
      <w:r>
        <w:rPr>
          <w:rFonts w:ascii="Times New Roman" w:hAnsi="Times New Roman" w:eastAsia="Times New Roman"/>
          <w:b w:val="0"/>
          <w:sz w:val="24"/>
        </w:rPr>
        <w:t>N</w:t>
      </w:r>
      <w:r>
        <w:rPr>
          <w:rFonts w:ascii="宋体" w:hAnsi="宋体" w:eastAsia="宋体"/>
          <w:b w:val="0"/>
          <w:sz w:val="24"/>
        </w:rPr>
        <w:t>，通常采用启发式算法（如模拟退火、遗传算法）或基于</w:t>
      </w:r>
      <w:r>
        <w:rPr>
          <w:rFonts w:ascii="Times New Roman" w:hAnsi="Times New Roman" w:eastAsia="Times New Roman"/>
          <w:b w:val="0"/>
          <w:sz w:val="24"/>
        </w:rPr>
        <w:t>Golomb</w:t>
      </w:r>
      <w:r>
        <w:rPr>
          <w:rFonts w:ascii="宋体" w:hAnsi="宋体" w:eastAsia="宋体"/>
          <w:b w:val="0"/>
          <w:sz w:val="24"/>
        </w:rPr>
        <w:t>标尺的构造方法。不等间距分配的代价是占用更宽的总频谱范围（等间距的</w:t>
      </w:r>
      <w:r>
        <w:rPr>
          <w:rFonts w:ascii="Times New Roman" w:hAnsi="Times New Roman" w:eastAsia="Times New Roman"/>
          <w:b w:val="0"/>
          <w:sz w:val="24"/>
        </w:rPr>
        <w:t>(N−1)Δf</w:t>
      </w:r>
      <w:r>
        <w:rPr>
          <w:rFonts w:ascii="宋体" w:hAnsi="宋体" w:eastAsia="宋体"/>
          <w:b w:val="0"/>
          <w:sz w:val="24"/>
        </w:rPr>
        <w:t>可能扩展至不等间距的</w:t>
      </w:r>
      <w:r>
        <w:rPr>
          <w:rFonts w:ascii="Times New Roman" w:hAnsi="Times New Roman" w:eastAsia="Times New Roman"/>
          <w:b w:val="0"/>
          <w:sz w:val="24"/>
        </w:rPr>
        <w:t>(1.5~2.0)×(N−1)Δf</w:t>
      </w:r>
      <w:r>
        <w:rPr>
          <w:rFonts w:ascii="宋体" w:hAnsi="宋体" w:eastAsia="宋体"/>
          <w:b w:val="0"/>
          <w:sz w:val="24"/>
        </w:rPr>
        <w:t>），在频谱资源稀缺的场景下需要权衡。</w:t>
      </w:r>
    </w:p>
    <w:p w14:paraId="4CDAB6BA">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7" w:name="_Toc1042768120"/>
      <w:r>
        <w:rPr>
          <w:rFonts w:hint="eastAsia" w:ascii="宋体" w:hAnsi="宋体" w:eastAsia="宋体" w:cs="宋体"/>
          <w:b/>
          <w:color w:val="auto"/>
          <w:sz w:val="28"/>
        </w:rPr>
        <w:t>3.2  色散管理抑制FWM</w:t>
      </w:r>
      <w:bookmarkEnd w:id="17"/>
    </w:p>
    <w:p w14:paraId="27A29F7E">
      <w:pPr>
        <w:spacing w:line="360" w:lineRule="auto"/>
        <w:ind w:firstLine="420"/>
      </w:pPr>
      <w:r>
        <w:rPr>
          <w:rFonts w:ascii="宋体" w:hAnsi="宋体" w:eastAsia="宋体"/>
          <w:b w:val="0"/>
          <w:sz w:val="24"/>
        </w:rPr>
        <w:t>色散是抑制</w:t>
      </w:r>
      <w:r>
        <w:rPr>
          <w:rFonts w:ascii="Times New Roman" w:hAnsi="Times New Roman" w:eastAsia="Times New Roman"/>
          <w:b w:val="0"/>
          <w:sz w:val="24"/>
        </w:rPr>
        <w:t>FWM</w:t>
      </w:r>
      <w:r>
        <w:rPr>
          <w:rFonts w:ascii="宋体" w:hAnsi="宋体" w:eastAsia="宋体"/>
          <w:b w:val="0"/>
          <w:sz w:val="24"/>
        </w:rPr>
        <w:t>最有效的物理机制之一。根据式</w:t>
      </w:r>
      <w:r>
        <w:rPr>
          <w:rFonts w:ascii="Times New Roman" w:hAnsi="Times New Roman" w:eastAsia="Times New Roman"/>
          <w:b w:val="0"/>
          <w:sz w:val="24"/>
        </w:rPr>
        <w:t>(2.2)</w:t>
      </w:r>
      <w:r>
        <w:rPr>
          <w:rFonts w:ascii="宋体" w:hAnsi="宋体" w:eastAsia="宋体"/>
          <w:b w:val="0"/>
          <w:sz w:val="24"/>
        </w:rPr>
        <w:t>，相位失配Δβ∝</w:t>
      </w:r>
      <w:r>
        <w:rPr>
          <w:rFonts w:ascii="Times New Roman" w:hAnsi="Times New Roman" w:eastAsia="Times New Roman"/>
          <w:b w:val="0"/>
          <w:sz w:val="24"/>
        </w:rPr>
        <w:t>|D|×(Δf)²</w:t>
      </w:r>
      <w:r>
        <w:rPr>
          <w:rFonts w:ascii="宋体" w:hAnsi="宋体" w:eastAsia="宋体"/>
          <w:b w:val="0"/>
          <w:sz w:val="24"/>
        </w:rPr>
        <w:t>。当</w:t>
      </w:r>
      <w:r>
        <w:rPr>
          <w:rFonts w:ascii="Times New Roman" w:hAnsi="Times New Roman" w:eastAsia="Times New Roman"/>
          <w:b w:val="0"/>
          <w:sz w:val="24"/>
        </w:rPr>
        <w:t>|D|&gt;0</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过程自动偏离相位匹配条件，效率η随</w:t>
      </w:r>
      <w:r>
        <w:rPr>
          <w:rFonts w:ascii="Times New Roman" w:hAnsi="Times New Roman" w:eastAsia="Times New Roman"/>
          <w:b w:val="0"/>
          <w:sz w:val="24"/>
        </w:rPr>
        <w:t>|D|</w:t>
      </w:r>
      <w:r>
        <w:rPr>
          <w:rFonts w:ascii="宋体" w:hAnsi="宋体" w:eastAsia="宋体"/>
          <w:b w:val="0"/>
          <w:sz w:val="24"/>
        </w:rPr>
        <w:t>单调递减。以</w:t>
      </w:r>
      <w:r>
        <w:rPr>
          <w:rFonts w:ascii="Times New Roman" w:hAnsi="Times New Roman" w:eastAsia="Times New Roman"/>
          <w:b w:val="0"/>
          <w:sz w:val="24"/>
        </w:rPr>
        <w:t>100GHz</w:t>
      </w:r>
      <w:r>
        <w:rPr>
          <w:rFonts w:ascii="宋体" w:hAnsi="宋体" w:eastAsia="宋体"/>
          <w:b w:val="0"/>
          <w:sz w:val="24"/>
        </w:rPr>
        <w:t>信道间隔为例：在</w:t>
      </w:r>
      <w:r>
        <w:rPr>
          <w:rFonts w:ascii="Times New Roman" w:hAnsi="Times New Roman" w:eastAsia="Times New Roman"/>
          <w:b w:val="0"/>
          <w:sz w:val="24"/>
        </w:rPr>
        <w:t>DSF</w:t>
      </w:r>
      <w:r>
        <w:rPr>
          <w:rFonts w:ascii="宋体" w:hAnsi="宋体" w:eastAsia="宋体"/>
          <w:b w:val="0"/>
          <w:sz w:val="24"/>
        </w:rPr>
        <w:t>中（</w:t>
      </w:r>
      <w:r>
        <w:rPr>
          <w:rFonts w:ascii="Times New Roman" w:hAnsi="Times New Roman" w:eastAsia="Times New Roman"/>
          <w:b w:val="0"/>
          <w:sz w:val="24"/>
        </w:rPr>
        <w:t>D≈1 ps/(nm·km)</w:t>
      </w:r>
      <w:r>
        <w:rPr>
          <w:rFonts w:ascii="宋体" w:hAnsi="宋体" w:eastAsia="宋体"/>
          <w:b w:val="0"/>
          <w:sz w:val="24"/>
        </w:rPr>
        <w:t>，Δβ≈−</w:t>
      </w:r>
      <w:r>
        <w:rPr>
          <w:rFonts w:ascii="Times New Roman" w:hAnsi="Times New Roman" w:eastAsia="Times New Roman"/>
          <w:b w:val="0"/>
          <w:sz w:val="24"/>
        </w:rPr>
        <w:t>0.50 m⁻¹</w:t>
      </w:r>
      <w:r>
        <w:rPr>
          <w:rFonts w:ascii="宋体" w:hAnsi="宋体" w:eastAsia="宋体"/>
          <w:b w:val="0"/>
          <w:sz w:val="24"/>
        </w:rPr>
        <w:t>，η≈</w:t>
      </w:r>
      <w:r>
        <w:rPr>
          <w:rFonts w:ascii="Times New Roman" w:hAnsi="Times New Roman" w:eastAsia="Times New Roman"/>
          <w:b w:val="0"/>
          <w:sz w:val="24"/>
        </w:rPr>
        <w:t>0.089→−10.5dB</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效率较高；在</w:t>
      </w:r>
      <w:r>
        <w:rPr>
          <w:rFonts w:ascii="Times New Roman" w:hAnsi="Times New Roman" w:eastAsia="Times New Roman"/>
          <w:b w:val="0"/>
          <w:sz w:val="24"/>
        </w:rPr>
        <w:t>SMF</w:t>
      </w:r>
      <w:r>
        <w:rPr>
          <w:rFonts w:ascii="宋体" w:hAnsi="宋体" w:eastAsia="宋体"/>
          <w:b w:val="0"/>
          <w:sz w:val="24"/>
        </w:rPr>
        <w:t>中（</w:t>
      </w:r>
      <w:r>
        <w:rPr>
          <w:rFonts w:ascii="Times New Roman" w:hAnsi="Times New Roman" w:eastAsia="Times New Roman"/>
          <w:b w:val="0"/>
          <w:sz w:val="24"/>
        </w:rPr>
        <w:t>D≈17 ps/(nm·km)</w:t>
      </w:r>
      <w:r>
        <w:rPr>
          <w:rFonts w:ascii="宋体" w:hAnsi="宋体" w:eastAsia="宋体"/>
          <w:b w:val="0"/>
          <w:sz w:val="24"/>
        </w:rPr>
        <w:t>，Δβ≈−</w:t>
      </w:r>
      <w:r>
        <w:rPr>
          <w:rFonts w:ascii="Times New Roman" w:hAnsi="Times New Roman" w:eastAsia="Times New Roman"/>
          <w:b w:val="0"/>
          <w:sz w:val="24"/>
        </w:rPr>
        <w:t>8.55 m⁻¹</w:t>
      </w:r>
      <w:r>
        <w:rPr>
          <w:rFonts w:ascii="宋体" w:hAnsi="宋体" w:eastAsia="宋体"/>
          <w:b w:val="0"/>
          <w:sz w:val="24"/>
        </w:rPr>
        <w:t>，η≈</w:t>
      </w:r>
      <w:r>
        <w:rPr>
          <w:rFonts w:ascii="Times New Roman" w:hAnsi="Times New Roman" w:eastAsia="Times New Roman"/>
          <w:b w:val="0"/>
          <w:sz w:val="24"/>
        </w:rPr>
        <w:t>2.9×10⁻⁵→−45.4dB</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效率极低，几乎可忽略。这解释了为什么</w:t>
      </w:r>
      <w:r>
        <w:rPr>
          <w:rFonts w:ascii="Times New Roman" w:hAnsi="Times New Roman" w:eastAsia="Times New Roman"/>
          <w:b w:val="0"/>
          <w:sz w:val="24"/>
        </w:rPr>
        <w:t>DWDM</w:t>
      </w:r>
      <w:r>
        <w:rPr>
          <w:rFonts w:ascii="宋体" w:hAnsi="宋体" w:eastAsia="宋体"/>
          <w:b w:val="0"/>
          <w:sz w:val="24"/>
        </w:rPr>
        <w:t>系统更倾向于使用具有一定色散的</w:t>
      </w:r>
      <w:r>
        <w:rPr>
          <w:rFonts w:ascii="Times New Roman" w:hAnsi="Times New Roman" w:eastAsia="Times New Roman"/>
          <w:b w:val="0"/>
          <w:sz w:val="24"/>
        </w:rPr>
        <w:t>G.652 SMF</w:t>
      </w:r>
      <w:r>
        <w:rPr>
          <w:rFonts w:ascii="宋体" w:hAnsi="宋体" w:eastAsia="宋体"/>
          <w:b w:val="0"/>
          <w:sz w:val="24"/>
        </w:rPr>
        <w:t>或</w:t>
      </w:r>
      <w:r>
        <w:rPr>
          <w:rFonts w:ascii="Times New Roman" w:hAnsi="Times New Roman" w:eastAsia="Times New Roman"/>
          <w:b w:val="0"/>
          <w:sz w:val="24"/>
        </w:rPr>
        <w:t>G.655 NZDSF</w:t>
      </w:r>
      <w:r>
        <w:rPr>
          <w:rFonts w:ascii="宋体" w:hAnsi="宋体" w:eastAsia="宋体"/>
          <w:b w:val="0"/>
          <w:sz w:val="24"/>
        </w:rPr>
        <w:t>，而非</w:t>
      </w:r>
      <w:r>
        <w:rPr>
          <w:rFonts w:ascii="Times New Roman" w:hAnsi="Times New Roman" w:eastAsia="Times New Roman"/>
          <w:b w:val="0"/>
          <w:sz w:val="24"/>
        </w:rPr>
        <w:t>G.653 DSF</w:t>
      </w:r>
      <w:r>
        <w:rPr>
          <w:rFonts w:ascii="宋体" w:hAnsi="宋体" w:eastAsia="宋体"/>
          <w:b w:val="0"/>
          <w:sz w:val="24"/>
        </w:rPr>
        <w:t>（零色散光纤）。</w:t>
      </w:r>
    </w:p>
    <w:p w14:paraId="5DAD863E">
      <w:pPr>
        <w:spacing w:line="360" w:lineRule="auto"/>
        <w:ind w:firstLine="420"/>
      </w:pPr>
      <w:r>
        <w:rPr>
          <w:rFonts w:ascii="宋体" w:hAnsi="宋体" w:eastAsia="宋体"/>
          <w:b w:val="0"/>
          <w:sz w:val="24"/>
        </w:rPr>
        <w:t>色散管理（</w:t>
      </w:r>
      <w:r>
        <w:rPr>
          <w:rFonts w:ascii="Times New Roman" w:hAnsi="Times New Roman" w:eastAsia="Times New Roman"/>
          <w:b w:val="0"/>
          <w:sz w:val="24"/>
        </w:rPr>
        <w:t>Dispersion Management</w:t>
      </w:r>
      <w:r>
        <w:rPr>
          <w:rFonts w:ascii="宋体" w:hAnsi="宋体" w:eastAsia="宋体"/>
          <w:b w:val="0"/>
          <w:sz w:val="24"/>
        </w:rPr>
        <w:t>）在链路层面进一步优化</w:t>
      </w:r>
      <w:r>
        <w:rPr>
          <w:rFonts w:ascii="Times New Roman" w:hAnsi="Times New Roman" w:eastAsia="Times New Roman"/>
          <w:b w:val="0"/>
          <w:sz w:val="24"/>
        </w:rPr>
        <w:t>FWM</w:t>
      </w:r>
      <w:r>
        <w:rPr>
          <w:rFonts w:ascii="宋体" w:hAnsi="宋体" w:eastAsia="宋体"/>
          <w:b w:val="0"/>
          <w:sz w:val="24"/>
        </w:rPr>
        <w:t>抑制：通过周期性交替正负色散光纤段，利用色散补偿光纤（</w:t>
      </w:r>
      <w:r>
        <w:rPr>
          <w:rFonts w:ascii="Times New Roman" w:hAnsi="Times New Roman" w:eastAsia="Times New Roman"/>
          <w:b w:val="0"/>
          <w:sz w:val="24"/>
        </w:rPr>
        <w:t>DCF</w:t>
      </w:r>
      <w:r>
        <w:rPr>
          <w:rFonts w:ascii="宋体" w:hAnsi="宋体" w:eastAsia="宋体"/>
          <w:b w:val="0"/>
          <w:sz w:val="24"/>
        </w:rPr>
        <w:t>）抵消</w:t>
      </w:r>
      <w:r>
        <w:rPr>
          <w:rFonts w:ascii="Times New Roman" w:hAnsi="Times New Roman" w:eastAsia="Times New Roman"/>
          <w:b w:val="0"/>
          <w:sz w:val="24"/>
        </w:rPr>
        <w:t>SMF</w:t>
      </w:r>
      <w:r>
        <w:rPr>
          <w:rFonts w:ascii="宋体" w:hAnsi="宋体" w:eastAsia="宋体"/>
          <w:b w:val="0"/>
          <w:sz w:val="24"/>
        </w:rPr>
        <w:t>的正色散累积，但在每个局部段保留足够的色散以抑制</w:t>
      </w:r>
      <w:r>
        <w:rPr>
          <w:rFonts w:ascii="Times New Roman" w:hAnsi="Times New Roman" w:eastAsia="Times New Roman"/>
          <w:b w:val="0"/>
          <w:sz w:val="24"/>
        </w:rPr>
        <w:t>FWM</w:t>
      </w:r>
      <w:r>
        <w:rPr>
          <w:rFonts w:ascii="宋体" w:hAnsi="宋体" w:eastAsia="宋体"/>
          <w:b w:val="0"/>
          <w:sz w:val="24"/>
        </w:rPr>
        <w:t>。典型的色散管理周期包括：</w:t>
      </w:r>
      <w:r>
        <w:rPr>
          <w:rFonts w:ascii="Times New Roman" w:hAnsi="Times New Roman" w:eastAsia="Times New Roman"/>
          <w:b w:val="0"/>
          <w:sz w:val="24"/>
        </w:rPr>
        <w:t>SMF</w:t>
      </w:r>
      <w:r>
        <w:rPr>
          <w:rFonts w:ascii="宋体" w:hAnsi="宋体" w:eastAsia="宋体"/>
          <w:b w:val="0"/>
          <w:sz w:val="24"/>
        </w:rPr>
        <w:t>（</w:t>
      </w:r>
      <w:r>
        <w:rPr>
          <w:rFonts w:ascii="Times New Roman" w:hAnsi="Times New Roman" w:eastAsia="Times New Roman"/>
          <w:b w:val="0"/>
          <w:sz w:val="24"/>
        </w:rPr>
        <w:t>D=+17 ps/(nm·km)</w:t>
      </w:r>
      <w:r>
        <w:rPr>
          <w:rFonts w:ascii="宋体" w:hAnsi="宋体" w:eastAsia="宋体"/>
          <w:b w:val="0"/>
          <w:sz w:val="24"/>
        </w:rPr>
        <w:t>，</w:t>
      </w:r>
      <w:r>
        <w:rPr>
          <w:rFonts w:ascii="Times New Roman" w:hAnsi="Times New Roman" w:eastAsia="Times New Roman"/>
          <w:b w:val="0"/>
          <w:sz w:val="24"/>
        </w:rPr>
        <w:t>80km</w:t>
      </w:r>
      <w:r>
        <w:rPr>
          <w:rFonts w:ascii="宋体" w:hAnsi="宋体" w:eastAsia="宋体"/>
          <w:b w:val="0"/>
          <w:sz w:val="24"/>
        </w:rPr>
        <w:t>）→</w:t>
      </w:r>
      <w:r>
        <w:rPr>
          <w:rFonts w:ascii="Times New Roman" w:hAnsi="Times New Roman" w:eastAsia="Times New Roman"/>
          <w:b w:val="0"/>
          <w:sz w:val="24"/>
        </w:rPr>
        <w:t>DCF</w:t>
      </w:r>
      <w:r>
        <w:rPr>
          <w:rFonts w:ascii="宋体" w:hAnsi="宋体" w:eastAsia="宋体"/>
          <w:b w:val="0"/>
          <w:sz w:val="24"/>
        </w:rPr>
        <w:t>（</w:t>
      </w:r>
      <w:r>
        <w:rPr>
          <w:rFonts w:ascii="Times New Roman" w:hAnsi="Times New Roman" w:eastAsia="Times New Roman"/>
          <w:b w:val="0"/>
          <w:sz w:val="24"/>
        </w:rPr>
        <w:t>D=−100 ps/(nm·km)</w:t>
      </w:r>
      <w:r>
        <w:rPr>
          <w:rFonts w:ascii="宋体" w:hAnsi="宋体" w:eastAsia="宋体"/>
          <w:b w:val="0"/>
          <w:sz w:val="24"/>
        </w:rPr>
        <w:t>，</w:t>
      </w:r>
      <w:r>
        <w:rPr>
          <w:rFonts w:ascii="Times New Roman" w:hAnsi="Times New Roman" w:eastAsia="Times New Roman"/>
          <w:b w:val="0"/>
          <w:sz w:val="24"/>
        </w:rPr>
        <w:t>13.6km</w:t>
      </w:r>
      <w:r>
        <w:rPr>
          <w:rFonts w:ascii="宋体" w:hAnsi="宋体" w:eastAsia="宋体"/>
          <w:b w:val="0"/>
          <w:sz w:val="24"/>
        </w:rPr>
        <w:t>），使路径平均色散为零但局部色散非零——这种</w:t>
      </w:r>
      <w:r>
        <w:rPr>
          <w:rFonts w:ascii="Times New Roman" w:hAnsi="Times New Roman" w:eastAsia="Times New Roman"/>
          <w:b w:val="0"/>
          <w:sz w:val="24"/>
        </w:rPr>
        <w:t>"</w:t>
      </w:r>
      <w:r>
        <w:rPr>
          <w:rFonts w:ascii="宋体" w:hAnsi="宋体" w:eastAsia="宋体"/>
          <w:b w:val="0"/>
          <w:sz w:val="24"/>
        </w:rPr>
        <w:t>色散图</w:t>
      </w:r>
      <w:r>
        <w:rPr>
          <w:rFonts w:ascii="Times New Roman" w:hAnsi="Times New Roman" w:eastAsia="Times New Roman"/>
          <w:b w:val="0"/>
          <w:sz w:val="24"/>
        </w:rPr>
        <w:t>"</w:t>
      </w:r>
      <w:r>
        <w:rPr>
          <w:rFonts w:ascii="宋体" w:hAnsi="宋体" w:eastAsia="宋体"/>
          <w:b w:val="0"/>
          <w:sz w:val="24"/>
        </w:rPr>
        <w:t>（</w:t>
      </w:r>
      <w:r>
        <w:rPr>
          <w:rFonts w:ascii="Times New Roman" w:hAnsi="Times New Roman" w:eastAsia="Times New Roman"/>
          <w:b w:val="0"/>
          <w:sz w:val="24"/>
        </w:rPr>
        <w:t>Dispersion Map</w:t>
      </w:r>
      <w:r>
        <w:rPr>
          <w:rFonts w:ascii="宋体" w:hAnsi="宋体" w:eastAsia="宋体"/>
          <w:b w:val="0"/>
          <w:sz w:val="24"/>
        </w:rPr>
        <w:t>）在累积色散补偿和</w:t>
      </w:r>
      <w:r>
        <w:rPr>
          <w:rFonts w:ascii="Times New Roman" w:hAnsi="Times New Roman" w:eastAsia="Times New Roman"/>
          <w:b w:val="0"/>
          <w:sz w:val="24"/>
        </w:rPr>
        <w:t>FWM</w:t>
      </w:r>
      <w:r>
        <w:rPr>
          <w:rFonts w:ascii="宋体" w:hAnsi="宋体" w:eastAsia="宋体"/>
          <w:b w:val="0"/>
          <w:sz w:val="24"/>
        </w:rPr>
        <w:t>抑制之间取得良好平衡。</w:t>
      </w:r>
    </w:p>
    <w:p w14:paraId="2090901F">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8" w:name="_Toc189749673"/>
      <w:r>
        <w:rPr>
          <w:rFonts w:hint="eastAsia" w:ascii="宋体" w:hAnsi="宋体" w:eastAsia="宋体" w:cs="宋体"/>
          <w:b/>
          <w:color w:val="auto"/>
          <w:sz w:val="28"/>
        </w:rPr>
        <w:t>3.3  功率优化与光纤设计</w:t>
      </w:r>
      <w:bookmarkEnd w:id="18"/>
    </w:p>
    <w:p w14:paraId="3C4C3D2F">
      <w:pPr>
        <w:spacing w:line="360" w:lineRule="auto"/>
        <w:ind w:firstLine="420"/>
      </w:pPr>
      <w:r>
        <w:rPr>
          <w:rFonts w:ascii="Times New Roman" w:hAnsi="Times New Roman" w:eastAsia="Times New Roman"/>
          <w:b w:val="0"/>
          <w:sz w:val="24"/>
        </w:rPr>
        <w:t>FWM</w:t>
      </w:r>
      <w:r>
        <w:rPr>
          <w:rFonts w:ascii="宋体" w:hAnsi="宋体" w:eastAsia="宋体"/>
          <w:b w:val="0"/>
          <w:sz w:val="24"/>
        </w:rPr>
        <w:t>串扰功率</w:t>
      </w:r>
      <w:r>
        <w:rPr>
          <w:rFonts w:ascii="Times New Roman" w:hAnsi="Times New Roman" w:eastAsia="Times New Roman"/>
          <w:b w:val="0"/>
          <w:sz w:val="24"/>
        </w:rPr>
        <w:t>P_FWM</w:t>
      </w:r>
      <w:r>
        <w:rPr>
          <w:rFonts w:ascii="宋体" w:hAnsi="宋体" w:eastAsia="宋体"/>
          <w:b w:val="0"/>
          <w:sz w:val="24"/>
        </w:rPr>
        <w:t>与输入光功率</w:t>
      </w:r>
      <w:r>
        <w:rPr>
          <w:rFonts w:ascii="Times New Roman" w:hAnsi="Times New Roman" w:eastAsia="Times New Roman"/>
          <w:b w:val="0"/>
          <w:sz w:val="24"/>
        </w:rPr>
        <w:t>P</w:t>
      </w:r>
      <w:r>
        <w:rPr>
          <w:rFonts w:ascii="宋体" w:hAnsi="宋体" w:eastAsia="宋体"/>
          <w:b w:val="0"/>
          <w:sz w:val="24"/>
        </w:rPr>
        <w:t>的三次方成正比（</w:t>
      </w:r>
      <w:r>
        <w:rPr>
          <w:rFonts w:ascii="Times New Roman" w:hAnsi="Times New Roman" w:eastAsia="Times New Roman"/>
          <w:b w:val="0"/>
          <w:sz w:val="24"/>
        </w:rPr>
        <w:t>P_FWM∝P³</w:t>
      </w:r>
      <w:r>
        <w:rPr>
          <w:rFonts w:ascii="宋体" w:hAnsi="宋体" w:eastAsia="宋体"/>
          <w:b w:val="0"/>
          <w:sz w:val="24"/>
        </w:rPr>
        <w:t>），而信号功率</w:t>
      </w:r>
      <w:r>
        <w:rPr>
          <w:rFonts w:ascii="Times New Roman" w:hAnsi="Times New Roman" w:eastAsia="Times New Roman"/>
          <w:b w:val="0"/>
          <w:sz w:val="24"/>
        </w:rPr>
        <w:t>P_sig∝P</w:t>
      </w:r>
      <w:r>
        <w:rPr>
          <w:rFonts w:ascii="宋体" w:hAnsi="宋体" w:eastAsia="宋体"/>
          <w:b w:val="0"/>
          <w:sz w:val="24"/>
        </w:rPr>
        <w:t>。因此</w:t>
      </w:r>
      <w:r>
        <w:rPr>
          <w:rFonts w:ascii="Times New Roman" w:hAnsi="Times New Roman" w:eastAsia="Times New Roman"/>
          <w:b w:val="0"/>
          <w:sz w:val="24"/>
        </w:rPr>
        <w:t>FWM</w:t>
      </w:r>
      <w:r>
        <w:rPr>
          <w:rFonts w:ascii="宋体" w:hAnsi="宋体" w:eastAsia="宋体"/>
          <w:b w:val="0"/>
          <w:sz w:val="24"/>
        </w:rPr>
        <w:t>串扰比</w:t>
      </w:r>
      <w:r>
        <w:rPr>
          <w:rFonts w:ascii="Times New Roman" w:hAnsi="Times New Roman" w:eastAsia="Times New Roman"/>
          <w:b w:val="0"/>
          <w:sz w:val="24"/>
        </w:rPr>
        <w:t>P_FWM/P_sig∝P²——</w:t>
      </w:r>
      <w:r>
        <w:rPr>
          <w:rFonts w:ascii="宋体" w:hAnsi="宋体" w:eastAsia="宋体"/>
          <w:b w:val="0"/>
          <w:sz w:val="24"/>
        </w:rPr>
        <w:t>降低输入光功率是抑制</w:t>
      </w:r>
      <w:r>
        <w:rPr>
          <w:rFonts w:ascii="Times New Roman" w:hAnsi="Times New Roman" w:eastAsia="Times New Roman"/>
          <w:b w:val="0"/>
          <w:sz w:val="24"/>
        </w:rPr>
        <w:t>FWM</w:t>
      </w:r>
      <w:r>
        <w:rPr>
          <w:rFonts w:ascii="宋体" w:hAnsi="宋体" w:eastAsia="宋体"/>
          <w:b w:val="0"/>
          <w:sz w:val="24"/>
        </w:rPr>
        <w:t>最直接的方法。然而，过低的光功率将导致光信噪比（</w:t>
      </w:r>
      <w:r>
        <w:rPr>
          <w:rFonts w:ascii="Times New Roman" w:hAnsi="Times New Roman" w:eastAsia="Times New Roman"/>
          <w:b w:val="0"/>
          <w:sz w:val="24"/>
        </w:rPr>
        <w:t>Optical Signal-to-Noise Ratio, OSNR</w:t>
      </w:r>
      <w:r>
        <w:rPr>
          <w:rFonts w:ascii="宋体" w:hAnsi="宋体" w:eastAsia="宋体"/>
          <w:b w:val="0"/>
          <w:sz w:val="24"/>
        </w:rPr>
        <w:t>）不足，且可能需要增加掺铒光纤放大器（</w:t>
      </w:r>
      <w:r>
        <w:rPr>
          <w:rFonts w:ascii="Times New Roman" w:hAnsi="Times New Roman" w:eastAsia="Times New Roman"/>
          <w:b w:val="0"/>
          <w:sz w:val="24"/>
        </w:rPr>
        <w:t>EDFA</w:t>
      </w:r>
      <w:r>
        <w:rPr>
          <w:rFonts w:ascii="宋体" w:hAnsi="宋体" w:eastAsia="宋体"/>
          <w:b w:val="0"/>
          <w:sz w:val="24"/>
        </w:rPr>
        <w:t>）数量，引入更多的放大的自发辐射（</w:t>
      </w:r>
      <w:r>
        <w:rPr>
          <w:rFonts w:ascii="Times New Roman" w:hAnsi="Times New Roman" w:eastAsia="Times New Roman"/>
          <w:b w:val="0"/>
          <w:sz w:val="24"/>
        </w:rPr>
        <w:t>ASE</w:t>
      </w:r>
      <w:r>
        <w:rPr>
          <w:rFonts w:ascii="宋体" w:hAnsi="宋体" w:eastAsia="宋体"/>
          <w:b w:val="0"/>
          <w:sz w:val="24"/>
        </w:rPr>
        <w:t>）噪声。最优发射功率通常在−</w:t>
      </w:r>
      <w:r>
        <w:rPr>
          <w:rFonts w:ascii="Times New Roman" w:hAnsi="Times New Roman" w:eastAsia="Times New Roman"/>
          <w:b w:val="0"/>
          <w:sz w:val="24"/>
        </w:rPr>
        <w:t>5~+5dBm/</w:t>
      </w:r>
      <w:r>
        <w:rPr>
          <w:rFonts w:ascii="宋体" w:hAnsi="宋体" w:eastAsia="宋体"/>
          <w:b w:val="0"/>
          <w:sz w:val="24"/>
        </w:rPr>
        <w:t>信道范围内，需要在</w:t>
      </w:r>
      <w:r>
        <w:rPr>
          <w:rFonts w:ascii="Times New Roman" w:hAnsi="Times New Roman" w:eastAsia="Times New Roman"/>
          <w:b w:val="0"/>
          <w:sz w:val="24"/>
        </w:rPr>
        <w:t>FWM</w:t>
      </w:r>
      <w:r>
        <w:rPr>
          <w:rFonts w:ascii="宋体" w:hAnsi="宋体" w:eastAsia="宋体"/>
          <w:b w:val="0"/>
          <w:sz w:val="24"/>
        </w:rPr>
        <w:t>串扰和</w:t>
      </w:r>
      <w:r>
        <w:rPr>
          <w:rFonts w:ascii="Times New Roman" w:hAnsi="Times New Roman" w:eastAsia="Times New Roman"/>
          <w:b w:val="0"/>
          <w:sz w:val="24"/>
        </w:rPr>
        <w:t>OSNR</w:t>
      </w:r>
      <w:r>
        <w:rPr>
          <w:rFonts w:ascii="宋体" w:hAnsi="宋体" w:eastAsia="宋体"/>
          <w:b w:val="0"/>
          <w:sz w:val="24"/>
        </w:rPr>
        <w:t>之间折中。</w:t>
      </w:r>
    </w:p>
    <w:p w14:paraId="19FDB2FE">
      <w:pPr>
        <w:spacing w:line="360" w:lineRule="auto"/>
        <w:ind w:firstLine="420"/>
      </w:pPr>
      <w:r>
        <w:rPr>
          <w:rFonts w:ascii="宋体" w:hAnsi="宋体" w:eastAsia="宋体"/>
          <w:b w:val="0"/>
          <w:sz w:val="24"/>
        </w:rPr>
        <w:t>在光纤设计层面，增大有效面积</w:t>
      </w:r>
      <w:r>
        <w:rPr>
          <w:rFonts w:ascii="Times New Roman" w:hAnsi="Times New Roman" w:eastAsia="Times New Roman"/>
          <w:b w:val="0"/>
          <w:sz w:val="24"/>
        </w:rPr>
        <w:t>A_eff</w:t>
      </w:r>
      <w:r>
        <w:rPr>
          <w:rFonts w:ascii="宋体" w:hAnsi="宋体" w:eastAsia="宋体"/>
          <w:b w:val="0"/>
          <w:sz w:val="24"/>
        </w:rPr>
        <w:t>是抑制</w:t>
      </w:r>
      <w:r>
        <w:rPr>
          <w:rFonts w:ascii="Times New Roman" w:hAnsi="Times New Roman" w:eastAsia="Times New Roman"/>
          <w:b w:val="0"/>
          <w:sz w:val="24"/>
        </w:rPr>
        <w:t>FWM</w:t>
      </w:r>
      <w:r>
        <w:rPr>
          <w:rFonts w:ascii="宋体" w:hAnsi="宋体" w:eastAsia="宋体"/>
          <w:b w:val="0"/>
          <w:sz w:val="24"/>
        </w:rPr>
        <w:t>的另一条路径：非线性系数γ</w:t>
      </w:r>
      <w:r>
        <w:rPr>
          <w:rFonts w:ascii="Times New Roman" w:hAnsi="Times New Roman" w:eastAsia="Times New Roman"/>
          <w:b w:val="0"/>
          <w:sz w:val="24"/>
        </w:rPr>
        <w:t>=2πn₂/(λA_eff)</w:t>
      </w:r>
      <w:r>
        <w:rPr>
          <w:rFonts w:ascii="宋体" w:hAnsi="宋体" w:eastAsia="宋体"/>
          <w:b w:val="0"/>
          <w:sz w:val="24"/>
        </w:rPr>
        <w:t>，γ越大</w:t>
      </w:r>
      <w:r>
        <w:rPr>
          <w:rFonts w:ascii="Times New Roman" w:hAnsi="Times New Roman" w:eastAsia="Times New Roman"/>
          <w:b w:val="0"/>
          <w:sz w:val="24"/>
        </w:rPr>
        <w:t>FWM</w:t>
      </w:r>
      <w:r>
        <w:rPr>
          <w:rFonts w:ascii="宋体" w:hAnsi="宋体" w:eastAsia="宋体"/>
          <w:b w:val="0"/>
          <w:sz w:val="24"/>
        </w:rPr>
        <w:t>越强。大有效面积光纤（</w:t>
      </w:r>
      <w:r>
        <w:rPr>
          <w:rFonts w:ascii="Times New Roman" w:hAnsi="Times New Roman" w:eastAsia="Times New Roman"/>
          <w:b w:val="0"/>
          <w:sz w:val="24"/>
        </w:rPr>
        <w:t>Large Effective Area Fiber, LEAF</w:t>
      </w:r>
      <w:r>
        <w:rPr>
          <w:rFonts w:ascii="宋体" w:hAnsi="宋体" w:eastAsia="宋体"/>
          <w:b w:val="0"/>
          <w:sz w:val="24"/>
        </w:rPr>
        <w:t>）将</w:t>
      </w:r>
      <w:r>
        <w:rPr>
          <w:rFonts w:ascii="Times New Roman" w:hAnsi="Times New Roman" w:eastAsia="Times New Roman"/>
          <w:b w:val="0"/>
          <w:sz w:val="24"/>
        </w:rPr>
        <w:t>A_eff</w:t>
      </w:r>
      <w:r>
        <w:rPr>
          <w:rFonts w:ascii="宋体" w:hAnsi="宋体" w:eastAsia="宋体"/>
          <w:b w:val="0"/>
          <w:sz w:val="24"/>
        </w:rPr>
        <w:t>从标准</w:t>
      </w:r>
      <w:r>
        <w:rPr>
          <w:rFonts w:ascii="Times New Roman" w:hAnsi="Times New Roman" w:eastAsia="Times New Roman"/>
          <w:b w:val="0"/>
          <w:sz w:val="24"/>
        </w:rPr>
        <w:t>SMF</w:t>
      </w:r>
      <w:r>
        <w:rPr>
          <w:rFonts w:ascii="宋体" w:hAnsi="宋体" w:eastAsia="宋体"/>
          <w:b w:val="0"/>
          <w:sz w:val="24"/>
        </w:rPr>
        <w:t>的</w:t>
      </w:r>
      <w:r>
        <w:rPr>
          <w:rFonts w:ascii="Times New Roman" w:hAnsi="Times New Roman" w:eastAsia="Times New Roman"/>
          <w:b w:val="0"/>
          <w:sz w:val="24"/>
        </w:rPr>
        <w:t>~80μm²</w:t>
      </w:r>
      <w:r>
        <w:rPr>
          <w:rFonts w:ascii="宋体" w:hAnsi="宋体" w:eastAsia="宋体"/>
          <w:b w:val="0"/>
          <w:sz w:val="24"/>
        </w:rPr>
        <w:t>增大至</w:t>
      </w:r>
      <w:r>
        <w:rPr>
          <w:rFonts w:ascii="Times New Roman" w:hAnsi="Times New Roman" w:eastAsia="Times New Roman"/>
          <w:b w:val="0"/>
          <w:sz w:val="24"/>
        </w:rPr>
        <w:t>~130μm²</w:t>
      </w:r>
      <w:r>
        <w:rPr>
          <w:rFonts w:ascii="宋体" w:hAnsi="宋体" w:eastAsia="宋体"/>
          <w:b w:val="0"/>
          <w:sz w:val="24"/>
        </w:rPr>
        <w:t>以上，使γ降低约</w:t>
      </w:r>
      <w:r>
        <w:rPr>
          <w:rFonts w:ascii="Times New Roman" w:hAnsi="Times New Roman" w:eastAsia="Times New Roman"/>
          <w:b w:val="0"/>
          <w:sz w:val="24"/>
        </w:rPr>
        <w:t>40%</w:t>
      </w:r>
      <w:r>
        <w:rPr>
          <w:rFonts w:ascii="宋体" w:hAnsi="宋体" w:eastAsia="宋体"/>
          <w:b w:val="0"/>
          <w:sz w:val="24"/>
        </w:rPr>
        <w:t>。超低损耗大有效面积光纤（如</w:t>
      </w:r>
      <w:r>
        <w:rPr>
          <w:rFonts w:ascii="Times New Roman" w:hAnsi="Times New Roman" w:eastAsia="Times New Roman"/>
          <w:b w:val="0"/>
          <w:sz w:val="24"/>
        </w:rPr>
        <w:t>Corning® SMF-28® ULL</w:t>
      </w:r>
      <w:r>
        <w:rPr>
          <w:rFonts w:ascii="宋体" w:hAnsi="宋体" w:eastAsia="宋体"/>
          <w:b w:val="0"/>
          <w:sz w:val="24"/>
        </w:rPr>
        <w:t>、</w:t>
      </w:r>
      <w:r>
        <w:rPr>
          <w:rFonts w:ascii="Times New Roman" w:hAnsi="Times New Roman" w:eastAsia="Times New Roman"/>
          <w:b w:val="0"/>
          <w:sz w:val="24"/>
        </w:rPr>
        <w:t>OFS TrueWave® RS</w:t>
      </w:r>
      <w:r>
        <w:rPr>
          <w:rFonts w:ascii="宋体" w:hAnsi="宋体" w:eastAsia="宋体"/>
          <w:b w:val="0"/>
          <w:sz w:val="24"/>
        </w:rPr>
        <w:t>光纤）在保证低损耗的同时增大</w:t>
      </w:r>
      <w:r>
        <w:rPr>
          <w:rFonts w:ascii="Times New Roman" w:hAnsi="Times New Roman" w:eastAsia="Times New Roman"/>
          <w:b w:val="0"/>
          <w:sz w:val="24"/>
        </w:rPr>
        <w:t>A_eff</w:t>
      </w:r>
      <w:r>
        <w:rPr>
          <w:rFonts w:ascii="宋体" w:hAnsi="宋体" w:eastAsia="宋体"/>
          <w:b w:val="0"/>
          <w:sz w:val="24"/>
        </w:rPr>
        <w:t>，为长距离大容量</w:t>
      </w:r>
      <w:r>
        <w:rPr>
          <w:rFonts w:ascii="Times New Roman" w:hAnsi="Times New Roman" w:eastAsia="Times New Roman"/>
          <w:b w:val="0"/>
          <w:sz w:val="24"/>
        </w:rPr>
        <w:t>WDM</w:t>
      </w:r>
      <w:r>
        <w:rPr>
          <w:rFonts w:ascii="宋体" w:hAnsi="宋体" w:eastAsia="宋体"/>
          <w:b w:val="0"/>
          <w:sz w:val="24"/>
        </w:rPr>
        <w:t>系统提供了理想介质。</w:t>
      </w:r>
    </w:p>
    <w:p w14:paraId="4ABC9B73">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19" w:name="_Toc109538316"/>
      <w:r>
        <w:rPr>
          <w:rFonts w:hint="eastAsia" w:ascii="宋体" w:hAnsi="宋体" w:eastAsia="宋体" w:cs="宋体"/>
          <w:b/>
          <w:color w:val="auto"/>
          <w:sz w:val="28"/>
        </w:rPr>
        <w:t>3.4  其他FWM抑制方案</w:t>
      </w:r>
      <w:bookmarkEnd w:id="19"/>
    </w:p>
    <w:p w14:paraId="02875340">
      <w:pPr>
        <w:spacing w:line="360" w:lineRule="auto"/>
        <w:ind w:firstLine="420"/>
      </w:pPr>
      <w:r>
        <w:rPr>
          <w:rFonts w:ascii="宋体" w:hAnsi="宋体" w:eastAsia="宋体"/>
          <w:b w:val="0"/>
          <w:sz w:val="24"/>
        </w:rPr>
        <w:t>除上述主要方法外，近年来还涌现出多种创新性的</w:t>
      </w:r>
      <w:r>
        <w:rPr>
          <w:rFonts w:ascii="Times New Roman" w:hAnsi="Times New Roman" w:eastAsia="Times New Roman"/>
          <w:b w:val="0"/>
          <w:sz w:val="24"/>
        </w:rPr>
        <w:t>FWM</w:t>
      </w:r>
      <w:r>
        <w:rPr>
          <w:rFonts w:ascii="宋体" w:hAnsi="宋体" w:eastAsia="宋体"/>
          <w:b w:val="0"/>
          <w:sz w:val="24"/>
        </w:rPr>
        <w:t>抑制方案：（</w:t>
      </w:r>
      <w:r>
        <w:rPr>
          <w:rFonts w:ascii="Times New Roman" w:hAnsi="Times New Roman" w:eastAsia="Times New Roman"/>
          <w:b w:val="0"/>
          <w:sz w:val="24"/>
        </w:rPr>
        <w:t>1</w:t>
      </w:r>
      <w:r>
        <w:rPr>
          <w:rFonts w:ascii="宋体" w:hAnsi="宋体" w:eastAsia="宋体"/>
          <w:b w:val="0"/>
          <w:sz w:val="24"/>
        </w:rPr>
        <w:t>）光学相位共轭（</w:t>
      </w:r>
      <w:r>
        <w:rPr>
          <w:rFonts w:ascii="Times New Roman" w:hAnsi="Times New Roman" w:eastAsia="Times New Roman"/>
          <w:b w:val="0"/>
          <w:sz w:val="24"/>
        </w:rPr>
        <w:t>OPC</w:t>
      </w:r>
      <w:r>
        <w:rPr>
          <w:rFonts w:ascii="宋体" w:hAnsi="宋体" w:eastAsia="宋体"/>
          <w:b w:val="0"/>
          <w:sz w:val="24"/>
        </w:rPr>
        <w:t>）——在链路中点进行频谱反转（产生信号的相位共轭），利用后半段光纤的非线性效应抵消前半段的</w:t>
      </w:r>
      <w:r>
        <w:rPr>
          <w:rFonts w:ascii="Times New Roman" w:hAnsi="Times New Roman" w:eastAsia="Times New Roman"/>
          <w:b w:val="0"/>
          <w:sz w:val="24"/>
        </w:rPr>
        <w:t>FWM</w:t>
      </w:r>
      <w:r>
        <w:rPr>
          <w:rFonts w:ascii="宋体" w:hAnsi="宋体" w:eastAsia="宋体"/>
          <w:b w:val="0"/>
          <w:sz w:val="24"/>
        </w:rPr>
        <w:t>产物。</w:t>
      </w:r>
      <w:r>
        <w:rPr>
          <w:rFonts w:ascii="Times New Roman" w:hAnsi="Times New Roman" w:eastAsia="Times New Roman"/>
          <w:b w:val="0"/>
          <w:sz w:val="24"/>
        </w:rPr>
        <w:t>Liu</w:t>
      </w:r>
      <w:r>
        <w:rPr>
          <w:rFonts w:ascii="宋体" w:hAnsi="宋体" w:eastAsia="宋体"/>
          <w:b w:val="0"/>
          <w:sz w:val="24"/>
        </w:rPr>
        <w:t>等人（</w:t>
      </w:r>
      <w:r>
        <w:rPr>
          <w:rFonts w:ascii="Times New Roman" w:hAnsi="Times New Roman" w:eastAsia="Times New Roman"/>
          <w:b w:val="0"/>
          <w:sz w:val="24"/>
        </w:rPr>
        <w:t>2013</w:t>
      </w:r>
      <w:r>
        <w:rPr>
          <w:rFonts w:ascii="宋体" w:hAnsi="宋体" w:eastAsia="宋体"/>
          <w:b w:val="0"/>
          <w:sz w:val="24"/>
        </w:rPr>
        <w:t>年）提出的相位共轭孪生波（</w:t>
      </w:r>
      <w:r>
        <w:rPr>
          <w:rFonts w:ascii="Times New Roman" w:hAnsi="Times New Roman" w:eastAsia="Times New Roman"/>
          <w:b w:val="0"/>
          <w:sz w:val="24"/>
        </w:rPr>
        <w:t>PCTW</w:t>
      </w:r>
      <w:r>
        <w:rPr>
          <w:rFonts w:ascii="宋体" w:hAnsi="宋体" w:eastAsia="宋体"/>
          <w:b w:val="0"/>
          <w:sz w:val="24"/>
        </w:rPr>
        <w:t>）技术在</w:t>
      </w:r>
      <w:r>
        <w:rPr>
          <w:rFonts w:ascii="Times New Roman" w:hAnsi="Times New Roman" w:eastAsia="Times New Roman"/>
          <w:b w:val="0"/>
          <w:sz w:val="24"/>
        </w:rPr>
        <w:t>Nature Photonics</w:t>
      </w:r>
      <w:r>
        <w:rPr>
          <w:rFonts w:ascii="宋体" w:hAnsi="宋体" w:eastAsia="宋体"/>
          <w:b w:val="0"/>
          <w:sz w:val="24"/>
        </w:rPr>
        <w:t>上报道，可实现超越</w:t>
      </w:r>
      <w:r>
        <w:rPr>
          <w:rFonts w:ascii="Times New Roman" w:hAnsi="Times New Roman" w:eastAsia="Times New Roman"/>
          <w:b w:val="0"/>
          <w:sz w:val="24"/>
        </w:rPr>
        <w:t>Kerr</w:t>
      </w:r>
      <w:r>
        <w:rPr>
          <w:rFonts w:ascii="宋体" w:hAnsi="宋体" w:eastAsia="宋体"/>
          <w:b w:val="0"/>
          <w:sz w:val="24"/>
        </w:rPr>
        <w:t>非线性极限的传输性能。（</w:t>
      </w:r>
      <w:r>
        <w:rPr>
          <w:rFonts w:ascii="Times New Roman" w:hAnsi="Times New Roman" w:eastAsia="Times New Roman"/>
          <w:b w:val="0"/>
          <w:sz w:val="24"/>
        </w:rPr>
        <w:t>2</w:t>
      </w:r>
      <w:r>
        <w:rPr>
          <w:rFonts w:ascii="宋体" w:hAnsi="宋体" w:eastAsia="宋体"/>
          <w:b w:val="0"/>
          <w:sz w:val="24"/>
        </w:rPr>
        <w:t>）数字反向传播（</w:t>
      </w:r>
      <w:r>
        <w:rPr>
          <w:rFonts w:ascii="Times New Roman" w:hAnsi="Times New Roman" w:eastAsia="Times New Roman"/>
          <w:b w:val="0"/>
          <w:sz w:val="24"/>
        </w:rPr>
        <w:t>Digital Back-Propagation, DBP</w:t>
      </w:r>
      <w:r>
        <w:rPr>
          <w:rFonts w:ascii="宋体" w:hAnsi="宋体" w:eastAsia="宋体"/>
          <w:b w:val="0"/>
          <w:sz w:val="24"/>
        </w:rPr>
        <w:t>）——在相干接收机的</w:t>
      </w:r>
      <w:r>
        <w:rPr>
          <w:rFonts w:ascii="Times New Roman" w:hAnsi="Times New Roman" w:eastAsia="Times New Roman"/>
          <w:b w:val="0"/>
          <w:sz w:val="24"/>
        </w:rPr>
        <w:t>DSP</w:t>
      </w:r>
      <w:r>
        <w:rPr>
          <w:rFonts w:ascii="宋体" w:hAnsi="宋体" w:eastAsia="宋体"/>
          <w:b w:val="0"/>
          <w:sz w:val="24"/>
        </w:rPr>
        <w:t>中虚拟执行反向</w:t>
      </w:r>
      <w:r>
        <w:rPr>
          <w:rFonts w:ascii="Times New Roman" w:hAnsi="Times New Roman" w:eastAsia="Times New Roman"/>
          <w:b w:val="0"/>
          <w:sz w:val="24"/>
        </w:rPr>
        <w:t>SSFM</w:t>
      </w:r>
      <w:r>
        <w:rPr>
          <w:rFonts w:ascii="宋体" w:hAnsi="宋体" w:eastAsia="宋体"/>
          <w:b w:val="0"/>
          <w:sz w:val="24"/>
        </w:rPr>
        <w:t>，联合补偿色散和非线性效应。（</w:t>
      </w:r>
      <w:r>
        <w:rPr>
          <w:rFonts w:ascii="Times New Roman" w:hAnsi="Times New Roman" w:eastAsia="Times New Roman"/>
          <w:b w:val="0"/>
          <w:sz w:val="24"/>
        </w:rPr>
        <w:t>3</w:t>
      </w:r>
      <w:r>
        <w:rPr>
          <w:rFonts w:ascii="宋体" w:hAnsi="宋体" w:eastAsia="宋体"/>
          <w:b w:val="0"/>
          <w:sz w:val="24"/>
        </w:rPr>
        <w:t>）导频辅助非线性补偿——在发射端插入已知导频符号，在接收端估计非线性损伤并进行补偿。（</w:t>
      </w:r>
      <w:r>
        <w:rPr>
          <w:rFonts w:ascii="Times New Roman" w:hAnsi="Times New Roman" w:eastAsia="Times New Roman"/>
          <w:b w:val="0"/>
          <w:sz w:val="24"/>
        </w:rPr>
        <w:t>4</w:t>
      </w:r>
      <w:r>
        <w:rPr>
          <w:rFonts w:ascii="宋体" w:hAnsi="宋体" w:eastAsia="宋体"/>
          <w:b w:val="0"/>
          <w:sz w:val="24"/>
        </w:rPr>
        <w:t>）人工智能方法——利用深度神经网络学习非线性信道特性，实现自适应的非线性均衡。</w:t>
      </w:r>
    </w:p>
    <w:p w14:paraId="645DA54A">
      <w:r>
        <w:br w:type="page"/>
      </w:r>
    </w:p>
    <w:p w14:paraId="5E79F6EC">
      <w:pPr>
        <w:pStyle w:val="3"/>
        <w:pageBreakBefore/>
        <w:jc w:val="center"/>
      </w:pPr>
      <w:bookmarkStart w:id="20" w:name="_Toc616991533"/>
      <w:r>
        <w:rPr>
          <w:b/>
          <w:sz w:val="36"/>
        </w:rPr>
        <w:t>第四章  基于MATLAB的WDM系统FWM仿真设计</w:t>
      </w:r>
      <w:bookmarkEnd w:id="20"/>
    </w:p>
    <w:p w14:paraId="7314BDD1">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1" w:name="_Toc1725647415"/>
      <w:r>
        <w:rPr>
          <w:rFonts w:hint="eastAsia" w:ascii="宋体" w:hAnsi="宋体" w:eastAsia="宋体" w:cs="宋体"/>
          <w:b/>
          <w:color w:val="auto"/>
          <w:sz w:val="28"/>
        </w:rPr>
        <w:t>4.1  仿真系统总体架构</w:t>
      </w:r>
      <w:bookmarkEnd w:id="21"/>
    </w:p>
    <w:p w14:paraId="17898516">
      <w:pPr>
        <w:spacing w:line="360" w:lineRule="auto"/>
        <w:ind w:firstLine="420"/>
      </w:pPr>
      <w:r>
        <w:rPr>
          <w:rFonts w:ascii="宋体" w:hAnsi="宋体" w:eastAsia="宋体"/>
          <w:b w:val="0"/>
          <w:sz w:val="24"/>
        </w:rPr>
        <w:t>本文基于</w:t>
      </w:r>
      <w:r>
        <w:rPr>
          <w:rFonts w:ascii="Times New Roman" w:hAnsi="Times New Roman" w:eastAsia="Times New Roman"/>
          <w:b w:val="0"/>
          <w:sz w:val="24"/>
        </w:rPr>
        <w:t>MATLAB R2025a</w:t>
      </w:r>
      <w:r>
        <w:rPr>
          <w:rFonts w:ascii="宋体" w:hAnsi="宋体" w:eastAsia="宋体"/>
          <w:b w:val="0"/>
          <w:sz w:val="24"/>
        </w:rPr>
        <w:t>平台建立的</w:t>
      </w:r>
      <w:r>
        <w:rPr>
          <w:rFonts w:ascii="Times New Roman" w:hAnsi="Times New Roman" w:eastAsia="Times New Roman"/>
          <w:b w:val="0"/>
          <w:sz w:val="24"/>
        </w:rPr>
        <w:t>WDM</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仿真模型包含四个核心模块：</w:t>
      </w:r>
      <w:r>
        <w:rPr>
          <w:rFonts w:ascii="Times New Roman" w:hAnsi="Times New Roman" w:eastAsia="Times New Roman"/>
          <w:b w:val="0"/>
          <w:sz w:val="24"/>
        </w:rPr>
        <w:t>WDM</w:t>
      </w:r>
      <w:r>
        <w:rPr>
          <w:rFonts w:ascii="宋体" w:hAnsi="宋体" w:eastAsia="宋体"/>
          <w:b w:val="0"/>
          <w:sz w:val="24"/>
        </w:rPr>
        <w:t>多信道发射机（</w:t>
      </w:r>
      <w:r>
        <w:rPr>
          <w:rFonts w:ascii="Times New Roman" w:hAnsi="Times New Roman" w:eastAsia="Times New Roman"/>
          <w:b w:val="0"/>
          <w:sz w:val="24"/>
        </w:rPr>
        <w:t>Tx</w:t>
      </w:r>
      <w:r>
        <w:rPr>
          <w:rFonts w:ascii="宋体" w:hAnsi="宋体" w:eastAsia="宋体"/>
          <w:b w:val="0"/>
          <w:sz w:val="24"/>
        </w:rPr>
        <w:t>）、标准单模光纤信道（含完整</w:t>
      </w:r>
      <w:r>
        <w:rPr>
          <w:rFonts w:ascii="Times New Roman" w:hAnsi="Times New Roman" w:eastAsia="Times New Roman"/>
          <w:b w:val="0"/>
          <w:sz w:val="24"/>
        </w:rPr>
        <w:t>Kerr</w:t>
      </w:r>
      <w:r>
        <w:rPr>
          <w:rFonts w:ascii="宋体" w:hAnsi="宋体" w:eastAsia="宋体"/>
          <w:b w:val="0"/>
          <w:sz w:val="24"/>
        </w:rPr>
        <w:t>非线性的</w:t>
      </w:r>
      <w:r>
        <w:rPr>
          <w:rFonts w:ascii="Times New Roman" w:hAnsi="Times New Roman" w:eastAsia="Times New Roman"/>
          <w:b w:val="0"/>
          <w:sz w:val="24"/>
        </w:rPr>
        <w:t>SSFM</w:t>
      </w:r>
      <w:r>
        <w:rPr>
          <w:rFonts w:ascii="宋体" w:hAnsi="宋体" w:eastAsia="宋体"/>
          <w:b w:val="0"/>
          <w:sz w:val="24"/>
        </w:rPr>
        <w:t>传输模型）、</w:t>
      </w:r>
      <w:r>
        <w:rPr>
          <w:rFonts w:ascii="Times New Roman" w:hAnsi="Times New Roman" w:eastAsia="Times New Roman"/>
          <w:b w:val="0"/>
          <w:sz w:val="24"/>
        </w:rPr>
        <w:t>FWM</w:t>
      </w:r>
      <w:r>
        <w:rPr>
          <w:rFonts w:ascii="宋体" w:hAnsi="宋体" w:eastAsia="宋体"/>
          <w:b w:val="0"/>
          <w:sz w:val="24"/>
        </w:rPr>
        <w:t>产物识别与串扰分析模块、以及系统性能评估模块（频谱分析、</w:t>
      </w:r>
      <w:r>
        <w:rPr>
          <w:rFonts w:ascii="Times New Roman" w:hAnsi="Times New Roman" w:eastAsia="Times New Roman"/>
          <w:b w:val="0"/>
          <w:sz w:val="24"/>
        </w:rPr>
        <w:t>BER</w:t>
      </w:r>
      <w:r>
        <w:rPr>
          <w:rFonts w:ascii="宋体" w:hAnsi="宋体" w:eastAsia="宋体"/>
          <w:b w:val="0"/>
          <w:sz w:val="24"/>
        </w:rPr>
        <w:t>计算）。信号处理流程为：每信道独立</w:t>
      </w:r>
      <w:r>
        <w:rPr>
          <w:rFonts w:ascii="Times New Roman" w:hAnsi="Times New Roman" w:eastAsia="Times New Roman"/>
          <w:b w:val="0"/>
          <w:sz w:val="24"/>
        </w:rPr>
        <w:t>PRBS</w:t>
      </w:r>
      <w:r>
        <w:rPr>
          <w:rFonts w:ascii="宋体" w:hAnsi="宋体" w:eastAsia="宋体"/>
          <w:b w:val="0"/>
          <w:sz w:val="24"/>
        </w:rPr>
        <w:t>比特序列生成→</w:t>
      </w:r>
      <w:r>
        <w:rPr>
          <w:rFonts w:ascii="Times New Roman" w:hAnsi="Times New Roman" w:eastAsia="Times New Roman"/>
          <w:b w:val="0"/>
          <w:sz w:val="24"/>
        </w:rPr>
        <w:t>RZ-OOK</w:t>
      </w:r>
      <w:r>
        <w:rPr>
          <w:rFonts w:ascii="宋体" w:hAnsi="宋体" w:eastAsia="宋体"/>
          <w:b w:val="0"/>
          <w:sz w:val="24"/>
        </w:rPr>
        <w:t>高斯脉冲调制→频率搬移至各自信道中心频率→信道复用（叠加）→</w:t>
      </w:r>
      <w:r>
        <w:rPr>
          <w:rFonts w:ascii="Times New Roman" w:hAnsi="Times New Roman" w:eastAsia="Times New Roman"/>
          <w:b w:val="0"/>
          <w:sz w:val="24"/>
        </w:rPr>
        <w:t>SSFM</w:t>
      </w:r>
      <w:r>
        <w:rPr>
          <w:rFonts w:ascii="宋体" w:hAnsi="宋体" w:eastAsia="宋体"/>
          <w:b w:val="0"/>
          <w:sz w:val="24"/>
        </w:rPr>
        <w:t>光纤传输（含色散</w:t>
      </w:r>
      <w:r>
        <w:rPr>
          <w:rFonts w:ascii="Times New Roman" w:hAnsi="Times New Roman" w:eastAsia="Times New Roman"/>
          <w:b w:val="0"/>
          <w:sz w:val="24"/>
        </w:rPr>
        <w:t>+</w:t>
      </w:r>
      <w:r>
        <w:rPr>
          <w:rFonts w:ascii="宋体" w:hAnsi="宋体" w:eastAsia="宋体"/>
          <w:b w:val="0"/>
          <w:sz w:val="24"/>
        </w:rPr>
        <w:t>损耗</w:t>
      </w:r>
      <w:r>
        <w:rPr>
          <w:rFonts w:ascii="Times New Roman" w:hAnsi="Times New Roman" w:eastAsia="Times New Roman"/>
          <w:b w:val="0"/>
          <w:sz w:val="24"/>
        </w:rPr>
        <w:t>+Kerr</w:t>
      </w:r>
      <w:r>
        <w:rPr>
          <w:rFonts w:ascii="宋体" w:hAnsi="宋体" w:eastAsia="宋体"/>
          <w:b w:val="0"/>
          <w:sz w:val="24"/>
        </w:rPr>
        <w:t>非线性）→频谱分析→</w:t>
      </w:r>
      <w:r>
        <w:rPr>
          <w:rFonts w:ascii="Times New Roman" w:hAnsi="Times New Roman" w:eastAsia="Times New Roman"/>
          <w:b w:val="0"/>
          <w:sz w:val="24"/>
        </w:rPr>
        <w:t>FWM</w:t>
      </w:r>
      <w:r>
        <w:rPr>
          <w:rFonts w:ascii="宋体" w:hAnsi="宋体" w:eastAsia="宋体"/>
          <w:b w:val="0"/>
          <w:sz w:val="24"/>
        </w:rPr>
        <w:t>串扰量化（线性</w:t>
      </w:r>
      <w:r>
        <w:rPr>
          <w:rFonts w:ascii="Times New Roman" w:hAnsi="Times New Roman" w:eastAsia="Times New Roman"/>
          <w:b w:val="0"/>
          <w:sz w:val="24"/>
        </w:rPr>
        <w:t>/</w:t>
      </w:r>
      <w:r>
        <w:rPr>
          <w:rFonts w:ascii="宋体" w:hAnsi="宋体" w:eastAsia="宋体"/>
          <w:b w:val="0"/>
          <w:sz w:val="24"/>
        </w:rPr>
        <w:t>非线性传输频谱差分）→各信道性能评估。.</w:t>
      </w:r>
    </w:p>
    <w:p w14:paraId="54A4F03B">
      <w:pPr>
        <w:spacing w:line="360" w:lineRule="auto"/>
        <w:ind w:firstLine="420"/>
      </w:pPr>
      <w:r>
        <w:rPr>
          <w:rFonts w:ascii="宋体" w:hAnsi="宋体" w:eastAsia="宋体"/>
          <w:b w:val="0"/>
          <w:sz w:val="24"/>
        </w:rPr>
        <w:t>整个仿真框架采用模块化设计，各模块间通过统一的复数光场数组传递数据。仿真脚本</w:t>
      </w:r>
      <w:r>
        <w:rPr>
          <w:rFonts w:ascii="Times New Roman" w:hAnsi="Times New Roman" w:eastAsia="Times New Roman"/>
          <w:b w:val="0"/>
          <w:sz w:val="24"/>
        </w:rPr>
        <w:t>fwm_simulation.m</w:t>
      </w:r>
      <w:r>
        <w:rPr>
          <w:rFonts w:ascii="宋体" w:hAnsi="宋体" w:eastAsia="宋体"/>
          <w:b w:val="0"/>
          <w:sz w:val="24"/>
        </w:rPr>
        <w:t>约</w:t>
      </w:r>
      <w:r>
        <w:rPr>
          <w:rFonts w:ascii="Times New Roman" w:hAnsi="Times New Roman" w:eastAsia="Times New Roman"/>
          <w:b w:val="0"/>
          <w:sz w:val="24"/>
        </w:rPr>
        <w:t>350</w:t>
      </w:r>
      <w:r>
        <w:rPr>
          <w:rFonts w:ascii="宋体" w:hAnsi="宋体" w:eastAsia="宋体"/>
          <w:b w:val="0"/>
          <w:sz w:val="24"/>
        </w:rPr>
        <w:t>行</w:t>
      </w:r>
      <w:r>
        <w:rPr>
          <w:rFonts w:ascii="Times New Roman" w:hAnsi="Times New Roman" w:eastAsia="Times New Roman"/>
          <w:b w:val="0"/>
          <w:sz w:val="24"/>
        </w:rPr>
        <w:t>MATLAB</w:t>
      </w:r>
      <w:r>
        <w:rPr>
          <w:rFonts w:ascii="宋体" w:hAnsi="宋体" w:eastAsia="宋体"/>
          <w:b w:val="0"/>
          <w:sz w:val="24"/>
        </w:rPr>
        <w:t>代码，包含参数初始化、</w:t>
      </w:r>
      <w:r>
        <w:rPr>
          <w:rFonts w:ascii="Times New Roman" w:hAnsi="Times New Roman" w:eastAsia="Times New Roman"/>
          <w:b w:val="0"/>
          <w:sz w:val="24"/>
        </w:rPr>
        <w:t>WDM</w:t>
      </w:r>
      <w:r>
        <w:rPr>
          <w:rFonts w:ascii="宋体" w:hAnsi="宋体" w:eastAsia="宋体"/>
          <w:b w:val="0"/>
          <w:sz w:val="24"/>
        </w:rPr>
        <w:t>信号生成、</w:t>
      </w:r>
      <w:r>
        <w:rPr>
          <w:rFonts w:ascii="Times New Roman" w:hAnsi="Times New Roman" w:eastAsia="Times New Roman"/>
          <w:b w:val="0"/>
          <w:sz w:val="24"/>
        </w:rPr>
        <w:t>SSFM</w:t>
      </w:r>
      <w:r>
        <w:rPr>
          <w:rFonts w:ascii="宋体" w:hAnsi="宋体" w:eastAsia="宋体"/>
          <w:b w:val="0"/>
          <w:sz w:val="24"/>
        </w:rPr>
        <w:t>传输（含完整的非线性相位调制项</w:t>
      </w:r>
      <w:r>
        <w:rPr>
          <w:rFonts w:ascii="Times New Roman" w:hAnsi="Times New Roman" w:eastAsia="Times New Roman"/>
          <w:b w:val="0"/>
          <w:sz w:val="24"/>
        </w:rPr>
        <w:t>exp(iγ|A|²Δz)</w:t>
      </w:r>
      <w:r>
        <w:rPr>
          <w:rFonts w:ascii="宋体" w:hAnsi="宋体" w:eastAsia="宋体"/>
          <w:b w:val="0"/>
          <w:sz w:val="24"/>
        </w:rPr>
        <w:t>）、频谱分析、</w:t>
      </w:r>
      <w:r>
        <w:rPr>
          <w:rFonts w:ascii="Times New Roman" w:hAnsi="Times New Roman" w:eastAsia="Times New Roman"/>
          <w:b w:val="0"/>
          <w:sz w:val="24"/>
        </w:rPr>
        <w:t>FWM</w:t>
      </w:r>
      <w:r>
        <w:rPr>
          <w:rFonts w:ascii="宋体" w:hAnsi="宋体" w:eastAsia="宋体"/>
          <w:b w:val="0"/>
          <w:sz w:val="24"/>
        </w:rPr>
        <w:t>产物识别和结果可视化，共生成</w:t>
      </w:r>
      <w:r>
        <w:rPr>
          <w:rFonts w:ascii="Times New Roman" w:hAnsi="Times New Roman" w:eastAsia="Times New Roman"/>
          <w:b w:val="0"/>
          <w:sz w:val="24"/>
        </w:rPr>
        <w:t>7</w:t>
      </w:r>
      <w:r>
        <w:rPr>
          <w:rFonts w:ascii="宋体" w:hAnsi="宋体" w:eastAsia="宋体"/>
          <w:b w:val="0"/>
          <w:sz w:val="24"/>
        </w:rPr>
        <w:t>幅仿真结果图表，覆盖</w:t>
      </w:r>
      <w:r>
        <w:rPr>
          <w:rFonts w:ascii="Times New Roman" w:hAnsi="Times New Roman" w:eastAsia="Times New Roman"/>
          <w:b w:val="0"/>
          <w:sz w:val="24"/>
        </w:rPr>
        <w:t>FWM</w:t>
      </w:r>
      <w:r>
        <w:rPr>
          <w:rFonts w:ascii="宋体" w:hAnsi="宋体" w:eastAsia="宋体"/>
          <w:b w:val="0"/>
          <w:sz w:val="24"/>
        </w:rPr>
        <w:t>频谱、串扰分布、信道间隔优化、分配方案对比、色散影响、</w:t>
      </w:r>
      <w:r>
        <w:rPr>
          <w:rFonts w:ascii="Times New Roman" w:hAnsi="Times New Roman" w:eastAsia="Times New Roman"/>
          <w:b w:val="0"/>
          <w:sz w:val="24"/>
        </w:rPr>
        <w:t>BER</w:t>
      </w:r>
      <w:r>
        <w:rPr>
          <w:rFonts w:ascii="宋体" w:hAnsi="宋体" w:eastAsia="宋体"/>
          <w:b w:val="0"/>
          <w:sz w:val="24"/>
        </w:rPr>
        <w:t>性能和功率依赖性等核心分析维度。</w:t>
      </w:r>
    </w:p>
    <w:p w14:paraId="78A6F93F">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2" w:name="_Toc1189451170"/>
      <w:r>
        <w:rPr>
          <w:rFonts w:hint="eastAsia" w:ascii="宋体" w:hAnsi="宋体" w:eastAsia="宋体" w:cs="宋体"/>
          <w:b/>
          <w:color w:val="auto"/>
          <w:sz w:val="28"/>
        </w:rPr>
        <w:t>4.2  WDM多信道发射机模型</w:t>
      </w:r>
      <w:bookmarkEnd w:id="22"/>
    </w:p>
    <w:p w14:paraId="4EA059B5">
      <w:pPr>
        <w:spacing w:line="360" w:lineRule="auto"/>
        <w:ind w:firstLine="420"/>
      </w:pPr>
      <w:r>
        <w:rPr>
          <w:rFonts w:ascii="Times New Roman" w:hAnsi="Times New Roman" w:eastAsia="Times New Roman"/>
          <w:b w:val="0"/>
          <w:sz w:val="24"/>
        </w:rPr>
        <w:t>WDM</w:t>
      </w:r>
      <w:r>
        <w:rPr>
          <w:rFonts w:ascii="宋体" w:hAnsi="宋体" w:eastAsia="宋体"/>
          <w:b w:val="0"/>
          <w:sz w:val="24"/>
        </w:rPr>
        <w:t>发射机为每个独立信道生成</w:t>
      </w:r>
      <w:r>
        <w:rPr>
          <w:rFonts w:ascii="Times New Roman" w:hAnsi="Times New Roman" w:eastAsia="Times New Roman"/>
          <w:b w:val="0"/>
          <w:sz w:val="24"/>
        </w:rPr>
        <w:t>RZ-OOK</w:t>
      </w:r>
      <w:r>
        <w:rPr>
          <w:rFonts w:ascii="宋体" w:hAnsi="宋体" w:eastAsia="宋体"/>
          <w:b w:val="0"/>
          <w:sz w:val="24"/>
        </w:rPr>
        <w:t>光信号。每信道的比特序列由</w:t>
      </w:r>
      <w:r>
        <w:rPr>
          <w:rFonts w:ascii="Times New Roman" w:hAnsi="Times New Roman" w:eastAsia="Times New Roman"/>
          <w:b w:val="0"/>
          <w:sz w:val="24"/>
        </w:rPr>
        <w:t>MATLAB randi</w:t>
      </w:r>
      <w:r>
        <w:rPr>
          <w:rFonts w:ascii="宋体" w:hAnsi="宋体" w:eastAsia="宋体"/>
          <w:b w:val="0"/>
          <w:sz w:val="24"/>
        </w:rPr>
        <w:t>函数产生（固定随机种子</w:t>
      </w:r>
      <w:r>
        <w:rPr>
          <w:rFonts w:ascii="Times New Roman" w:hAnsi="Times New Roman" w:eastAsia="Times New Roman"/>
          <w:b w:val="0"/>
          <w:sz w:val="24"/>
        </w:rPr>
        <w:t>rng(42)</w:t>
      </w:r>
      <w:r>
        <w:rPr>
          <w:rFonts w:ascii="宋体" w:hAnsi="宋体" w:eastAsia="宋体"/>
          <w:b w:val="0"/>
          <w:sz w:val="24"/>
        </w:rPr>
        <w:t>保证可重复性），</w:t>
      </w:r>
      <w:r>
        <w:rPr>
          <w:rFonts w:ascii="Times New Roman" w:hAnsi="Times New Roman" w:eastAsia="Times New Roman"/>
          <w:b w:val="0"/>
          <w:sz w:val="24"/>
        </w:rPr>
        <w:t>"1"</w:t>
      </w:r>
      <w:r>
        <w:rPr>
          <w:rFonts w:ascii="宋体" w:hAnsi="宋体" w:eastAsia="宋体"/>
          <w:b w:val="0"/>
          <w:sz w:val="24"/>
        </w:rPr>
        <w:t>比特被调制为高斯型光脉冲：脉冲</w:t>
      </w:r>
      <w:r>
        <w:rPr>
          <w:rFonts w:ascii="Times New Roman" w:hAnsi="Times New Roman" w:eastAsia="Times New Roman"/>
          <w:b w:val="0"/>
          <w:sz w:val="24"/>
        </w:rPr>
        <w:t>FWHM=T_bit/2=50ps</w:t>
      </w:r>
      <w:r>
        <w:rPr>
          <w:rFonts w:ascii="宋体" w:hAnsi="宋体" w:eastAsia="宋体"/>
          <w:b w:val="0"/>
          <w:sz w:val="24"/>
        </w:rPr>
        <w:t>（</w:t>
      </w:r>
      <w:r>
        <w:rPr>
          <w:rFonts w:ascii="Times New Roman" w:hAnsi="Times New Roman" w:eastAsia="Times New Roman"/>
          <w:b w:val="0"/>
          <w:sz w:val="24"/>
        </w:rPr>
        <w:t>10Gb/s RZ</w:t>
      </w:r>
      <w:r>
        <w:rPr>
          <w:rFonts w:ascii="宋体" w:hAnsi="宋体" w:eastAsia="宋体"/>
          <w:b w:val="0"/>
          <w:sz w:val="24"/>
        </w:rPr>
        <w:t>码，</w:t>
      </w:r>
      <w:r>
        <w:rPr>
          <w:rFonts w:ascii="Times New Roman" w:hAnsi="Times New Roman" w:eastAsia="Times New Roman"/>
          <w:b w:val="0"/>
          <w:sz w:val="24"/>
        </w:rPr>
        <w:t>50%</w:t>
      </w:r>
      <w:r>
        <w:rPr>
          <w:rFonts w:ascii="宋体" w:hAnsi="宋体" w:eastAsia="宋体"/>
          <w:b w:val="0"/>
          <w:sz w:val="24"/>
        </w:rPr>
        <w:t>占空比）。单信道信号</w:t>
      </w:r>
      <w:r>
        <w:rPr>
          <w:rFonts w:ascii="Times New Roman" w:hAnsi="Times New Roman" w:eastAsia="Times New Roman"/>
          <w:b w:val="0"/>
          <w:sz w:val="24"/>
        </w:rPr>
        <w:t>s_ch(t)</w:t>
      </w:r>
      <w:r>
        <w:rPr>
          <w:rFonts w:ascii="宋体" w:hAnsi="宋体" w:eastAsia="宋体"/>
          <w:b w:val="0"/>
          <w:sz w:val="24"/>
        </w:rPr>
        <w:t>为比特序列与高斯脉冲的卷积，功率归一化至发射功率</w:t>
      </w:r>
      <w:r>
        <w:rPr>
          <w:rFonts w:ascii="Times New Roman" w:hAnsi="Times New Roman" w:eastAsia="Times New Roman"/>
          <w:b w:val="0"/>
          <w:sz w:val="24"/>
        </w:rPr>
        <w:t>P_ch</w:t>
      </w:r>
      <w:r>
        <w:rPr>
          <w:rFonts w:ascii="宋体" w:hAnsi="宋体" w:eastAsia="宋体"/>
          <w:b w:val="0"/>
          <w:sz w:val="24"/>
        </w:rPr>
        <w:t>。</w:t>
      </w:r>
      <w:r>
        <w:rPr>
          <w:rFonts w:ascii="Times New Roman" w:hAnsi="Times New Roman" w:eastAsia="Times New Roman"/>
          <w:b w:val="0"/>
          <w:sz w:val="24"/>
        </w:rPr>
        <w:t>WDM</w:t>
      </w:r>
      <w:r>
        <w:rPr>
          <w:rFonts w:ascii="宋体" w:hAnsi="宋体" w:eastAsia="宋体"/>
          <w:b w:val="0"/>
          <w:sz w:val="24"/>
        </w:rPr>
        <w:t>总发射信号</w:t>
      </w:r>
      <w:r>
        <w:rPr>
          <w:rFonts w:ascii="Times New Roman" w:hAnsi="Times New Roman" w:eastAsia="Times New Roman"/>
          <w:b w:val="0"/>
          <w:sz w:val="24"/>
        </w:rPr>
        <w:t>S_TX(t)=Σ_n s_n(t)·exp(j·2π·f_ch,n·t)</w:t>
      </w:r>
      <w:r>
        <w:rPr>
          <w:rFonts w:ascii="宋体" w:hAnsi="宋体" w:eastAsia="宋体"/>
          <w:b w:val="0"/>
          <w:sz w:val="24"/>
        </w:rPr>
        <w:t>，将各信道信号频率搬移至各自中心频率</w:t>
      </w:r>
      <w:r>
        <w:rPr>
          <w:rFonts w:ascii="Times New Roman" w:hAnsi="Times New Roman" w:eastAsia="Times New Roman"/>
          <w:b w:val="0"/>
          <w:sz w:val="24"/>
        </w:rPr>
        <w:t>f_ch,n</w:t>
      </w:r>
      <w:r>
        <w:rPr>
          <w:rFonts w:ascii="宋体" w:hAnsi="宋体" w:eastAsia="宋体"/>
          <w:b w:val="0"/>
          <w:sz w:val="24"/>
        </w:rPr>
        <w:t>后叠加。.</w:t>
      </w:r>
    </w:p>
    <w:p w14:paraId="0BBA1AC8">
      <w:pPr>
        <w:spacing w:line="360" w:lineRule="auto"/>
      </w:pPr>
      <w:r>
        <w:rPr>
          <w:rFonts w:ascii="宋体" w:hAnsi="宋体" w:eastAsia="宋体"/>
          <w:b w:val="0"/>
          <w:sz w:val="24"/>
        </w:rPr>
        <w:t>表</w:t>
      </w:r>
      <w:r>
        <w:rPr>
          <w:rFonts w:ascii="Times New Roman" w:hAnsi="Times New Roman" w:eastAsia="Times New Roman"/>
          <w:b w:val="0"/>
          <w:sz w:val="21"/>
        </w:rPr>
        <w:t>4-1</w:t>
      </w:r>
      <w:r>
        <w:rPr>
          <w:rFonts w:ascii="宋体" w:hAnsi="宋体" w:eastAsia="宋体"/>
          <w:b w:val="0"/>
          <w:sz w:val="24"/>
        </w:rPr>
        <w:t>列出了</w:t>
      </w:r>
      <w:r>
        <w:rPr>
          <w:rFonts w:ascii="Times New Roman" w:hAnsi="Times New Roman" w:eastAsia="Times New Roman"/>
          <w:b w:val="0"/>
          <w:sz w:val="21"/>
        </w:rPr>
        <w:t>WDM</w:t>
      </w:r>
      <w:r>
        <w:rPr>
          <w:rFonts w:ascii="宋体" w:hAnsi="宋体" w:eastAsia="宋体"/>
          <w:b w:val="0"/>
          <w:sz w:val="24"/>
        </w:rPr>
        <w:t>发射机模型的主要仿真参数。总仿真带宽约为</w:t>
      </w:r>
      <w:r>
        <w:rPr>
          <w:rFonts w:ascii="Times New Roman" w:hAnsi="Times New Roman" w:eastAsia="Times New Roman"/>
          <w:b w:val="0"/>
          <w:sz w:val="21"/>
        </w:rPr>
        <w:t>640GHz</w:t>
      </w:r>
      <w:r>
        <w:rPr>
          <w:rFonts w:ascii="宋体" w:hAnsi="宋体" w:eastAsia="宋体"/>
          <w:b w:val="0"/>
          <w:sz w:val="24"/>
        </w:rPr>
        <w:t>（对应时域采样率</w:t>
      </w:r>
      <w:r>
        <w:rPr>
          <w:rFonts w:ascii="Times New Roman" w:hAnsi="Times New Roman" w:eastAsia="Times New Roman"/>
          <w:b w:val="0"/>
          <w:sz w:val="21"/>
        </w:rPr>
        <w:t>640GHz</w:t>
      </w:r>
      <w:r>
        <w:rPr>
          <w:rFonts w:ascii="宋体" w:hAnsi="宋体" w:eastAsia="宋体"/>
          <w:b w:val="0"/>
          <w:sz w:val="24"/>
        </w:rPr>
        <w:t>），足以容纳四信道×</w:t>
      </w:r>
      <w:r>
        <w:rPr>
          <w:rFonts w:ascii="Times New Roman" w:hAnsi="Times New Roman" w:eastAsia="Times New Roman"/>
          <w:b w:val="0"/>
          <w:sz w:val="21"/>
        </w:rPr>
        <w:t>100GHz</w:t>
      </w:r>
      <w:r>
        <w:rPr>
          <w:rFonts w:ascii="宋体" w:hAnsi="宋体" w:eastAsia="宋体"/>
          <w:b w:val="0"/>
          <w:sz w:val="24"/>
        </w:rPr>
        <w:t>间隔的</w:t>
      </w:r>
      <w:r>
        <w:rPr>
          <w:rFonts w:ascii="Times New Roman" w:hAnsi="Times New Roman" w:eastAsia="Times New Roman"/>
          <w:b w:val="0"/>
          <w:sz w:val="21"/>
        </w:rPr>
        <w:t>WDM</w:t>
      </w:r>
      <w:r>
        <w:rPr>
          <w:rFonts w:ascii="宋体" w:hAnsi="宋体" w:eastAsia="宋体"/>
          <w:b w:val="0"/>
          <w:sz w:val="24"/>
        </w:rPr>
        <w:t>信号及其</w:t>
      </w:r>
      <w:r>
        <w:rPr>
          <w:rFonts w:ascii="Times New Roman" w:hAnsi="Times New Roman" w:eastAsia="Times New Roman"/>
          <w:b w:val="0"/>
          <w:sz w:val="21"/>
        </w:rPr>
        <w:t>FWM</w:t>
      </w:r>
      <w:r>
        <w:rPr>
          <w:rFonts w:ascii="宋体" w:hAnsi="宋体" w:eastAsia="宋体"/>
          <w:b w:val="0"/>
          <w:sz w:val="24"/>
        </w:rPr>
        <w:t>产物。频率分辨率</w:t>
      </w:r>
      <w:r>
        <w:rPr>
          <w:rFonts w:ascii="Times New Roman" w:hAnsi="Times New Roman" w:eastAsia="Times New Roman"/>
          <w:b w:val="0"/>
          <w:sz w:val="21"/>
        </w:rPr>
        <w:t>df≈78.12MHz</w:t>
      </w:r>
      <w:r>
        <w:rPr>
          <w:rFonts w:ascii="宋体" w:hAnsi="宋体" w:eastAsia="宋体"/>
          <w:b w:val="0"/>
          <w:sz w:val="24"/>
        </w:rPr>
        <w:t>，该精度足以分辨</w:t>
      </w:r>
      <w:r>
        <w:rPr>
          <w:rFonts w:ascii="Times New Roman" w:hAnsi="Times New Roman" w:eastAsia="Times New Roman"/>
          <w:b w:val="0"/>
          <w:sz w:val="21"/>
        </w:rPr>
        <w:t>FWM</w:t>
      </w:r>
      <w:r>
        <w:rPr>
          <w:rFonts w:ascii="宋体" w:hAnsi="宋体" w:eastAsia="宋体"/>
          <w:b w:val="0"/>
          <w:sz w:val="24"/>
        </w:rPr>
        <w:t>产物与信号信道之间的频率偏移.</w:t>
      </w:r>
    </w:p>
    <w:p w14:paraId="2B0904B8">
      <w:pPr>
        <w:spacing w:line="240" w:lineRule="auto"/>
        <w:ind w:firstLine="0"/>
        <w:jc w:val="center"/>
      </w:pPr>
      <w:r>
        <w:rPr>
          <w:rFonts w:ascii="宋体" w:hAnsi="宋体" w:eastAsia="宋体"/>
          <w:b/>
          <w:sz w:val="21"/>
        </w:rPr>
        <w:t>表4-1 WDM发射机模型主要仿真参数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26F77C2">
        <w:tc>
          <w:tcPr>
            <w:tcW w:w="3041" w:type="dxa"/>
          </w:tcPr>
          <w:p w14:paraId="5E537CC1">
            <w:pPr>
              <w:jc w:val="center"/>
            </w:pPr>
            <w:r>
              <w:rPr>
                <w:rFonts w:ascii="宋体" w:hAnsi="宋体" w:eastAsia="宋体"/>
                <w:b/>
                <w:sz w:val="28"/>
              </w:rPr>
              <w:t>参数</w:t>
            </w:r>
          </w:p>
        </w:tc>
        <w:tc>
          <w:tcPr>
            <w:tcW w:w="3041" w:type="dxa"/>
          </w:tcPr>
          <w:p w14:paraId="306588D3">
            <w:pPr>
              <w:jc w:val="center"/>
            </w:pPr>
            <w:r>
              <w:rPr>
                <w:rFonts w:ascii="宋体" w:hAnsi="宋体" w:eastAsia="宋体"/>
                <w:b/>
                <w:sz w:val="28"/>
              </w:rPr>
              <w:t>符号</w:t>
            </w:r>
          </w:p>
        </w:tc>
        <w:tc>
          <w:tcPr>
            <w:tcW w:w="3041" w:type="dxa"/>
          </w:tcPr>
          <w:p w14:paraId="5B62C020">
            <w:pPr>
              <w:jc w:val="center"/>
            </w:pPr>
            <w:r>
              <w:rPr>
                <w:rFonts w:ascii="宋体" w:hAnsi="宋体" w:eastAsia="宋体"/>
                <w:b/>
                <w:sz w:val="28"/>
              </w:rPr>
              <w:t>数值</w:t>
            </w:r>
          </w:p>
        </w:tc>
      </w:tr>
      <w:tr w14:paraId="70B04402">
        <w:tc>
          <w:tcPr>
            <w:tcW w:w="3041" w:type="dxa"/>
          </w:tcPr>
          <w:p w14:paraId="6293FD5C">
            <w:pPr>
              <w:jc w:val="center"/>
            </w:pPr>
            <w:r>
              <w:rPr>
                <w:rFonts w:ascii="宋体" w:hAnsi="宋体" w:eastAsia="宋体"/>
                <w:sz w:val="28"/>
              </w:rPr>
              <w:t>信道数</w:t>
            </w:r>
          </w:p>
        </w:tc>
        <w:tc>
          <w:tcPr>
            <w:tcW w:w="3041" w:type="dxa"/>
          </w:tcPr>
          <w:p w14:paraId="3CE19C52">
            <w:pPr>
              <w:jc w:val="center"/>
            </w:pPr>
            <w:r>
              <w:rPr>
                <w:rFonts w:ascii="Times New Roman" w:hAnsi="Times New Roman"/>
                <w:sz w:val="28"/>
              </w:rPr>
              <w:t>N_ch</w:t>
            </w:r>
          </w:p>
        </w:tc>
        <w:tc>
          <w:tcPr>
            <w:tcW w:w="3041" w:type="dxa"/>
          </w:tcPr>
          <w:p w14:paraId="122DEC68">
            <w:pPr>
              <w:jc w:val="center"/>
            </w:pPr>
            <w:r>
              <w:rPr>
                <w:rFonts w:ascii="Times New Roman" w:hAnsi="Times New Roman"/>
                <w:sz w:val="28"/>
              </w:rPr>
              <w:t>4</w:t>
            </w:r>
          </w:p>
        </w:tc>
      </w:tr>
      <w:tr w14:paraId="6143A592">
        <w:tc>
          <w:tcPr>
            <w:tcW w:w="3041" w:type="dxa"/>
          </w:tcPr>
          <w:p w14:paraId="4F71E34A">
            <w:pPr>
              <w:jc w:val="center"/>
            </w:pPr>
            <w:r>
              <w:rPr>
                <w:rFonts w:ascii="宋体" w:hAnsi="宋体" w:eastAsia="宋体"/>
                <w:sz w:val="28"/>
              </w:rPr>
              <w:t>每信道比特率</w:t>
            </w:r>
          </w:p>
        </w:tc>
        <w:tc>
          <w:tcPr>
            <w:tcW w:w="3041" w:type="dxa"/>
          </w:tcPr>
          <w:p w14:paraId="531D0ECF">
            <w:pPr>
              <w:jc w:val="center"/>
            </w:pPr>
            <w:r>
              <w:rPr>
                <w:rFonts w:ascii="Times New Roman" w:hAnsi="Times New Roman"/>
                <w:sz w:val="28"/>
              </w:rPr>
              <w:t>B</w:t>
            </w:r>
          </w:p>
        </w:tc>
        <w:tc>
          <w:tcPr>
            <w:tcW w:w="3041" w:type="dxa"/>
          </w:tcPr>
          <w:p w14:paraId="7EF41E74">
            <w:pPr>
              <w:jc w:val="center"/>
            </w:pPr>
            <w:r>
              <w:rPr>
                <w:rFonts w:ascii="Times New Roman" w:hAnsi="Times New Roman"/>
                <w:sz w:val="28"/>
              </w:rPr>
              <w:t>10 Gb/s</w:t>
            </w:r>
          </w:p>
        </w:tc>
      </w:tr>
      <w:tr w14:paraId="1DEFDDF7">
        <w:tc>
          <w:tcPr>
            <w:tcW w:w="3041" w:type="dxa"/>
          </w:tcPr>
          <w:p w14:paraId="0AEAF218">
            <w:pPr>
              <w:jc w:val="center"/>
            </w:pPr>
            <w:r>
              <w:rPr>
                <w:rFonts w:ascii="宋体" w:hAnsi="宋体" w:eastAsia="宋体"/>
                <w:sz w:val="28"/>
              </w:rPr>
              <w:t>调制格式</w:t>
            </w:r>
          </w:p>
        </w:tc>
        <w:tc>
          <w:tcPr>
            <w:tcW w:w="3041" w:type="dxa"/>
          </w:tcPr>
          <w:p w14:paraId="4979B1A5">
            <w:pPr>
              <w:jc w:val="center"/>
            </w:pPr>
            <w:r>
              <w:rPr>
                <w:rFonts w:ascii="Times New Roman" w:hAnsi="Times New Roman"/>
                <w:sz w:val="28"/>
              </w:rPr>
              <w:t>-</w:t>
            </w:r>
          </w:p>
        </w:tc>
        <w:tc>
          <w:tcPr>
            <w:tcW w:w="3041" w:type="dxa"/>
          </w:tcPr>
          <w:p w14:paraId="3417EAC2">
            <w:pPr>
              <w:jc w:val="center"/>
            </w:pPr>
            <w:r>
              <w:rPr>
                <w:rFonts w:ascii="宋体" w:hAnsi="宋体" w:eastAsia="宋体"/>
                <w:sz w:val="28"/>
              </w:rPr>
              <w:t>RZ-OOK (50%占空比)</w:t>
            </w:r>
          </w:p>
        </w:tc>
      </w:tr>
      <w:tr w14:paraId="4BCEFC69">
        <w:tc>
          <w:tcPr>
            <w:tcW w:w="3041" w:type="dxa"/>
          </w:tcPr>
          <w:p w14:paraId="025CE23D">
            <w:pPr>
              <w:jc w:val="center"/>
            </w:pPr>
            <w:r>
              <w:rPr>
                <w:rFonts w:ascii="宋体" w:hAnsi="宋体" w:eastAsia="宋体"/>
                <w:sz w:val="28"/>
              </w:rPr>
              <w:t>脉冲FWHM</w:t>
            </w:r>
          </w:p>
        </w:tc>
        <w:tc>
          <w:tcPr>
            <w:tcW w:w="3041" w:type="dxa"/>
          </w:tcPr>
          <w:p w14:paraId="3B070698">
            <w:pPr>
              <w:jc w:val="center"/>
            </w:pPr>
            <w:r>
              <w:rPr>
                <w:rFonts w:ascii="Times New Roman" w:hAnsi="Times New Roman"/>
                <w:sz w:val="28"/>
              </w:rPr>
              <w:t>T_FWHM</w:t>
            </w:r>
          </w:p>
        </w:tc>
        <w:tc>
          <w:tcPr>
            <w:tcW w:w="3041" w:type="dxa"/>
          </w:tcPr>
          <w:p w14:paraId="13894113">
            <w:pPr>
              <w:jc w:val="center"/>
            </w:pPr>
            <w:r>
              <w:rPr>
                <w:rFonts w:ascii="Times New Roman" w:hAnsi="Times New Roman"/>
                <w:sz w:val="28"/>
              </w:rPr>
              <w:t>50 ps</w:t>
            </w:r>
          </w:p>
        </w:tc>
      </w:tr>
      <w:tr w14:paraId="37297AF5">
        <w:tc>
          <w:tcPr>
            <w:tcW w:w="3041" w:type="dxa"/>
          </w:tcPr>
          <w:p w14:paraId="25776919">
            <w:pPr>
              <w:jc w:val="center"/>
            </w:pPr>
            <w:r>
              <w:rPr>
                <w:rFonts w:ascii="宋体" w:hAnsi="宋体" w:eastAsia="宋体"/>
                <w:sz w:val="28"/>
              </w:rPr>
              <w:t>信道间隔（等间距）</w:t>
            </w:r>
          </w:p>
        </w:tc>
        <w:tc>
          <w:tcPr>
            <w:tcW w:w="3041" w:type="dxa"/>
          </w:tcPr>
          <w:p w14:paraId="08DB882C">
            <w:pPr>
              <w:jc w:val="center"/>
            </w:pPr>
            <w:r>
              <w:rPr>
                <w:rFonts w:ascii="Times New Roman" w:hAnsi="Times New Roman"/>
                <w:sz w:val="28"/>
              </w:rPr>
              <w:t>Δf</w:t>
            </w:r>
          </w:p>
        </w:tc>
        <w:tc>
          <w:tcPr>
            <w:tcW w:w="3041" w:type="dxa"/>
          </w:tcPr>
          <w:p w14:paraId="77191504">
            <w:pPr>
              <w:jc w:val="center"/>
            </w:pPr>
            <w:r>
              <w:rPr>
                <w:rFonts w:ascii="Times New Roman" w:hAnsi="Times New Roman"/>
                <w:sz w:val="28"/>
              </w:rPr>
              <w:t>100 GHz</w:t>
            </w:r>
          </w:p>
        </w:tc>
      </w:tr>
      <w:tr w14:paraId="647806BD">
        <w:tc>
          <w:tcPr>
            <w:tcW w:w="3041" w:type="dxa"/>
          </w:tcPr>
          <w:p w14:paraId="00776CBF">
            <w:pPr>
              <w:jc w:val="center"/>
            </w:pPr>
            <w:r>
              <w:rPr>
                <w:rFonts w:ascii="宋体" w:hAnsi="宋体" w:eastAsia="宋体"/>
                <w:sz w:val="28"/>
              </w:rPr>
              <w:t>每信道功率</w:t>
            </w:r>
          </w:p>
        </w:tc>
        <w:tc>
          <w:tcPr>
            <w:tcW w:w="3041" w:type="dxa"/>
          </w:tcPr>
          <w:p w14:paraId="2FA6CAFB">
            <w:pPr>
              <w:jc w:val="center"/>
            </w:pPr>
            <w:r>
              <w:rPr>
                <w:rFonts w:ascii="Times New Roman" w:hAnsi="Times New Roman"/>
                <w:sz w:val="28"/>
              </w:rPr>
              <w:t>P_ch</w:t>
            </w:r>
          </w:p>
        </w:tc>
        <w:tc>
          <w:tcPr>
            <w:tcW w:w="3041" w:type="dxa"/>
          </w:tcPr>
          <w:p w14:paraId="7FDA9BFD">
            <w:pPr>
              <w:jc w:val="center"/>
            </w:pPr>
            <w:r>
              <w:rPr>
                <w:rFonts w:ascii="Times New Roman" w:hAnsi="Times New Roman"/>
                <w:sz w:val="28"/>
              </w:rPr>
              <w:t>3 dBm (2mW)</w:t>
            </w:r>
          </w:p>
        </w:tc>
      </w:tr>
      <w:tr w14:paraId="46F67C11">
        <w:tc>
          <w:tcPr>
            <w:tcW w:w="3041" w:type="dxa"/>
          </w:tcPr>
          <w:p w14:paraId="312C4E17">
            <w:pPr>
              <w:jc w:val="center"/>
            </w:pPr>
            <w:r>
              <w:rPr>
                <w:rFonts w:ascii="宋体" w:hAnsi="宋体" w:eastAsia="宋体"/>
                <w:sz w:val="28"/>
              </w:rPr>
              <w:t>每比特采样点</w:t>
            </w:r>
          </w:p>
        </w:tc>
        <w:tc>
          <w:tcPr>
            <w:tcW w:w="3041" w:type="dxa"/>
          </w:tcPr>
          <w:p w14:paraId="76A641BC">
            <w:pPr>
              <w:jc w:val="center"/>
            </w:pPr>
            <w:r>
              <w:rPr>
                <w:rFonts w:ascii="Times New Roman" w:hAnsi="Times New Roman"/>
                <w:sz w:val="28"/>
              </w:rPr>
              <w:t>N_sps</w:t>
            </w:r>
          </w:p>
        </w:tc>
        <w:tc>
          <w:tcPr>
            <w:tcW w:w="3041" w:type="dxa"/>
          </w:tcPr>
          <w:p w14:paraId="5D718748">
            <w:pPr>
              <w:jc w:val="center"/>
            </w:pPr>
            <w:r>
              <w:rPr>
                <w:rFonts w:ascii="Times New Roman" w:hAnsi="Times New Roman"/>
                <w:sz w:val="28"/>
              </w:rPr>
              <w:t>64</w:t>
            </w:r>
          </w:p>
        </w:tc>
      </w:tr>
      <w:tr w14:paraId="1A32D88B">
        <w:tc>
          <w:tcPr>
            <w:tcW w:w="3041" w:type="dxa"/>
          </w:tcPr>
          <w:p w14:paraId="4ECCDCD3">
            <w:pPr>
              <w:jc w:val="center"/>
            </w:pPr>
            <w:r>
              <w:rPr>
                <w:rFonts w:ascii="宋体" w:hAnsi="宋体" w:eastAsia="宋体"/>
                <w:sz w:val="28"/>
              </w:rPr>
              <w:t>仿真比特数/信道</w:t>
            </w:r>
          </w:p>
        </w:tc>
        <w:tc>
          <w:tcPr>
            <w:tcW w:w="3041" w:type="dxa"/>
          </w:tcPr>
          <w:p w14:paraId="29D51A90">
            <w:pPr>
              <w:jc w:val="center"/>
            </w:pPr>
            <w:r>
              <w:rPr>
                <w:rFonts w:ascii="Times New Roman" w:hAnsi="Times New Roman"/>
                <w:sz w:val="28"/>
              </w:rPr>
              <w:t>N_b</w:t>
            </w:r>
          </w:p>
        </w:tc>
        <w:tc>
          <w:tcPr>
            <w:tcW w:w="3041" w:type="dxa"/>
          </w:tcPr>
          <w:p w14:paraId="17C38C3B">
            <w:pPr>
              <w:jc w:val="center"/>
            </w:pPr>
            <w:r>
              <w:rPr>
                <w:rFonts w:ascii="Times New Roman" w:hAnsi="Times New Roman"/>
                <w:sz w:val="28"/>
              </w:rPr>
              <w:t>64</w:t>
            </w:r>
          </w:p>
        </w:tc>
      </w:tr>
      <w:tr w14:paraId="344998C4">
        <w:tc>
          <w:tcPr>
            <w:tcW w:w="3041" w:type="dxa"/>
          </w:tcPr>
          <w:p w14:paraId="45AE5120">
            <w:pPr>
              <w:jc w:val="center"/>
            </w:pPr>
            <w:r>
              <w:rPr>
                <w:rFonts w:ascii="宋体" w:hAnsi="宋体" w:eastAsia="宋体"/>
                <w:sz w:val="28"/>
              </w:rPr>
              <w:t>总采样点数</w:t>
            </w:r>
          </w:p>
        </w:tc>
        <w:tc>
          <w:tcPr>
            <w:tcW w:w="3041" w:type="dxa"/>
          </w:tcPr>
          <w:p w14:paraId="6619BBC1">
            <w:pPr>
              <w:jc w:val="center"/>
            </w:pPr>
            <w:r>
              <w:rPr>
                <w:rFonts w:ascii="Times New Roman" w:hAnsi="Times New Roman"/>
                <w:sz w:val="28"/>
              </w:rPr>
              <w:t>N_t</w:t>
            </w:r>
          </w:p>
        </w:tc>
        <w:tc>
          <w:tcPr>
            <w:tcW w:w="3041" w:type="dxa"/>
          </w:tcPr>
          <w:p w14:paraId="0AD043FF">
            <w:pPr>
              <w:jc w:val="center"/>
            </w:pPr>
            <w:r>
              <w:rPr>
                <w:rFonts w:ascii="Times New Roman" w:hAnsi="Times New Roman"/>
                <w:sz w:val="28"/>
              </w:rPr>
              <w:t>8192</w:t>
            </w:r>
          </w:p>
        </w:tc>
      </w:tr>
      <w:tr w14:paraId="3CAD38CC">
        <w:tc>
          <w:tcPr>
            <w:tcW w:w="3041" w:type="dxa"/>
          </w:tcPr>
          <w:p w14:paraId="50A2A93D">
            <w:pPr>
              <w:jc w:val="center"/>
            </w:pPr>
            <w:r>
              <w:rPr>
                <w:rFonts w:ascii="宋体" w:hAnsi="宋体" w:eastAsia="宋体"/>
                <w:sz w:val="28"/>
              </w:rPr>
              <w:t>采样率</w:t>
            </w:r>
          </w:p>
        </w:tc>
        <w:tc>
          <w:tcPr>
            <w:tcW w:w="3041" w:type="dxa"/>
          </w:tcPr>
          <w:p w14:paraId="13C0CB29">
            <w:pPr>
              <w:jc w:val="center"/>
            </w:pPr>
            <w:r>
              <w:rPr>
                <w:rFonts w:ascii="Times New Roman" w:hAnsi="Times New Roman"/>
                <w:sz w:val="28"/>
              </w:rPr>
              <w:t>f_s</w:t>
            </w:r>
          </w:p>
        </w:tc>
        <w:tc>
          <w:tcPr>
            <w:tcW w:w="3041" w:type="dxa"/>
          </w:tcPr>
          <w:p w14:paraId="1E974353">
            <w:pPr>
              <w:jc w:val="center"/>
            </w:pPr>
            <w:r>
              <w:rPr>
                <w:rFonts w:ascii="Times New Roman" w:hAnsi="Times New Roman"/>
                <w:sz w:val="28"/>
              </w:rPr>
              <w:t>640 GHz</w:t>
            </w:r>
          </w:p>
        </w:tc>
      </w:tr>
      <w:tr w14:paraId="2298DC81">
        <w:tc>
          <w:tcPr>
            <w:tcW w:w="3041" w:type="dxa"/>
          </w:tcPr>
          <w:p w14:paraId="62648581">
            <w:pPr>
              <w:jc w:val="center"/>
            </w:pPr>
            <w:r>
              <w:rPr>
                <w:rFonts w:ascii="宋体" w:hAnsi="宋体" w:eastAsia="宋体"/>
                <w:sz w:val="28"/>
              </w:rPr>
              <w:t>频率分辨率</w:t>
            </w:r>
          </w:p>
        </w:tc>
        <w:tc>
          <w:tcPr>
            <w:tcW w:w="3041" w:type="dxa"/>
          </w:tcPr>
          <w:p w14:paraId="7F9D1301">
            <w:pPr>
              <w:jc w:val="center"/>
            </w:pPr>
            <w:r>
              <w:rPr>
                <w:rFonts w:ascii="Times New Roman" w:hAnsi="Times New Roman"/>
                <w:sz w:val="28"/>
              </w:rPr>
              <w:t>df</w:t>
            </w:r>
          </w:p>
        </w:tc>
        <w:tc>
          <w:tcPr>
            <w:tcW w:w="3041" w:type="dxa"/>
          </w:tcPr>
          <w:p w14:paraId="5AB89001">
            <w:pPr>
              <w:jc w:val="center"/>
            </w:pPr>
            <w:r>
              <w:rPr>
                <w:rFonts w:ascii="Times New Roman" w:hAnsi="Times New Roman"/>
                <w:sz w:val="28"/>
              </w:rPr>
              <w:t>78.12 MHz</w:t>
            </w:r>
          </w:p>
        </w:tc>
      </w:tr>
    </w:tbl>
    <w:p w14:paraId="03364CC6">
      <w:pPr>
        <w:spacing w:line="360" w:lineRule="auto"/>
        <w:ind w:firstLine="420"/>
      </w:pPr>
    </w:p>
    <w:p w14:paraId="3A868739">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3" w:name="_Toc180544267"/>
      <w:r>
        <w:rPr>
          <w:rFonts w:hint="eastAsia" w:ascii="宋体" w:hAnsi="宋体" w:eastAsia="宋体" w:cs="宋体"/>
          <w:b/>
          <w:color w:val="auto"/>
          <w:sz w:val="28"/>
        </w:rPr>
        <w:t>4.3  光纤信道SSFM模型</w:t>
      </w:r>
      <w:bookmarkEnd w:id="23"/>
    </w:p>
    <w:p w14:paraId="3AC0B586">
      <w:pPr>
        <w:spacing w:line="360" w:lineRule="auto"/>
        <w:ind w:firstLine="420"/>
      </w:pPr>
      <w:r>
        <w:rPr>
          <w:rFonts w:ascii="宋体" w:hAnsi="宋体" w:eastAsia="宋体"/>
          <w:b w:val="0"/>
          <w:sz w:val="24"/>
        </w:rPr>
        <w:t>光纤信道建模基于完整的</w:t>
      </w:r>
      <w:r>
        <w:rPr>
          <w:rFonts w:ascii="Times New Roman" w:hAnsi="Times New Roman" w:eastAsia="Times New Roman"/>
          <w:b w:val="0"/>
          <w:sz w:val="24"/>
        </w:rPr>
        <w:t>NLSE</w:t>
      </w:r>
      <w:r>
        <w:rPr>
          <w:rFonts w:ascii="宋体" w:hAnsi="宋体" w:eastAsia="宋体"/>
          <w:b w:val="0"/>
          <w:sz w:val="24"/>
        </w:rPr>
        <w:t>（式</w:t>
      </w:r>
      <w:r>
        <w:rPr>
          <w:rFonts w:ascii="Times New Roman" w:hAnsi="Times New Roman" w:eastAsia="Times New Roman"/>
          <w:b w:val="0"/>
          <w:sz w:val="24"/>
        </w:rPr>
        <w:t>2.4</w:t>
      </w:r>
      <w:r>
        <w:rPr>
          <w:rFonts w:ascii="宋体" w:hAnsi="宋体" w:eastAsia="宋体"/>
          <w:b w:val="0"/>
          <w:sz w:val="24"/>
        </w:rPr>
        <w:t>），同时包含色散项和</w:t>
      </w:r>
      <w:r>
        <w:rPr>
          <w:rFonts w:ascii="Times New Roman" w:hAnsi="Times New Roman" w:eastAsia="Times New Roman"/>
          <w:b w:val="0"/>
          <w:sz w:val="24"/>
        </w:rPr>
        <w:t>Kerr</w:t>
      </w:r>
      <w:r>
        <w:rPr>
          <w:rFonts w:ascii="宋体" w:hAnsi="宋体" w:eastAsia="宋体"/>
          <w:b w:val="0"/>
          <w:sz w:val="24"/>
        </w:rPr>
        <w:t>非线性项。表</w:t>
      </w:r>
      <w:r>
        <w:rPr>
          <w:rFonts w:ascii="Times New Roman" w:hAnsi="Times New Roman" w:eastAsia="Times New Roman"/>
          <w:b w:val="0"/>
          <w:sz w:val="24"/>
        </w:rPr>
        <w:t>4-2</w:t>
      </w:r>
      <w:r>
        <w:rPr>
          <w:rFonts w:ascii="宋体" w:hAnsi="宋体" w:eastAsia="宋体"/>
          <w:b w:val="0"/>
          <w:sz w:val="24"/>
        </w:rPr>
        <w:t>列出了</w:t>
      </w:r>
      <w:r>
        <w:rPr>
          <w:rFonts w:ascii="Times New Roman" w:hAnsi="Times New Roman" w:eastAsia="Times New Roman"/>
          <w:b w:val="0"/>
          <w:sz w:val="24"/>
        </w:rPr>
        <w:t>SSMF</w:t>
      </w:r>
      <w:r>
        <w:rPr>
          <w:rFonts w:ascii="宋体" w:hAnsi="宋体" w:eastAsia="宋体"/>
          <w:b w:val="0"/>
          <w:sz w:val="24"/>
        </w:rPr>
        <w:t>的仿真参数。</w:t>
      </w:r>
      <w:r>
        <w:rPr>
          <w:rFonts w:ascii="Times New Roman" w:hAnsi="Times New Roman" w:eastAsia="Times New Roman"/>
          <w:b w:val="0"/>
          <w:sz w:val="24"/>
        </w:rPr>
        <w:t>SSFM</w:t>
      </w:r>
      <w:r>
        <w:rPr>
          <w:rFonts w:ascii="宋体" w:hAnsi="宋体" w:eastAsia="宋体"/>
          <w:b w:val="0"/>
          <w:sz w:val="24"/>
        </w:rPr>
        <w:t>实现采用对称分步方案，步长Δ</w:t>
      </w:r>
      <w:r>
        <w:rPr>
          <w:rFonts w:ascii="Times New Roman" w:hAnsi="Times New Roman" w:eastAsia="Times New Roman"/>
          <w:b w:val="0"/>
          <w:sz w:val="24"/>
        </w:rPr>
        <w:t>z=50m</w:t>
      </w:r>
      <w:r>
        <w:rPr>
          <w:rFonts w:ascii="宋体" w:hAnsi="宋体" w:eastAsia="宋体"/>
          <w:b w:val="0"/>
          <w:sz w:val="24"/>
        </w:rPr>
        <w:t>（</w:t>
      </w:r>
      <w:r>
        <w:rPr>
          <w:rFonts w:ascii="Times New Roman" w:hAnsi="Times New Roman" w:eastAsia="Times New Roman"/>
          <w:b w:val="0"/>
          <w:sz w:val="24"/>
        </w:rPr>
        <w:t>50km</w:t>
      </w:r>
      <w:r>
        <w:rPr>
          <w:rFonts w:ascii="宋体" w:hAnsi="宋体" w:eastAsia="宋体"/>
          <w:b w:val="0"/>
          <w:sz w:val="24"/>
        </w:rPr>
        <w:t>光纤需</w:t>
      </w:r>
      <w:r>
        <w:rPr>
          <w:rFonts w:ascii="Times New Roman" w:hAnsi="Times New Roman" w:eastAsia="Times New Roman"/>
          <w:b w:val="0"/>
          <w:sz w:val="24"/>
        </w:rPr>
        <w:t>1000</w:t>
      </w:r>
      <w:r>
        <w:rPr>
          <w:rFonts w:ascii="宋体" w:hAnsi="宋体" w:eastAsia="宋体"/>
          <w:b w:val="0"/>
          <w:sz w:val="24"/>
        </w:rPr>
        <w:t>步），非线性相移φ</w:t>
      </w:r>
      <w:r>
        <w:rPr>
          <w:rFonts w:ascii="Times New Roman" w:hAnsi="Times New Roman" w:eastAsia="Times New Roman"/>
          <w:b w:val="0"/>
          <w:sz w:val="24"/>
        </w:rPr>
        <w:t>_NL=γPΔz≈1.3×10⁻³×2×10⁻³×50≈1.3×10⁻⁴ rad&lt;&lt;0.01 rad</w:t>
      </w:r>
      <w:r>
        <w:rPr>
          <w:rFonts w:ascii="宋体" w:hAnsi="宋体" w:eastAsia="宋体"/>
          <w:b w:val="0"/>
          <w:sz w:val="24"/>
        </w:rPr>
        <w:t>，满足精度要求。每步计算包括</w:t>
      </w:r>
      <w:r>
        <w:rPr>
          <w:rFonts w:ascii="Times New Roman" w:hAnsi="Times New Roman" w:eastAsia="Times New Roman"/>
          <w:b w:val="0"/>
          <w:sz w:val="24"/>
        </w:rPr>
        <w:t>3</w:t>
      </w:r>
      <w:r>
        <w:rPr>
          <w:rFonts w:ascii="宋体" w:hAnsi="宋体" w:eastAsia="宋体"/>
          <w:b w:val="0"/>
          <w:sz w:val="24"/>
        </w:rPr>
        <w:t>次</w:t>
      </w:r>
      <w:r>
        <w:rPr>
          <w:rFonts w:ascii="Times New Roman" w:hAnsi="Times New Roman" w:eastAsia="Times New Roman"/>
          <w:b w:val="0"/>
          <w:sz w:val="24"/>
        </w:rPr>
        <w:t>FFT/IFFT</w:t>
      </w:r>
      <w:r>
        <w:rPr>
          <w:rFonts w:ascii="宋体" w:hAnsi="宋体" w:eastAsia="宋体"/>
          <w:b w:val="0"/>
          <w:sz w:val="24"/>
        </w:rPr>
        <w:t>和</w:t>
      </w:r>
      <w:r>
        <w:rPr>
          <w:rFonts w:ascii="Times New Roman" w:hAnsi="Times New Roman" w:eastAsia="Times New Roman"/>
          <w:b w:val="0"/>
          <w:sz w:val="24"/>
        </w:rPr>
        <w:t>1</w:t>
      </w:r>
      <w:r>
        <w:rPr>
          <w:rFonts w:ascii="宋体" w:hAnsi="宋体" w:eastAsia="宋体"/>
          <w:b w:val="0"/>
          <w:sz w:val="24"/>
        </w:rPr>
        <w:t>次非线性时域相位调制，计算复杂度约为</w:t>
      </w:r>
      <w:r>
        <w:rPr>
          <w:rFonts w:ascii="Times New Roman" w:hAnsi="Times New Roman" w:eastAsia="Times New Roman"/>
          <w:b w:val="0"/>
          <w:sz w:val="24"/>
        </w:rPr>
        <w:t>O(N_t·logN_t)·N_z</w:t>
      </w:r>
      <w:r>
        <w:rPr>
          <w:rFonts w:ascii="宋体" w:hAnsi="宋体" w:eastAsia="宋体"/>
          <w:b w:val="0"/>
          <w:sz w:val="24"/>
        </w:rPr>
        <w:t>，其中</w:t>
      </w:r>
      <w:r>
        <w:rPr>
          <w:rFonts w:ascii="Times New Roman" w:hAnsi="Times New Roman" w:eastAsia="Times New Roman"/>
          <w:b w:val="0"/>
          <w:sz w:val="24"/>
        </w:rPr>
        <w:t>N_t=8192</w:t>
      </w:r>
      <w:r>
        <w:rPr>
          <w:rFonts w:ascii="宋体" w:hAnsi="宋体" w:eastAsia="宋体"/>
          <w:b w:val="0"/>
          <w:sz w:val="24"/>
        </w:rPr>
        <w:t>为时域采样点数，</w:t>
      </w:r>
      <w:r>
        <w:rPr>
          <w:rFonts w:ascii="Times New Roman" w:hAnsi="Times New Roman" w:eastAsia="Times New Roman"/>
          <w:b w:val="0"/>
          <w:sz w:val="24"/>
        </w:rPr>
        <w:t>N_z=1000</w:t>
      </w:r>
      <w:r>
        <w:rPr>
          <w:rFonts w:ascii="宋体" w:hAnsi="宋体" w:eastAsia="宋体"/>
          <w:b w:val="0"/>
          <w:sz w:val="24"/>
        </w:rPr>
        <w:t>为步数。</w:t>
      </w:r>
    </w:p>
    <w:p w14:paraId="5C48551B">
      <w:pPr>
        <w:spacing w:line="240" w:lineRule="auto"/>
        <w:ind w:firstLine="0"/>
        <w:jc w:val="center"/>
      </w:pPr>
      <w:r>
        <w:rPr>
          <w:rFonts w:ascii="宋体" w:hAnsi="宋体" w:eastAsia="宋体"/>
          <w:b/>
          <w:sz w:val="21"/>
        </w:rPr>
        <w:t>表4-2 标准单模光纤（SMF）仿真参数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310F0FF">
        <w:tc>
          <w:tcPr>
            <w:tcW w:w="3041" w:type="dxa"/>
          </w:tcPr>
          <w:p w14:paraId="02464C84">
            <w:pPr>
              <w:jc w:val="center"/>
            </w:pPr>
            <w:r>
              <w:rPr>
                <w:rFonts w:ascii="宋体" w:hAnsi="宋体" w:eastAsia="宋体"/>
                <w:b/>
                <w:sz w:val="18"/>
              </w:rPr>
              <w:t>参数</w:t>
            </w:r>
          </w:p>
        </w:tc>
        <w:tc>
          <w:tcPr>
            <w:tcW w:w="3041" w:type="dxa"/>
          </w:tcPr>
          <w:p w14:paraId="054B6DC2">
            <w:pPr>
              <w:jc w:val="center"/>
            </w:pPr>
            <w:r>
              <w:rPr>
                <w:rFonts w:ascii="宋体" w:hAnsi="宋体" w:eastAsia="宋体"/>
                <w:b/>
                <w:sz w:val="18"/>
              </w:rPr>
              <w:t>符号</w:t>
            </w:r>
          </w:p>
        </w:tc>
        <w:tc>
          <w:tcPr>
            <w:tcW w:w="3041" w:type="dxa"/>
          </w:tcPr>
          <w:p w14:paraId="715F2D60">
            <w:pPr>
              <w:jc w:val="center"/>
            </w:pPr>
            <w:r>
              <w:rPr>
                <w:rFonts w:ascii="宋体" w:hAnsi="宋体" w:eastAsia="宋体"/>
                <w:b/>
                <w:sz w:val="18"/>
              </w:rPr>
              <w:t>数值</w:t>
            </w:r>
          </w:p>
        </w:tc>
      </w:tr>
      <w:tr w14:paraId="464110B4">
        <w:tc>
          <w:tcPr>
            <w:tcW w:w="3041" w:type="dxa"/>
          </w:tcPr>
          <w:p w14:paraId="133C4730">
            <w:pPr>
              <w:jc w:val="center"/>
            </w:pPr>
            <w:r>
              <w:rPr>
                <w:rFonts w:ascii="Times New Roman" w:hAnsi="Times New Roman"/>
                <w:sz w:val="18"/>
              </w:rPr>
              <w:t>长度</w:t>
            </w:r>
          </w:p>
        </w:tc>
        <w:tc>
          <w:tcPr>
            <w:tcW w:w="3041" w:type="dxa"/>
          </w:tcPr>
          <w:p w14:paraId="6CFCB7A6">
            <w:pPr>
              <w:jc w:val="center"/>
            </w:pPr>
            <w:r>
              <w:rPr>
                <w:rFonts w:ascii="Times New Roman" w:hAnsi="Times New Roman"/>
                <w:sz w:val="18"/>
              </w:rPr>
              <w:t>L</w:t>
            </w:r>
          </w:p>
        </w:tc>
        <w:tc>
          <w:tcPr>
            <w:tcW w:w="3041" w:type="dxa"/>
          </w:tcPr>
          <w:p w14:paraId="32AB9EE1">
            <w:pPr>
              <w:jc w:val="center"/>
            </w:pPr>
            <w:r>
              <w:rPr>
                <w:rFonts w:ascii="Times New Roman" w:hAnsi="Times New Roman"/>
                <w:sz w:val="18"/>
              </w:rPr>
              <w:t>50 km</w:t>
            </w:r>
          </w:p>
        </w:tc>
      </w:tr>
      <w:tr w14:paraId="69F31454">
        <w:tc>
          <w:tcPr>
            <w:tcW w:w="3041" w:type="dxa"/>
          </w:tcPr>
          <w:p w14:paraId="44B01197">
            <w:pPr>
              <w:jc w:val="center"/>
            </w:pPr>
            <w:r>
              <w:rPr>
                <w:rFonts w:ascii="Times New Roman" w:hAnsi="Times New Roman"/>
                <w:sz w:val="18"/>
              </w:rPr>
              <w:t>色散系数（@1550nm）</w:t>
            </w:r>
          </w:p>
        </w:tc>
        <w:tc>
          <w:tcPr>
            <w:tcW w:w="3041" w:type="dxa"/>
          </w:tcPr>
          <w:p w14:paraId="1DE2E474">
            <w:pPr>
              <w:jc w:val="center"/>
            </w:pPr>
            <w:r>
              <w:rPr>
                <w:rFonts w:ascii="Times New Roman" w:hAnsi="Times New Roman"/>
                <w:sz w:val="18"/>
              </w:rPr>
              <w:t>D</w:t>
            </w:r>
          </w:p>
        </w:tc>
        <w:tc>
          <w:tcPr>
            <w:tcW w:w="3041" w:type="dxa"/>
          </w:tcPr>
          <w:p w14:paraId="62B8DC1B">
            <w:pPr>
              <w:jc w:val="center"/>
            </w:pPr>
            <w:r>
              <w:rPr>
                <w:rFonts w:ascii="Times New Roman" w:hAnsi="Times New Roman"/>
                <w:sz w:val="18"/>
              </w:rPr>
              <w:t>17 ps/(nm·km)</w:t>
            </w:r>
          </w:p>
        </w:tc>
      </w:tr>
      <w:tr w14:paraId="5E29C403">
        <w:tc>
          <w:tcPr>
            <w:tcW w:w="3041" w:type="dxa"/>
          </w:tcPr>
          <w:p w14:paraId="65D8682C">
            <w:pPr>
              <w:jc w:val="center"/>
            </w:pPr>
            <w:r>
              <w:rPr>
                <w:rFonts w:ascii="Times New Roman" w:hAnsi="Times New Roman"/>
                <w:sz w:val="18"/>
              </w:rPr>
              <w:t>GVD参数</w:t>
            </w:r>
          </w:p>
        </w:tc>
        <w:tc>
          <w:tcPr>
            <w:tcW w:w="3041" w:type="dxa"/>
          </w:tcPr>
          <w:p w14:paraId="1807F7DF">
            <w:pPr>
              <w:jc w:val="center"/>
            </w:pPr>
            <w:r>
              <w:rPr>
                <w:rFonts w:ascii="Times New Roman" w:hAnsi="Times New Roman"/>
                <w:sz w:val="18"/>
              </w:rPr>
              <w:t>β₂</w:t>
            </w:r>
          </w:p>
        </w:tc>
        <w:tc>
          <w:tcPr>
            <w:tcW w:w="3041" w:type="dxa"/>
          </w:tcPr>
          <w:p w14:paraId="4628F5E5">
            <w:pPr>
              <w:jc w:val="center"/>
            </w:pPr>
            <w:r>
              <w:rPr>
                <w:rFonts w:ascii="Times New Roman" w:hAnsi="Times New Roman"/>
                <w:sz w:val="18"/>
              </w:rPr>
              <w:t>−21.7 ps²/km</w:t>
            </w:r>
          </w:p>
        </w:tc>
      </w:tr>
      <w:tr w14:paraId="49E93BE7">
        <w:tc>
          <w:tcPr>
            <w:tcW w:w="3041" w:type="dxa"/>
          </w:tcPr>
          <w:p w14:paraId="26A3FB90">
            <w:pPr>
              <w:jc w:val="center"/>
            </w:pPr>
            <w:r>
              <w:rPr>
                <w:rFonts w:ascii="Times New Roman" w:hAnsi="Times New Roman"/>
                <w:sz w:val="18"/>
              </w:rPr>
              <w:t>三阶色散参数</w:t>
            </w:r>
          </w:p>
        </w:tc>
        <w:tc>
          <w:tcPr>
            <w:tcW w:w="3041" w:type="dxa"/>
          </w:tcPr>
          <w:p w14:paraId="1621899F">
            <w:pPr>
              <w:jc w:val="center"/>
            </w:pPr>
            <w:r>
              <w:rPr>
                <w:rFonts w:ascii="Times New Roman" w:hAnsi="Times New Roman"/>
                <w:sz w:val="18"/>
              </w:rPr>
              <w:t>β₃</w:t>
            </w:r>
          </w:p>
        </w:tc>
        <w:tc>
          <w:tcPr>
            <w:tcW w:w="3041" w:type="dxa"/>
          </w:tcPr>
          <w:p w14:paraId="5193C7AE">
            <w:pPr>
              <w:jc w:val="center"/>
            </w:pPr>
            <w:r>
              <w:rPr>
                <w:rFonts w:ascii="Times New Roman" w:hAnsi="Times New Roman"/>
                <w:sz w:val="18"/>
              </w:rPr>
              <w:t>≈0.12 ps³/km</w:t>
            </w:r>
          </w:p>
        </w:tc>
      </w:tr>
      <w:tr w14:paraId="138C9343">
        <w:tc>
          <w:tcPr>
            <w:tcW w:w="3041" w:type="dxa"/>
          </w:tcPr>
          <w:p w14:paraId="0EABE83A">
            <w:pPr>
              <w:jc w:val="center"/>
            </w:pPr>
            <w:r>
              <w:rPr>
                <w:rFonts w:ascii="Times New Roman" w:hAnsi="Times New Roman"/>
                <w:sz w:val="18"/>
              </w:rPr>
              <w:t>损耗系数</w:t>
            </w:r>
          </w:p>
        </w:tc>
        <w:tc>
          <w:tcPr>
            <w:tcW w:w="3041" w:type="dxa"/>
          </w:tcPr>
          <w:p w14:paraId="0535A46D">
            <w:pPr>
              <w:jc w:val="center"/>
            </w:pPr>
            <w:r>
              <w:rPr>
                <w:rFonts w:ascii="Times New Roman" w:hAnsi="Times New Roman"/>
                <w:sz w:val="18"/>
              </w:rPr>
              <w:t>α</w:t>
            </w:r>
          </w:p>
        </w:tc>
        <w:tc>
          <w:tcPr>
            <w:tcW w:w="3041" w:type="dxa"/>
          </w:tcPr>
          <w:p w14:paraId="51872D18">
            <w:pPr>
              <w:jc w:val="center"/>
            </w:pPr>
            <w:r>
              <w:rPr>
                <w:rFonts w:ascii="Times New Roman" w:hAnsi="Times New Roman"/>
                <w:sz w:val="18"/>
              </w:rPr>
              <w:t>0.2 dB/km</w:t>
            </w:r>
          </w:p>
        </w:tc>
      </w:tr>
      <w:tr w14:paraId="64476C14">
        <w:tc>
          <w:tcPr>
            <w:tcW w:w="3041" w:type="dxa"/>
          </w:tcPr>
          <w:p w14:paraId="2F5B1FB2">
            <w:pPr>
              <w:jc w:val="center"/>
            </w:pPr>
            <w:r>
              <w:rPr>
                <w:rFonts w:ascii="Times New Roman" w:hAnsi="Times New Roman"/>
                <w:sz w:val="18"/>
              </w:rPr>
              <w:t>非线性系数</w:t>
            </w:r>
          </w:p>
        </w:tc>
        <w:tc>
          <w:tcPr>
            <w:tcW w:w="3041" w:type="dxa"/>
          </w:tcPr>
          <w:p w14:paraId="1831D699">
            <w:pPr>
              <w:jc w:val="center"/>
            </w:pPr>
            <w:r>
              <w:rPr>
                <w:rFonts w:ascii="Times New Roman" w:hAnsi="Times New Roman"/>
                <w:sz w:val="18"/>
              </w:rPr>
              <w:t>γ</w:t>
            </w:r>
          </w:p>
        </w:tc>
        <w:tc>
          <w:tcPr>
            <w:tcW w:w="3041" w:type="dxa"/>
          </w:tcPr>
          <w:p w14:paraId="5694FCE8">
            <w:pPr>
              <w:jc w:val="center"/>
            </w:pPr>
            <w:r>
              <w:rPr>
                <w:rFonts w:ascii="Times New Roman" w:hAnsi="Times New Roman"/>
                <w:sz w:val="18"/>
              </w:rPr>
              <w:t>1.3 W⁻¹·km⁻¹</w:t>
            </w:r>
          </w:p>
        </w:tc>
      </w:tr>
      <w:tr w14:paraId="48B28B01">
        <w:tc>
          <w:tcPr>
            <w:tcW w:w="3041" w:type="dxa"/>
          </w:tcPr>
          <w:p w14:paraId="09C7F7FC">
            <w:pPr>
              <w:jc w:val="center"/>
            </w:pPr>
            <w:r>
              <w:rPr>
                <w:rFonts w:ascii="Times New Roman" w:hAnsi="Times New Roman"/>
                <w:sz w:val="18"/>
              </w:rPr>
              <w:t>有效面积</w:t>
            </w:r>
          </w:p>
        </w:tc>
        <w:tc>
          <w:tcPr>
            <w:tcW w:w="3041" w:type="dxa"/>
          </w:tcPr>
          <w:p w14:paraId="7F51F423">
            <w:pPr>
              <w:jc w:val="center"/>
            </w:pPr>
            <w:r>
              <w:rPr>
                <w:rFonts w:ascii="Times New Roman" w:hAnsi="Times New Roman"/>
                <w:sz w:val="18"/>
              </w:rPr>
              <w:t>A_eff</w:t>
            </w:r>
          </w:p>
        </w:tc>
        <w:tc>
          <w:tcPr>
            <w:tcW w:w="3041" w:type="dxa"/>
          </w:tcPr>
          <w:p w14:paraId="19CCA7E8">
            <w:pPr>
              <w:jc w:val="center"/>
            </w:pPr>
            <w:r>
              <w:rPr>
                <w:rFonts w:ascii="Times New Roman" w:hAnsi="Times New Roman"/>
                <w:sz w:val="18"/>
              </w:rPr>
              <w:t>≈80 μm²</w:t>
            </w:r>
          </w:p>
        </w:tc>
      </w:tr>
      <w:tr w14:paraId="0760105D">
        <w:tc>
          <w:tcPr>
            <w:tcW w:w="3041" w:type="dxa"/>
          </w:tcPr>
          <w:p w14:paraId="40E213DF">
            <w:pPr>
              <w:jc w:val="center"/>
            </w:pPr>
            <w:r>
              <w:rPr>
                <w:rFonts w:ascii="Times New Roman" w:hAnsi="Times New Roman"/>
                <w:sz w:val="18"/>
              </w:rPr>
              <w:t>SSFM步长</w:t>
            </w:r>
          </w:p>
        </w:tc>
        <w:tc>
          <w:tcPr>
            <w:tcW w:w="3041" w:type="dxa"/>
          </w:tcPr>
          <w:p w14:paraId="52BB13E8">
            <w:pPr>
              <w:jc w:val="center"/>
            </w:pPr>
            <w:r>
              <w:rPr>
                <w:rFonts w:ascii="Times New Roman" w:hAnsi="Times New Roman"/>
                <w:sz w:val="18"/>
              </w:rPr>
              <w:t>Δz</w:t>
            </w:r>
          </w:p>
        </w:tc>
        <w:tc>
          <w:tcPr>
            <w:tcW w:w="3041" w:type="dxa"/>
          </w:tcPr>
          <w:p w14:paraId="536A21EE">
            <w:pPr>
              <w:jc w:val="center"/>
            </w:pPr>
            <w:r>
              <w:rPr>
                <w:rFonts w:ascii="Times New Roman" w:hAnsi="Times New Roman"/>
                <w:sz w:val="18"/>
              </w:rPr>
              <w:t>50 m</w:t>
            </w:r>
          </w:p>
        </w:tc>
      </w:tr>
    </w:tbl>
    <w:p w14:paraId="17BDFF16">
      <w:pPr>
        <w:spacing w:line="360" w:lineRule="auto"/>
        <w:ind w:firstLine="420"/>
      </w:pPr>
    </w:p>
    <w:p w14:paraId="34D565E3">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4" w:name="_Toc13102258"/>
      <w:r>
        <w:rPr>
          <w:rFonts w:hint="eastAsia" w:ascii="宋体" w:hAnsi="宋体" w:eastAsia="宋体" w:cs="宋体"/>
          <w:b/>
          <w:color w:val="auto"/>
          <w:sz w:val="28"/>
        </w:rPr>
        <w:t>4.4  FWM产物识别与性能评估方法</w:t>
      </w:r>
      <w:bookmarkEnd w:id="24"/>
    </w:p>
    <w:p w14:paraId="222287A1">
      <w:pPr>
        <w:spacing w:line="360" w:lineRule="auto"/>
        <w:ind w:firstLine="420"/>
      </w:pPr>
      <w:r>
        <w:rPr>
          <w:rFonts w:ascii="Times New Roman" w:hAnsi="Times New Roman" w:eastAsia="Times New Roman"/>
          <w:b w:val="0"/>
          <w:sz w:val="24"/>
        </w:rPr>
        <w:t>FWM</w:t>
      </w:r>
      <w:r>
        <w:rPr>
          <w:rFonts w:ascii="宋体" w:hAnsi="宋体" w:eastAsia="宋体"/>
          <w:b w:val="0"/>
          <w:sz w:val="24"/>
        </w:rPr>
        <w:t>产物的识别与量化是本文仿真分析的核心。方法如下：（</w:t>
      </w:r>
      <w:r>
        <w:rPr>
          <w:rFonts w:ascii="Times New Roman" w:hAnsi="Times New Roman" w:eastAsia="Times New Roman"/>
          <w:b w:val="0"/>
          <w:sz w:val="24"/>
        </w:rPr>
        <w:t>1</w:t>
      </w:r>
      <w:r>
        <w:rPr>
          <w:rFonts w:ascii="宋体" w:hAnsi="宋体" w:eastAsia="宋体"/>
          <w:b w:val="0"/>
          <w:sz w:val="24"/>
        </w:rPr>
        <w:t>）并行运行两次</w:t>
      </w:r>
      <w:r>
        <w:rPr>
          <w:rFonts w:ascii="Times New Roman" w:hAnsi="Times New Roman" w:eastAsia="Times New Roman"/>
          <w:b w:val="0"/>
          <w:sz w:val="24"/>
        </w:rPr>
        <w:t>SSFM</w:t>
      </w:r>
      <w:r>
        <w:rPr>
          <w:rFonts w:ascii="宋体" w:hAnsi="宋体" w:eastAsia="宋体"/>
          <w:b w:val="0"/>
          <w:sz w:val="24"/>
        </w:rPr>
        <w:t>传输：一次仅含线性效应（色散</w:t>
      </w:r>
      <w:r>
        <w:rPr>
          <w:rFonts w:ascii="Times New Roman" w:hAnsi="Times New Roman" w:eastAsia="Times New Roman"/>
          <w:b w:val="0"/>
          <w:sz w:val="24"/>
        </w:rPr>
        <w:t>+</w:t>
      </w:r>
      <w:r>
        <w:rPr>
          <w:rFonts w:ascii="宋体" w:hAnsi="宋体" w:eastAsia="宋体"/>
          <w:b w:val="0"/>
          <w:sz w:val="24"/>
        </w:rPr>
        <w:t>损耗，</w:t>
      </w:r>
      <w:r>
        <w:rPr>
          <w:rFonts w:ascii="Times New Roman" w:hAnsi="Times New Roman" w:eastAsia="Times New Roman"/>
          <w:b w:val="0"/>
          <w:sz w:val="24"/>
        </w:rPr>
        <w:t>N̂=0</w:t>
      </w:r>
      <w:r>
        <w:rPr>
          <w:rFonts w:ascii="宋体" w:hAnsi="宋体" w:eastAsia="宋体"/>
          <w:b w:val="0"/>
          <w:sz w:val="24"/>
        </w:rPr>
        <w:t>），另一次含完整</w:t>
      </w:r>
      <w:r>
        <w:rPr>
          <w:rFonts w:ascii="Times New Roman" w:hAnsi="Times New Roman" w:eastAsia="Times New Roman"/>
          <w:b w:val="0"/>
          <w:sz w:val="24"/>
        </w:rPr>
        <w:t>Kerr</w:t>
      </w:r>
      <w:r>
        <w:rPr>
          <w:rFonts w:ascii="宋体" w:hAnsi="宋体" w:eastAsia="宋体"/>
          <w:b w:val="0"/>
          <w:sz w:val="24"/>
        </w:rPr>
        <w:t>非线性（</w:t>
      </w:r>
      <w:r>
        <w:rPr>
          <w:rFonts w:ascii="Times New Roman" w:hAnsi="Times New Roman" w:eastAsia="Times New Roman"/>
          <w:b w:val="0"/>
          <w:sz w:val="24"/>
        </w:rPr>
        <w:t>N̂=iγ|A|²</w:t>
      </w: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）分别计算两者的功率谱密度</w:t>
      </w:r>
      <w:r>
        <w:rPr>
          <w:rFonts w:ascii="Times New Roman" w:hAnsi="Times New Roman" w:eastAsia="Times New Roman"/>
          <w:b w:val="0"/>
          <w:sz w:val="24"/>
        </w:rPr>
        <w:t>PSD_linear(f)</w:t>
      </w:r>
      <w:r>
        <w:rPr>
          <w:rFonts w:ascii="宋体" w:hAnsi="宋体" w:eastAsia="宋体"/>
          <w:b w:val="0"/>
          <w:sz w:val="24"/>
        </w:rPr>
        <w:t>和</w:t>
      </w:r>
      <w:r>
        <w:rPr>
          <w:rFonts w:ascii="Times New Roman" w:hAnsi="Times New Roman" w:eastAsia="Times New Roman"/>
          <w:b w:val="0"/>
          <w:sz w:val="24"/>
        </w:rPr>
        <w:t>PSD_nonlinear(f)</w:t>
      </w: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串扰谱定义为两者在线性域的差值：</w:t>
      </w:r>
      <w:r>
        <w:rPr>
          <w:rFonts w:ascii="Times New Roman" w:hAnsi="Times New Roman" w:eastAsia="Times New Roman"/>
          <w:b w:val="0"/>
          <w:sz w:val="24"/>
        </w:rPr>
        <w:t>S_FWM(f)=max(PSD_nonlinear(f)−PSD_linear(f), 0)</w:t>
      </w:r>
      <w:r>
        <w:rPr>
          <w:rFonts w:ascii="宋体" w:hAnsi="宋体" w:eastAsia="宋体"/>
          <w:b w:val="0"/>
          <w:sz w:val="24"/>
        </w:rPr>
        <w:t>。（</w:t>
      </w:r>
      <w:r>
        <w:rPr>
          <w:rFonts w:ascii="Times New Roman" w:hAnsi="Times New Roman" w:eastAsia="Times New Roman"/>
          <w:b w:val="0"/>
          <w:sz w:val="24"/>
        </w:rPr>
        <w:t>4</w:t>
      </w:r>
      <w:r>
        <w:rPr>
          <w:rFonts w:ascii="宋体" w:hAnsi="宋体" w:eastAsia="宋体"/>
          <w:b w:val="0"/>
          <w:sz w:val="24"/>
        </w:rPr>
        <w:t>）对于每个信道，在信道带宽Δ</w:t>
      </w:r>
      <w:r>
        <w:rPr>
          <w:rFonts w:ascii="Times New Roman" w:hAnsi="Times New Roman" w:eastAsia="Times New Roman"/>
          <w:b w:val="0"/>
          <w:sz w:val="24"/>
        </w:rPr>
        <w:t>f_ch≈2B</w:t>
      </w:r>
      <w:r>
        <w:rPr>
          <w:rFonts w:ascii="宋体" w:hAnsi="宋体" w:eastAsia="宋体"/>
          <w:b w:val="0"/>
          <w:sz w:val="24"/>
        </w:rPr>
        <w:t>范围内积分</w:t>
      </w:r>
      <w:r>
        <w:rPr>
          <w:rFonts w:ascii="Times New Roman" w:hAnsi="Times New Roman" w:eastAsia="Times New Roman"/>
          <w:b w:val="0"/>
          <w:sz w:val="24"/>
        </w:rPr>
        <w:t>FWM</w:t>
      </w:r>
      <w:r>
        <w:rPr>
          <w:rFonts w:ascii="宋体" w:hAnsi="宋体" w:eastAsia="宋体"/>
          <w:b w:val="0"/>
          <w:sz w:val="24"/>
        </w:rPr>
        <w:t>串扰功率和信号功率，得到</w:t>
      </w:r>
      <w:r>
        <w:rPr>
          <w:rFonts w:ascii="Times New Roman" w:hAnsi="Times New Roman" w:eastAsia="Times New Roman"/>
          <w:b w:val="0"/>
          <w:sz w:val="24"/>
        </w:rPr>
        <w:t>FWM</w:t>
      </w:r>
      <w:r>
        <w:rPr>
          <w:rFonts w:ascii="宋体" w:hAnsi="宋体" w:eastAsia="宋体"/>
          <w:b w:val="0"/>
          <w:sz w:val="24"/>
        </w:rPr>
        <w:t>串扰功率占比（</w:t>
      </w:r>
      <w:r>
        <w:rPr>
          <w:rFonts w:ascii="Times New Roman" w:hAnsi="Times New Roman" w:eastAsia="Times New Roman"/>
          <w:b w:val="0"/>
          <w:sz w:val="24"/>
        </w:rPr>
        <w:t>FWM-to-Signal Ratio, FSR</w:t>
      </w:r>
      <w:r>
        <w:rPr>
          <w:rFonts w:ascii="宋体" w:hAnsi="宋体" w:eastAsia="宋体"/>
          <w:b w:val="0"/>
          <w:sz w:val="24"/>
        </w:rPr>
        <w:t>）。.</w:t>
      </w:r>
    </w:p>
    <w:p w14:paraId="2DF430EF">
      <w:pPr>
        <w:spacing w:line="360" w:lineRule="auto"/>
        <w:ind w:firstLine="420"/>
      </w:pPr>
      <w:r>
        <w:rPr>
          <w:rFonts w:ascii="宋体" w:hAnsi="宋体" w:eastAsia="宋体"/>
          <w:b w:val="0"/>
          <w:sz w:val="24"/>
        </w:rPr>
        <w:t>性能评估采用以下指标：（</w:t>
      </w:r>
      <w:r>
        <w:rPr>
          <w:rFonts w:ascii="Times New Roman" w:hAnsi="Times New Roman" w:eastAsia="Times New Roman"/>
          <w:b w:val="0"/>
          <w:sz w:val="24"/>
        </w:rPr>
        <w:t>1</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串扰功率占比</w:t>
      </w:r>
      <w:r>
        <w:rPr>
          <w:rFonts w:ascii="Times New Roman" w:hAnsi="Times New Roman" w:eastAsia="Times New Roman"/>
          <w:b w:val="0"/>
          <w:sz w:val="24"/>
        </w:rPr>
        <w:t>FSR=P_FWM/P_signal×100%</w:t>
      </w: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效率η——考虑光纤损耗和相位失配后的归一化</w:t>
      </w:r>
      <w:r>
        <w:rPr>
          <w:rFonts w:ascii="Times New Roman" w:hAnsi="Times New Roman" w:eastAsia="Times New Roman"/>
          <w:b w:val="0"/>
          <w:sz w:val="24"/>
        </w:rPr>
        <w:t>FWM</w:t>
      </w:r>
      <w:r>
        <w:rPr>
          <w:rFonts w:ascii="宋体" w:hAnsi="宋体" w:eastAsia="宋体"/>
          <w:b w:val="0"/>
          <w:sz w:val="24"/>
        </w:rPr>
        <w:t>功率，由式</w:t>
      </w:r>
      <w:r>
        <w:rPr>
          <w:rFonts w:ascii="Times New Roman" w:hAnsi="Times New Roman" w:eastAsia="Times New Roman"/>
          <w:b w:val="0"/>
          <w:sz w:val="24"/>
        </w:rPr>
        <w:t>(2.3)</w:t>
      </w:r>
      <w:r>
        <w:rPr>
          <w:rFonts w:ascii="宋体" w:hAnsi="宋体" w:eastAsia="宋体"/>
          <w:b w:val="0"/>
          <w:sz w:val="24"/>
        </w:rPr>
        <w:t>计算；（</w:t>
      </w:r>
      <w:r>
        <w:rPr>
          <w:rFonts w:ascii="Times New Roman" w:hAnsi="Times New Roman" w:eastAsia="Times New Roman"/>
          <w:b w:val="0"/>
          <w:sz w:val="24"/>
        </w:rPr>
        <w:t>3</w:t>
      </w:r>
      <w:r>
        <w:rPr>
          <w:rFonts w:ascii="宋体" w:hAnsi="宋体" w:eastAsia="宋体"/>
          <w:b w:val="0"/>
          <w:sz w:val="24"/>
        </w:rPr>
        <w:t>）功率代价（</w:t>
      </w:r>
      <w:r>
        <w:rPr>
          <w:rFonts w:ascii="Times New Roman" w:hAnsi="Times New Roman" w:eastAsia="Times New Roman"/>
          <w:b w:val="0"/>
          <w:sz w:val="24"/>
        </w:rPr>
        <w:t>Power Penalty</w:t>
      </w:r>
      <w:r>
        <w:rPr>
          <w:rFonts w:ascii="宋体" w:hAnsi="宋体" w:eastAsia="宋体"/>
          <w:b w:val="0"/>
          <w:sz w:val="24"/>
        </w:rPr>
        <w:t>）——在固定</w:t>
      </w:r>
      <w:r>
        <w:rPr>
          <w:rFonts w:ascii="Times New Roman" w:hAnsi="Times New Roman" w:eastAsia="Times New Roman"/>
          <w:b w:val="0"/>
          <w:sz w:val="24"/>
        </w:rPr>
        <w:t>BER=10⁻⁹</w:t>
      </w:r>
      <w:r>
        <w:rPr>
          <w:rFonts w:ascii="宋体" w:hAnsi="宋体" w:eastAsia="宋体"/>
          <w:b w:val="0"/>
          <w:sz w:val="24"/>
        </w:rPr>
        <w:t>条件下，有</w:t>
      </w:r>
      <w:r>
        <w:rPr>
          <w:rFonts w:ascii="Times New Roman" w:hAnsi="Times New Roman" w:eastAsia="Times New Roman"/>
          <w:b w:val="0"/>
          <w:sz w:val="24"/>
        </w:rPr>
        <w:t>/</w:t>
      </w:r>
      <w:r>
        <w:rPr>
          <w:rFonts w:ascii="宋体" w:hAnsi="宋体" w:eastAsia="宋体"/>
          <w:b w:val="0"/>
          <w:sz w:val="24"/>
        </w:rPr>
        <w:t>无</w:t>
      </w:r>
      <w:r>
        <w:rPr>
          <w:rFonts w:ascii="Times New Roman" w:hAnsi="Times New Roman" w:eastAsia="Times New Roman"/>
          <w:b w:val="0"/>
          <w:sz w:val="24"/>
        </w:rPr>
        <w:t>FWM</w:t>
      </w:r>
      <w:r>
        <w:rPr>
          <w:rFonts w:ascii="宋体" w:hAnsi="宋体" w:eastAsia="宋体"/>
          <w:b w:val="0"/>
          <w:sz w:val="24"/>
        </w:rPr>
        <w:t>串扰时所需接收光功率的差值（</w:t>
      </w:r>
      <w:r>
        <w:rPr>
          <w:rFonts w:ascii="Times New Roman" w:hAnsi="Times New Roman" w:eastAsia="Times New Roman"/>
          <w:b w:val="0"/>
          <w:sz w:val="24"/>
        </w:rPr>
        <w:t>dB</w:t>
      </w:r>
      <w:r>
        <w:rPr>
          <w:rFonts w:ascii="宋体" w:hAnsi="宋体" w:eastAsia="宋体"/>
          <w:b w:val="0"/>
          <w:sz w:val="24"/>
        </w:rPr>
        <w:t>）；（</w:t>
      </w:r>
      <w:r>
        <w:rPr>
          <w:rFonts w:ascii="Times New Roman" w:hAnsi="Times New Roman" w:eastAsia="Times New Roman"/>
          <w:b w:val="0"/>
          <w:sz w:val="24"/>
        </w:rPr>
        <w:t>4</w:t>
      </w:r>
      <w:r>
        <w:rPr>
          <w:rFonts w:ascii="宋体" w:hAnsi="宋体" w:eastAsia="宋体"/>
          <w:b w:val="0"/>
          <w:sz w:val="24"/>
        </w:rPr>
        <w:t>）误码率</w:t>
      </w:r>
      <w:r>
        <w:rPr>
          <w:rFonts w:ascii="Times New Roman" w:hAnsi="Times New Roman" w:eastAsia="Times New Roman"/>
          <w:b w:val="0"/>
          <w:sz w:val="24"/>
        </w:rPr>
        <w:t>BER——</w:t>
      </w:r>
      <w:r>
        <w:rPr>
          <w:rFonts w:ascii="宋体" w:hAnsi="宋体" w:eastAsia="宋体"/>
          <w:b w:val="0"/>
          <w:sz w:val="24"/>
        </w:rPr>
        <w:t>基于热噪声和散粒噪声模型，考虑</w:t>
      </w:r>
      <w:r>
        <w:rPr>
          <w:rFonts w:ascii="Times New Roman" w:hAnsi="Times New Roman" w:eastAsia="Times New Roman"/>
          <w:b w:val="0"/>
          <w:sz w:val="24"/>
        </w:rPr>
        <w:t>FWM</w:t>
      </w:r>
      <w:r>
        <w:rPr>
          <w:rFonts w:ascii="宋体" w:hAnsi="宋体" w:eastAsia="宋体"/>
          <w:b w:val="0"/>
          <w:sz w:val="24"/>
        </w:rPr>
        <w:t>串扰导致的等效功率代价，通过互补误差函数</w:t>
      </w:r>
      <w:r>
        <w:rPr>
          <w:rFonts w:ascii="Times New Roman" w:hAnsi="Times New Roman" w:eastAsia="Times New Roman"/>
          <w:b w:val="0"/>
          <w:sz w:val="24"/>
        </w:rPr>
        <w:t>erfc</w:t>
      </w:r>
      <w:r>
        <w:rPr>
          <w:rFonts w:ascii="宋体" w:hAnsi="宋体" w:eastAsia="宋体"/>
          <w:b w:val="0"/>
          <w:sz w:val="24"/>
        </w:rPr>
        <w:t>计算。</w:t>
      </w:r>
    </w:p>
    <w:p w14:paraId="434256DE">
      <w:r>
        <w:br w:type="page"/>
      </w:r>
    </w:p>
    <w:p w14:paraId="0E29EA22">
      <w:pPr>
        <w:pStyle w:val="3"/>
        <w:pageBreakBefore/>
        <w:jc w:val="center"/>
      </w:pPr>
      <w:bookmarkStart w:id="25" w:name="_Toc1166318212"/>
      <w:r>
        <w:rPr>
          <w:b/>
          <w:sz w:val="36"/>
        </w:rPr>
        <w:t>第五章  仿真结果与分析</w:t>
      </w:r>
      <w:bookmarkEnd w:id="25"/>
    </w:p>
    <w:p w14:paraId="1C27C6D6">
      <w:pPr>
        <w:spacing w:line="360" w:lineRule="auto"/>
        <w:ind w:firstLine="420"/>
      </w:pPr>
      <w:r>
        <w:rPr>
          <w:rFonts w:ascii="宋体" w:hAnsi="宋体" w:eastAsia="宋体"/>
          <w:b w:val="0"/>
          <w:sz w:val="24"/>
        </w:rPr>
        <w:t>本章系统呈现基于</w:t>
      </w:r>
      <w:r>
        <w:rPr>
          <w:rFonts w:ascii="Times New Roman" w:hAnsi="Times New Roman" w:eastAsia="Times New Roman"/>
          <w:b w:val="0"/>
          <w:sz w:val="24"/>
        </w:rPr>
        <w:t>MATLAB</w:t>
      </w:r>
      <w:r>
        <w:rPr>
          <w:rFonts w:ascii="宋体" w:hAnsi="宋体" w:eastAsia="宋体"/>
          <w:b w:val="0"/>
          <w:sz w:val="24"/>
        </w:rPr>
        <w:t>的</w:t>
      </w:r>
      <w:r>
        <w:rPr>
          <w:rFonts w:ascii="Times New Roman" w:hAnsi="Times New Roman" w:eastAsia="Times New Roman"/>
          <w:b w:val="0"/>
          <w:sz w:val="24"/>
        </w:rPr>
        <w:t>WDM</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效应仿真结果。仿真条件：四信道×</w:t>
      </w:r>
      <w:r>
        <w:rPr>
          <w:rFonts w:ascii="Times New Roman" w:hAnsi="Times New Roman" w:eastAsia="Times New Roman"/>
          <w:b w:val="0"/>
          <w:sz w:val="24"/>
        </w:rPr>
        <w:t>10Gb/s RZ-OOK</w:t>
      </w:r>
      <w:r>
        <w:rPr>
          <w:rFonts w:ascii="宋体" w:hAnsi="宋体" w:eastAsia="宋体"/>
          <w:b w:val="0"/>
          <w:sz w:val="24"/>
        </w:rPr>
        <w:t>，等间距</w:t>
      </w:r>
      <w:r>
        <w:rPr>
          <w:rFonts w:ascii="Times New Roman" w:hAnsi="Times New Roman" w:eastAsia="Times New Roman"/>
          <w:b w:val="0"/>
          <w:sz w:val="24"/>
        </w:rPr>
        <w:t>100GHz</w:t>
      </w:r>
      <w:r>
        <w:rPr>
          <w:rFonts w:ascii="宋体" w:hAnsi="宋体" w:eastAsia="宋体"/>
          <w:b w:val="0"/>
          <w:sz w:val="24"/>
        </w:rPr>
        <w:t>，每信道</w:t>
      </w:r>
      <w:r>
        <w:rPr>
          <w:rFonts w:ascii="Times New Roman" w:hAnsi="Times New Roman" w:eastAsia="Times New Roman"/>
          <w:b w:val="0"/>
          <w:sz w:val="24"/>
        </w:rPr>
        <w:t>3dBm</w:t>
      </w:r>
      <w:r>
        <w:rPr>
          <w:rFonts w:ascii="宋体" w:hAnsi="宋体" w:eastAsia="宋体"/>
          <w:b w:val="0"/>
          <w:sz w:val="24"/>
        </w:rPr>
        <w:t>发射功率，</w:t>
      </w:r>
      <w:r>
        <w:rPr>
          <w:rFonts w:ascii="Times New Roman" w:hAnsi="Times New Roman" w:eastAsia="Times New Roman"/>
          <w:b w:val="0"/>
          <w:sz w:val="24"/>
        </w:rPr>
        <w:t>50km</w:t>
      </w:r>
      <w:r>
        <w:rPr>
          <w:rFonts w:ascii="宋体" w:hAnsi="宋体" w:eastAsia="宋体"/>
          <w:b w:val="0"/>
          <w:sz w:val="24"/>
        </w:rPr>
        <w:t>标准单模光纤（</w:t>
      </w:r>
      <w:r>
        <w:rPr>
          <w:rFonts w:ascii="Times New Roman" w:hAnsi="Times New Roman" w:eastAsia="Times New Roman"/>
          <w:b w:val="0"/>
          <w:sz w:val="24"/>
        </w:rPr>
        <w:t>D=17 ps/(nm·km)</w:t>
      </w:r>
      <w:r>
        <w:rPr>
          <w:rFonts w:ascii="宋体" w:hAnsi="宋体" w:eastAsia="宋体"/>
          <w:b w:val="0"/>
          <w:sz w:val="24"/>
        </w:rPr>
        <w:t>）。所有结果图由</w:t>
      </w:r>
      <w:r>
        <w:rPr>
          <w:rFonts w:ascii="Times New Roman" w:hAnsi="Times New Roman" w:eastAsia="Times New Roman"/>
          <w:b w:val="0"/>
          <w:sz w:val="24"/>
        </w:rPr>
        <w:t>MATLAB R2025a</w:t>
      </w:r>
      <w:r>
        <w:rPr>
          <w:rFonts w:ascii="宋体" w:hAnsi="宋体" w:eastAsia="宋体"/>
          <w:b w:val="0"/>
          <w:sz w:val="24"/>
        </w:rPr>
        <w:t>生成。</w:t>
      </w:r>
    </w:p>
    <w:p w14:paraId="712ECD94">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color w:val="auto"/>
        </w:rPr>
      </w:pPr>
      <w:bookmarkStart w:id="26" w:name="_Toc79459268"/>
      <w:r>
        <w:rPr>
          <w:rFonts w:hint="eastAsia" w:ascii="宋体" w:hAnsi="宋体" w:eastAsia="宋体" w:cs="宋体"/>
          <w:b/>
          <w:color w:val="auto"/>
          <w:sz w:val="28"/>
        </w:rPr>
        <w:t>5.1  WDM信号频谱与FWM产物分析</w:t>
      </w:r>
      <w:bookmarkEnd w:id="26"/>
    </w:p>
    <w:p w14:paraId="082A99ED">
      <w:pPr>
        <w:spacing w:line="360" w:lineRule="auto"/>
        <w:ind w:firstLine="420"/>
      </w:pPr>
      <w:r>
        <w:rPr>
          <w:rFonts w:ascii="宋体" w:hAnsi="宋体" w:eastAsia="宋体"/>
          <w:b w:val="0"/>
          <w:sz w:val="24"/>
        </w:rPr>
        <w:t>图</w:t>
      </w:r>
      <w:r>
        <w:rPr>
          <w:rFonts w:ascii="Times New Roman" w:hAnsi="Times New Roman" w:eastAsia="Times New Roman"/>
          <w:b w:val="0"/>
          <w:sz w:val="24"/>
        </w:rPr>
        <w:t>5.1</w:t>
      </w:r>
      <w:r>
        <w:rPr>
          <w:rFonts w:ascii="宋体" w:hAnsi="宋体" w:eastAsia="宋体"/>
          <w:b w:val="0"/>
          <w:sz w:val="24"/>
        </w:rPr>
        <w:t>对比了四信道</w:t>
      </w:r>
      <w:r>
        <w:rPr>
          <w:rFonts w:ascii="Times New Roman" w:hAnsi="Times New Roman" w:eastAsia="Times New Roman"/>
          <w:b w:val="0"/>
          <w:sz w:val="24"/>
        </w:rPr>
        <w:t>WDM</w:t>
      </w:r>
      <w:r>
        <w:rPr>
          <w:rFonts w:ascii="宋体" w:hAnsi="宋体" w:eastAsia="宋体"/>
          <w:b w:val="0"/>
          <w:sz w:val="24"/>
        </w:rPr>
        <w:t>信号在发射端、线性传输后和非线性传输后的功率谱。图</w:t>
      </w:r>
      <w:r>
        <w:rPr>
          <w:rFonts w:ascii="Times New Roman" w:hAnsi="Times New Roman" w:eastAsia="Times New Roman"/>
          <w:b w:val="0"/>
          <w:sz w:val="24"/>
        </w:rPr>
        <w:t>5.1(a)</w:t>
      </w:r>
      <w:r>
        <w:rPr>
          <w:rFonts w:ascii="宋体" w:hAnsi="宋体" w:eastAsia="宋体"/>
          <w:b w:val="0"/>
          <w:sz w:val="24"/>
        </w:rPr>
        <w:t>为发射端频谱，清晰可见四个中心频率分别为−</w:t>
      </w:r>
      <w:r>
        <w:rPr>
          <w:rFonts w:ascii="Times New Roman" w:hAnsi="Times New Roman" w:eastAsia="Times New Roman"/>
          <w:b w:val="0"/>
          <w:sz w:val="24"/>
        </w:rPr>
        <w:t>150GHz</w:t>
      </w:r>
      <w:r>
        <w:rPr>
          <w:rFonts w:ascii="宋体" w:hAnsi="宋体" w:eastAsia="宋体"/>
          <w:b w:val="0"/>
          <w:sz w:val="24"/>
        </w:rPr>
        <w:t>、−</w:t>
      </w:r>
      <w:r>
        <w:rPr>
          <w:rFonts w:ascii="Times New Roman" w:hAnsi="Times New Roman" w:eastAsia="Times New Roman"/>
          <w:b w:val="0"/>
          <w:sz w:val="24"/>
        </w:rPr>
        <w:t>50GHz</w:t>
      </w:r>
      <w:r>
        <w:rPr>
          <w:rFonts w:ascii="宋体" w:hAnsi="宋体" w:eastAsia="宋体"/>
          <w:b w:val="0"/>
          <w:sz w:val="24"/>
        </w:rPr>
        <w:t>、</w:t>
      </w:r>
      <w:r>
        <w:rPr>
          <w:rFonts w:ascii="Times New Roman" w:hAnsi="Times New Roman" w:eastAsia="Times New Roman"/>
          <w:b w:val="0"/>
          <w:sz w:val="24"/>
        </w:rPr>
        <w:t>+50GHz</w:t>
      </w:r>
      <w:r>
        <w:rPr>
          <w:rFonts w:ascii="宋体" w:hAnsi="宋体" w:eastAsia="宋体"/>
          <w:b w:val="0"/>
          <w:sz w:val="24"/>
        </w:rPr>
        <w:t>和</w:t>
      </w:r>
      <w:r>
        <w:rPr>
          <w:rFonts w:ascii="Times New Roman" w:hAnsi="Times New Roman" w:eastAsia="Times New Roman"/>
          <w:b w:val="0"/>
          <w:sz w:val="24"/>
        </w:rPr>
        <w:t>+150GHz</w:t>
      </w:r>
      <w:r>
        <w:rPr>
          <w:rFonts w:ascii="宋体" w:hAnsi="宋体" w:eastAsia="宋体"/>
          <w:b w:val="0"/>
          <w:sz w:val="24"/>
        </w:rPr>
        <w:t>的信道，每个信道带宽约</w:t>
      </w:r>
      <w:r>
        <w:rPr>
          <w:rFonts w:ascii="Times New Roman" w:hAnsi="Times New Roman" w:eastAsia="Times New Roman"/>
          <w:b w:val="0"/>
          <w:sz w:val="24"/>
        </w:rPr>
        <w:t>20GHz</w:t>
      </w:r>
      <w:r>
        <w:rPr>
          <w:rFonts w:ascii="宋体" w:hAnsi="宋体" w:eastAsia="宋体"/>
          <w:b w:val="0"/>
          <w:sz w:val="24"/>
        </w:rPr>
        <w:t>（</w:t>
      </w:r>
      <w:r>
        <w:rPr>
          <w:rFonts w:ascii="Times New Roman" w:hAnsi="Times New Roman" w:eastAsia="Times New Roman"/>
          <w:b w:val="0"/>
          <w:sz w:val="24"/>
        </w:rPr>
        <w:t>10Gb/s RZ-OOK</w:t>
      </w:r>
      <w:r>
        <w:rPr>
          <w:rFonts w:ascii="宋体" w:hAnsi="宋体" w:eastAsia="宋体"/>
          <w:b w:val="0"/>
          <w:sz w:val="24"/>
        </w:rPr>
        <w:t>信号的主瓣宽度），信道间有足够的隔离度。图</w:t>
      </w:r>
      <w:r>
        <w:rPr>
          <w:rFonts w:ascii="Times New Roman" w:hAnsi="Times New Roman" w:eastAsia="Times New Roman"/>
          <w:b w:val="0"/>
          <w:sz w:val="24"/>
        </w:rPr>
        <w:t>5.1(b)</w:t>
      </w:r>
      <w:r>
        <w:rPr>
          <w:rFonts w:ascii="宋体" w:hAnsi="宋体" w:eastAsia="宋体"/>
          <w:b w:val="0"/>
          <w:sz w:val="24"/>
        </w:rPr>
        <w:t>为线性传输（仅色散</w:t>
      </w:r>
      <w:r>
        <w:rPr>
          <w:rFonts w:ascii="Times New Roman" w:hAnsi="Times New Roman" w:eastAsia="Times New Roman"/>
          <w:b w:val="0"/>
          <w:sz w:val="24"/>
        </w:rPr>
        <w:t>+</w:t>
      </w:r>
      <w:r>
        <w:rPr>
          <w:rFonts w:ascii="宋体" w:hAnsi="宋体" w:eastAsia="宋体"/>
          <w:b w:val="0"/>
          <w:sz w:val="24"/>
        </w:rPr>
        <w:t>损耗）后的频谱，信号功率因</w:t>
      </w:r>
      <w:r>
        <w:rPr>
          <w:rFonts w:ascii="Times New Roman" w:hAnsi="Times New Roman" w:eastAsia="Times New Roman"/>
          <w:b w:val="0"/>
          <w:sz w:val="24"/>
        </w:rPr>
        <w:t>50km</w:t>
      </w:r>
      <w:r>
        <w:rPr>
          <w:rFonts w:ascii="宋体" w:hAnsi="宋体" w:eastAsia="宋体"/>
          <w:b w:val="0"/>
          <w:sz w:val="24"/>
        </w:rPr>
        <w:t>传输的</w:t>
      </w:r>
      <w:r>
        <w:rPr>
          <w:rFonts w:ascii="Times New Roman" w:hAnsi="Times New Roman" w:eastAsia="Times New Roman"/>
          <w:b w:val="0"/>
          <w:sz w:val="24"/>
        </w:rPr>
        <w:t>10dB</w:t>
      </w:r>
      <w:r>
        <w:rPr>
          <w:rFonts w:ascii="宋体" w:hAnsi="宋体" w:eastAsia="宋体"/>
          <w:b w:val="0"/>
          <w:sz w:val="24"/>
        </w:rPr>
        <w:t>损耗（</w:t>
      </w:r>
      <w:r>
        <w:rPr>
          <w:rFonts w:ascii="Times New Roman" w:hAnsi="Times New Roman" w:eastAsia="Times New Roman"/>
          <w:b w:val="0"/>
          <w:sz w:val="24"/>
        </w:rPr>
        <w:t>0.2dB/km×50km</w:t>
      </w:r>
      <w:r>
        <w:rPr>
          <w:rFonts w:ascii="宋体" w:hAnsi="宋体" w:eastAsia="宋体"/>
          <w:b w:val="0"/>
          <w:sz w:val="24"/>
        </w:rPr>
        <w:t>）而整体下降，但频谱结构基本保持不变——色散仅改变脉冲在时域的形状，不改变频谱的功率分布。图</w:t>
      </w:r>
      <w:r>
        <w:rPr>
          <w:rFonts w:ascii="Times New Roman" w:hAnsi="Times New Roman" w:eastAsia="Times New Roman"/>
          <w:b w:val="0"/>
          <w:sz w:val="24"/>
        </w:rPr>
        <w:t>5.1(c)</w:t>
      </w:r>
      <w:r>
        <w:rPr>
          <w:rFonts w:ascii="宋体" w:hAnsi="宋体" w:eastAsia="宋体"/>
          <w:b w:val="0"/>
          <w:sz w:val="24"/>
        </w:rPr>
        <w:t>为非线性传输（含</w:t>
      </w:r>
      <w:r>
        <w:rPr>
          <w:rFonts w:ascii="Times New Roman" w:hAnsi="Times New Roman" w:eastAsia="Times New Roman"/>
          <w:b w:val="0"/>
          <w:sz w:val="24"/>
        </w:rPr>
        <w:t>Kerr</w:t>
      </w:r>
      <w:r>
        <w:rPr>
          <w:rFonts w:ascii="宋体" w:hAnsi="宋体" w:eastAsia="宋体"/>
          <w:b w:val="0"/>
          <w:sz w:val="24"/>
        </w:rPr>
        <w:t>效应）后的频谱，在信号信道之外可观察到</w:t>
      </w:r>
      <w:r>
        <w:rPr>
          <w:rFonts w:ascii="Times New Roman" w:hAnsi="Times New Roman" w:eastAsia="Times New Roman"/>
          <w:b w:val="0"/>
          <w:sz w:val="24"/>
        </w:rPr>
        <w:t>FWM</w:t>
      </w:r>
      <w:r>
        <w:rPr>
          <w:rFonts w:ascii="宋体" w:hAnsi="宋体" w:eastAsia="宋体"/>
          <w:b w:val="0"/>
          <w:sz w:val="24"/>
        </w:rPr>
        <w:t>产物的出现（图中绿色虚线标记位置），这些产物源于不同信道间的参量频率转换过程。</w:t>
      </w:r>
    </w:p>
    <w:p w14:paraId="3CBBC9F1">
      <w:pPr>
        <w:spacing w:line="240" w:lineRule="auto"/>
        <w:ind w:firstLine="0"/>
        <w:jc w:val="center"/>
      </w:pPr>
      <w:r>
        <w:drawing>
          <wp:inline distT="0" distB="0" distL="114300" distR="114300">
            <wp:extent cx="4754880" cy="2715895"/>
            <wp:effectExtent l="0" t="0" r="203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754880" cy="2716453"/>
                    </a:xfrm>
                    <a:prstGeom prst="rect">
                      <a:avLst/>
                    </a:prstGeom>
                  </pic:spPr>
                </pic:pic>
              </a:graphicData>
            </a:graphic>
          </wp:inline>
        </w:drawing>
      </w:r>
    </w:p>
    <w:p w14:paraId="5B50256A">
      <w:pPr>
        <w:spacing w:line="240" w:lineRule="auto"/>
        <w:ind w:firstLine="420"/>
        <w:jc w:val="center"/>
      </w:pPr>
      <w:r>
        <w:rPr>
          <w:rFonts w:ascii="宋体" w:hAnsi="宋体" w:eastAsia="宋体"/>
          <w:sz w:val="24"/>
        </w:rPr>
        <w:t>图</w:t>
      </w:r>
      <w:r>
        <w:rPr>
          <w:rFonts w:ascii="Times New Roman" w:hAnsi="Times New Roman" w:eastAsia="Times New Roman"/>
          <w:sz w:val="21"/>
        </w:rPr>
        <w:t>5.1  WDM</w:t>
      </w:r>
      <w:r>
        <w:rPr>
          <w:rFonts w:ascii="宋体" w:hAnsi="宋体" w:eastAsia="宋体"/>
          <w:sz w:val="24"/>
        </w:rPr>
        <w:t>信号频谱对比</w:t>
      </w:r>
      <w:r>
        <w:rPr>
          <w:rFonts w:ascii="Times New Roman" w:hAnsi="Times New Roman" w:eastAsia="Times New Roman"/>
          <w:sz w:val="21"/>
        </w:rPr>
        <w:t xml:space="preserve"> (a)</w:t>
      </w:r>
      <w:r>
        <w:rPr>
          <w:rFonts w:ascii="宋体" w:hAnsi="宋体" w:eastAsia="宋体"/>
          <w:sz w:val="24"/>
        </w:rPr>
        <w:t>发射端</w:t>
      </w:r>
      <w:r>
        <w:rPr>
          <w:rFonts w:ascii="Times New Roman" w:hAnsi="Times New Roman" w:eastAsia="Times New Roman"/>
          <w:sz w:val="21"/>
        </w:rPr>
        <w:t xml:space="preserve"> (b)</w:t>
      </w:r>
      <w:r>
        <w:rPr>
          <w:rFonts w:ascii="宋体" w:hAnsi="宋体" w:eastAsia="宋体"/>
          <w:sz w:val="24"/>
        </w:rPr>
        <w:t>线性传输后</w:t>
      </w:r>
      <w:r>
        <w:rPr>
          <w:rFonts w:ascii="Times New Roman" w:hAnsi="Times New Roman" w:eastAsia="Times New Roman"/>
          <w:sz w:val="21"/>
        </w:rPr>
        <w:t xml:space="preserve"> (c)</w:t>
      </w:r>
      <w:r>
        <w:rPr>
          <w:rFonts w:ascii="宋体" w:hAnsi="宋体" w:eastAsia="宋体"/>
          <w:sz w:val="24"/>
        </w:rPr>
        <w:t>非线性传输后（</w:t>
      </w:r>
      <w:r>
        <w:rPr>
          <w:rFonts w:ascii="Times New Roman" w:hAnsi="Times New Roman" w:eastAsia="Times New Roman"/>
          <w:sz w:val="21"/>
        </w:rPr>
        <w:t>FWM</w:t>
      </w:r>
      <w:r>
        <w:rPr>
          <w:rFonts w:ascii="宋体" w:hAnsi="宋体" w:eastAsia="宋体"/>
          <w:sz w:val="24"/>
        </w:rPr>
        <w:t>产物绿线标记）</w:t>
      </w:r>
    </w:p>
    <w:p w14:paraId="3BF6DC67">
      <w:pPr>
        <w:spacing w:line="360" w:lineRule="auto"/>
        <w:ind w:firstLine="420"/>
      </w:pPr>
      <w:r>
        <w:rPr>
          <w:rFonts w:ascii="Times New Roman" w:hAnsi="Times New Roman" w:eastAsia="Times New Roman"/>
          <w:b w:val="0"/>
          <w:sz w:val="24"/>
        </w:rPr>
        <w:t>FWM</w:t>
      </w:r>
      <w:r>
        <w:rPr>
          <w:rFonts w:ascii="宋体" w:hAnsi="宋体" w:eastAsia="宋体"/>
          <w:b w:val="0"/>
          <w:sz w:val="24"/>
        </w:rPr>
        <w:t>产物主要分布在频率±</w:t>
      </w:r>
      <w:r>
        <w:rPr>
          <w:rFonts w:ascii="Times New Roman" w:hAnsi="Times New Roman" w:eastAsia="Times New Roman"/>
          <w:b w:val="0"/>
          <w:sz w:val="24"/>
        </w:rPr>
        <w:t>250GHz</w:t>
      </w:r>
      <w:r>
        <w:rPr>
          <w:rFonts w:ascii="宋体" w:hAnsi="宋体" w:eastAsia="宋体"/>
          <w:b w:val="0"/>
          <w:sz w:val="24"/>
        </w:rPr>
        <w:t>处（</w:t>
      </w:r>
      <w:r>
        <w:rPr>
          <w:rFonts w:ascii="Times New Roman" w:hAnsi="Times New Roman" w:eastAsia="Times New Roman"/>
          <w:b w:val="0"/>
          <w:sz w:val="24"/>
        </w:rPr>
        <w:t>f₁+f₂−f₃</w:t>
      </w:r>
      <w:r>
        <w:rPr>
          <w:rFonts w:ascii="宋体" w:hAnsi="宋体" w:eastAsia="宋体"/>
          <w:b w:val="0"/>
          <w:sz w:val="24"/>
        </w:rPr>
        <w:t>等非简并组合）及四个信道的外侧。由于</w:t>
      </w:r>
      <w:r>
        <w:rPr>
          <w:rFonts w:ascii="Times New Roman" w:hAnsi="Times New Roman" w:eastAsia="Times New Roman"/>
          <w:b w:val="0"/>
          <w:sz w:val="24"/>
        </w:rPr>
        <w:t>SMF</w:t>
      </w:r>
      <w:r>
        <w:rPr>
          <w:rFonts w:ascii="宋体" w:hAnsi="宋体" w:eastAsia="宋体"/>
          <w:b w:val="0"/>
          <w:sz w:val="24"/>
        </w:rPr>
        <w:t>色散较大（</w:t>
      </w:r>
      <w:r>
        <w:rPr>
          <w:rFonts w:ascii="Times New Roman" w:hAnsi="Times New Roman" w:eastAsia="Times New Roman"/>
          <w:b w:val="0"/>
          <w:sz w:val="24"/>
        </w:rPr>
        <w:t>D=17 ps/(nm·km)</w:t>
      </w:r>
      <w:r>
        <w:rPr>
          <w:rFonts w:ascii="宋体" w:hAnsi="宋体" w:eastAsia="宋体"/>
          <w:b w:val="0"/>
          <w:sz w:val="24"/>
        </w:rPr>
        <w:t>），</w:t>
      </w:r>
      <w:r>
        <w:rPr>
          <w:rFonts w:ascii="Times New Roman" w:hAnsi="Times New Roman" w:eastAsia="Times New Roman"/>
          <w:b w:val="0"/>
          <w:sz w:val="24"/>
        </w:rPr>
        <w:t>100GHz</w:t>
      </w:r>
      <w:r>
        <w:rPr>
          <w:rFonts w:ascii="宋体" w:hAnsi="宋体" w:eastAsia="宋体"/>
          <w:b w:val="0"/>
          <w:sz w:val="24"/>
        </w:rPr>
        <w:t>信道间隔对应的相位失配Δβ≈−</w:t>
      </w:r>
      <w:r>
        <w:rPr>
          <w:rFonts w:ascii="Times New Roman" w:hAnsi="Times New Roman" w:eastAsia="Times New Roman"/>
          <w:b w:val="0"/>
          <w:sz w:val="24"/>
        </w:rPr>
        <w:t>8.55m⁻¹</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效率η≈</w:t>
      </w:r>
      <w:r>
        <w:rPr>
          <w:rFonts w:ascii="Times New Roman" w:hAnsi="Times New Roman" w:eastAsia="Times New Roman"/>
          <w:b w:val="0"/>
          <w:sz w:val="24"/>
        </w:rPr>
        <w:t>2.9×10⁻¹¹</w:t>
      </w:r>
      <w:r>
        <w:rPr>
          <w:rFonts w:ascii="宋体" w:hAnsi="宋体" w:eastAsia="宋体"/>
          <w:b w:val="0"/>
          <w:sz w:val="24"/>
        </w:rPr>
        <w:t>（−</w:t>
      </w:r>
      <w:r>
        <w:rPr>
          <w:rFonts w:ascii="Times New Roman" w:hAnsi="Times New Roman" w:eastAsia="Times New Roman"/>
          <w:b w:val="0"/>
          <w:sz w:val="24"/>
        </w:rPr>
        <w:t>105.4dB</w:t>
      </w:r>
      <w:r>
        <w:rPr>
          <w:rFonts w:ascii="宋体" w:hAnsi="宋体" w:eastAsia="宋体"/>
          <w:b w:val="0"/>
          <w:sz w:val="24"/>
        </w:rPr>
        <w:t>），因此</w:t>
      </w:r>
      <w:r>
        <w:rPr>
          <w:rFonts w:ascii="Times New Roman" w:hAnsi="Times New Roman" w:eastAsia="Times New Roman"/>
          <w:b w:val="0"/>
          <w:sz w:val="24"/>
        </w:rPr>
        <w:t>FWM</w:t>
      </w:r>
      <w:r>
        <w:rPr>
          <w:rFonts w:ascii="宋体" w:hAnsi="宋体" w:eastAsia="宋体"/>
          <w:b w:val="0"/>
          <w:sz w:val="24"/>
        </w:rPr>
        <w:t>产物功率远低于信号功率，在总功率中占比约</w:t>
      </w:r>
      <w:r>
        <w:rPr>
          <w:rFonts w:ascii="Times New Roman" w:hAnsi="Times New Roman" w:eastAsia="Times New Roman"/>
          <w:b w:val="0"/>
          <w:sz w:val="24"/>
        </w:rPr>
        <w:t>0.03%</w:t>
      </w:r>
      <w:r>
        <w:rPr>
          <w:rFonts w:ascii="宋体" w:hAnsi="宋体" w:eastAsia="宋体"/>
          <w:b w:val="0"/>
          <w:sz w:val="24"/>
        </w:rPr>
        <w:t>。这一结果表明，在标准</w:t>
      </w:r>
      <w:r>
        <w:rPr>
          <w:rFonts w:ascii="Times New Roman" w:hAnsi="Times New Roman" w:eastAsia="Times New Roman"/>
          <w:b w:val="0"/>
          <w:sz w:val="24"/>
        </w:rPr>
        <w:t>SMF</w:t>
      </w:r>
      <w:r>
        <w:rPr>
          <w:rFonts w:ascii="宋体" w:hAnsi="宋体" w:eastAsia="宋体"/>
          <w:b w:val="0"/>
          <w:sz w:val="24"/>
        </w:rPr>
        <w:t>和</w:t>
      </w:r>
      <w:r>
        <w:rPr>
          <w:rFonts w:ascii="Times New Roman" w:hAnsi="Times New Roman" w:eastAsia="Times New Roman"/>
          <w:b w:val="0"/>
          <w:sz w:val="24"/>
        </w:rPr>
        <w:t>100GHz</w:t>
      </w:r>
      <w:r>
        <w:rPr>
          <w:rFonts w:ascii="宋体" w:hAnsi="宋体" w:eastAsia="宋体"/>
          <w:b w:val="0"/>
          <w:sz w:val="24"/>
        </w:rPr>
        <w:t>大间隔条件下，</w:t>
      </w:r>
      <w:r>
        <w:rPr>
          <w:rFonts w:ascii="Times New Roman" w:hAnsi="Times New Roman" w:eastAsia="Times New Roman"/>
          <w:b w:val="0"/>
          <w:sz w:val="24"/>
        </w:rPr>
        <w:t>FWM</w:t>
      </w:r>
      <w:r>
        <w:rPr>
          <w:rFonts w:ascii="宋体" w:hAnsi="宋体" w:eastAsia="宋体"/>
          <w:b w:val="0"/>
          <w:sz w:val="24"/>
        </w:rPr>
        <w:t>效应并非系统性能的主要限制因素——但对于</w:t>
      </w:r>
      <w:r>
        <w:rPr>
          <w:rFonts w:ascii="Times New Roman" w:hAnsi="Times New Roman" w:eastAsia="Times New Roman"/>
          <w:b w:val="0"/>
          <w:sz w:val="24"/>
        </w:rPr>
        <w:t>50GHz</w:t>
      </w:r>
      <w:r>
        <w:rPr>
          <w:rFonts w:ascii="宋体" w:hAnsi="宋体" w:eastAsia="宋体"/>
          <w:b w:val="0"/>
          <w:sz w:val="24"/>
        </w:rPr>
        <w:t>甚至</w:t>
      </w:r>
      <w:r>
        <w:rPr>
          <w:rFonts w:ascii="Times New Roman" w:hAnsi="Times New Roman" w:eastAsia="Times New Roman"/>
          <w:b w:val="0"/>
          <w:sz w:val="24"/>
        </w:rPr>
        <w:t>25GHz</w:t>
      </w:r>
      <w:r>
        <w:rPr>
          <w:rFonts w:ascii="宋体" w:hAnsi="宋体" w:eastAsia="宋体"/>
          <w:b w:val="0"/>
          <w:sz w:val="24"/>
        </w:rPr>
        <w:t>间隔的</w:t>
      </w:r>
      <w:r>
        <w:rPr>
          <w:rFonts w:ascii="Times New Roman" w:hAnsi="Times New Roman" w:eastAsia="Times New Roman"/>
          <w:b w:val="0"/>
          <w:sz w:val="24"/>
        </w:rPr>
        <w:t>DWDM</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效率将急剧增大（Δ</w:t>
      </w:r>
      <w:r>
        <w:rPr>
          <w:rFonts w:ascii="Times New Roman" w:hAnsi="Times New Roman" w:eastAsia="Times New Roman"/>
          <w:b w:val="0"/>
          <w:sz w:val="24"/>
        </w:rPr>
        <w:t>f</w:t>
      </w:r>
      <w:r>
        <w:rPr>
          <w:rFonts w:ascii="宋体" w:hAnsi="宋体" w:eastAsia="宋体"/>
          <w:b w:val="0"/>
          <w:sz w:val="24"/>
        </w:rPr>
        <w:t>减半时Δβ减小至</w:t>
      </w:r>
      <w:r>
        <w:rPr>
          <w:rFonts w:ascii="Times New Roman" w:hAnsi="Times New Roman" w:eastAsia="Times New Roman"/>
          <w:b w:val="0"/>
          <w:sz w:val="24"/>
        </w:rPr>
        <w:t>1/4</w:t>
      </w:r>
      <w:r>
        <w:rPr>
          <w:rFonts w:ascii="宋体" w:hAnsi="宋体" w:eastAsia="宋体"/>
          <w:b w:val="0"/>
          <w:sz w:val="24"/>
        </w:rPr>
        <w:t>，η增大至</w:t>
      </w:r>
      <w:r>
        <w:rPr>
          <w:rFonts w:ascii="Times New Roman" w:hAnsi="Times New Roman" w:eastAsia="Times New Roman"/>
          <w:b w:val="0"/>
          <w:sz w:val="24"/>
        </w:rPr>
        <w:t>16</w:t>
      </w:r>
      <w:r>
        <w:rPr>
          <w:rFonts w:ascii="宋体" w:hAnsi="宋体" w:eastAsia="宋体"/>
          <w:b w:val="0"/>
          <w:sz w:val="24"/>
        </w:rPr>
        <w:t>倍），必须引起重视。</w:t>
      </w:r>
    </w:p>
    <w:p w14:paraId="5E2CBE95">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7" w:name="_Toc1884572489"/>
      <w:r>
        <w:rPr>
          <w:rFonts w:hint="eastAsia" w:ascii="宋体" w:hAnsi="宋体" w:eastAsia="宋体" w:cs="宋体"/>
          <w:b/>
          <w:color w:val="auto"/>
          <w:sz w:val="28"/>
        </w:rPr>
        <w:t>5.2  FWM串扰功率分布特性</w:t>
      </w:r>
      <w:bookmarkEnd w:id="27"/>
    </w:p>
    <w:p w14:paraId="79910F1C">
      <w:pPr>
        <w:spacing w:line="360" w:lineRule="auto"/>
        <w:ind w:firstLine="420"/>
      </w:pPr>
      <w:r>
        <w:rPr>
          <w:rFonts w:ascii="宋体" w:hAnsi="宋体" w:eastAsia="宋体"/>
          <w:b w:val="0"/>
          <w:sz w:val="24"/>
        </w:rPr>
        <w:t>图</w:t>
      </w:r>
      <w:r>
        <w:rPr>
          <w:rFonts w:ascii="Times New Roman" w:hAnsi="Times New Roman" w:eastAsia="Times New Roman"/>
          <w:b w:val="0"/>
          <w:sz w:val="24"/>
        </w:rPr>
        <w:t>5.2</w:t>
      </w:r>
      <w:r>
        <w:rPr>
          <w:rFonts w:ascii="宋体" w:hAnsi="宋体" w:eastAsia="宋体"/>
          <w:b w:val="0"/>
          <w:sz w:val="24"/>
        </w:rPr>
        <w:t>展示了</w:t>
      </w:r>
      <w:r>
        <w:rPr>
          <w:rFonts w:ascii="Times New Roman" w:hAnsi="Times New Roman" w:eastAsia="Times New Roman"/>
          <w:b w:val="0"/>
          <w:sz w:val="24"/>
        </w:rPr>
        <w:t>FWM</w:t>
      </w:r>
      <w:r>
        <w:rPr>
          <w:rFonts w:ascii="宋体" w:hAnsi="宋体" w:eastAsia="宋体"/>
          <w:b w:val="0"/>
          <w:sz w:val="24"/>
        </w:rPr>
        <w:t>串扰的频谱分布（左）和各信道</w:t>
      </w:r>
      <w:r>
        <w:rPr>
          <w:rFonts w:ascii="Times New Roman" w:hAnsi="Times New Roman" w:eastAsia="Times New Roman"/>
          <w:b w:val="0"/>
          <w:sz w:val="24"/>
        </w:rPr>
        <w:t>FWM</w:t>
      </w:r>
      <w:r>
        <w:rPr>
          <w:rFonts w:ascii="宋体" w:hAnsi="宋体" w:eastAsia="宋体"/>
          <w:b w:val="0"/>
          <w:sz w:val="24"/>
        </w:rPr>
        <w:t>串扰功率占比（右）。</w:t>
      </w:r>
      <w:r>
        <w:rPr>
          <w:rFonts w:ascii="Times New Roman" w:hAnsi="Times New Roman" w:eastAsia="Times New Roman"/>
          <w:b w:val="0"/>
          <w:sz w:val="24"/>
        </w:rPr>
        <w:t>FWM</w:t>
      </w:r>
      <w:r>
        <w:rPr>
          <w:rFonts w:ascii="宋体" w:hAnsi="宋体" w:eastAsia="宋体"/>
          <w:b w:val="0"/>
          <w:sz w:val="24"/>
        </w:rPr>
        <w:t>串扰谱由非线性输出功率谱减去线性输出功率谱得到，直接反映了由χ⁽³⁾非线性导致的额外频谱功率分布。串扰功率在信道间空隙处分布较为均匀，各信道的</w:t>
      </w:r>
      <w:r>
        <w:rPr>
          <w:rFonts w:ascii="Times New Roman" w:hAnsi="Times New Roman" w:eastAsia="Times New Roman"/>
          <w:b w:val="0"/>
          <w:sz w:val="24"/>
        </w:rPr>
        <w:t>FWM</w:t>
      </w:r>
      <w:r>
        <w:rPr>
          <w:rFonts w:ascii="宋体" w:hAnsi="宋体" w:eastAsia="宋体"/>
          <w:b w:val="0"/>
          <w:sz w:val="24"/>
        </w:rPr>
        <w:t>串扰功率占比相近（</w:t>
      </w:r>
      <w:r>
        <w:rPr>
          <w:rFonts w:ascii="Times New Roman" w:hAnsi="Times New Roman" w:eastAsia="Times New Roman"/>
          <w:b w:val="0"/>
          <w:sz w:val="24"/>
        </w:rPr>
        <w:t>0.03%~0.04%</w:t>
      </w:r>
      <w:r>
        <w:rPr>
          <w:rFonts w:ascii="宋体" w:hAnsi="宋体" w:eastAsia="宋体"/>
          <w:b w:val="0"/>
          <w:sz w:val="24"/>
        </w:rPr>
        <w:t>），没有出现显著的</w:t>
      </w:r>
      <w:r>
        <w:rPr>
          <w:rFonts w:ascii="Times New Roman" w:hAnsi="Times New Roman" w:eastAsia="Times New Roman"/>
          <w:b w:val="0"/>
          <w:sz w:val="24"/>
        </w:rPr>
        <w:t>"</w:t>
      </w:r>
      <w:r>
        <w:rPr>
          <w:rFonts w:ascii="宋体" w:hAnsi="宋体" w:eastAsia="宋体"/>
          <w:b w:val="0"/>
          <w:sz w:val="24"/>
        </w:rPr>
        <w:t>中心信道恶化</w:t>
      </w:r>
      <w:r>
        <w:rPr>
          <w:rFonts w:ascii="Times New Roman" w:hAnsi="Times New Roman" w:eastAsia="Times New Roman"/>
          <w:b w:val="0"/>
          <w:sz w:val="24"/>
        </w:rPr>
        <w:t>"</w:t>
      </w:r>
      <w:r>
        <w:rPr>
          <w:rFonts w:ascii="宋体" w:hAnsi="宋体" w:eastAsia="宋体"/>
          <w:b w:val="0"/>
          <w:sz w:val="24"/>
        </w:rPr>
        <w:t>现象——这与均匀色散分布下的理论预期一致。边缘信道（</w:t>
      </w:r>
      <w:r>
        <w:rPr>
          <w:rFonts w:ascii="Times New Roman" w:hAnsi="Times New Roman" w:eastAsia="Times New Roman"/>
          <w:b w:val="0"/>
          <w:sz w:val="24"/>
        </w:rPr>
        <w:t>Ch1</w:t>
      </w:r>
      <w:r>
        <w:rPr>
          <w:rFonts w:ascii="宋体" w:hAnsi="宋体" w:eastAsia="宋体"/>
          <w:b w:val="0"/>
          <w:sz w:val="24"/>
        </w:rPr>
        <w:t>和</w:t>
      </w:r>
      <w:r>
        <w:rPr>
          <w:rFonts w:ascii="Times New Roman" w:hAnsi="Times New Roman" w:eastAsia="Times New Roman"/>
          <w:b w:val="0"/>
          <w:sz w:val="24"/>
        </w:rPr>
        <w:t>Ch4</w:t>
      </w:r>
      <w:r>
        <w:rPr>
          <w:rFonts w:ascii="宋体" w:hAnsi="宋体" w:eastAsia="宋体"/>
          <w:b w:val="0"/>
          <w:sz w:val="24"/>
        </w:rPr>
        <w:t>）与中心信道（</w:t>
      </w:r>
      <w:r>
        <w:rPr>
          <w:rFonts w:ascii="Times New Roman" w:hAnsi="Times New Roman" w:eastAsia="Times New Roman"/>
          <w:b w:val="0"/>
          <w:sz w:val="24"/>
        </w:rPr>
        <w:t>Ch2</w:t>
      </w:r>
      <w:r>
        <w:rPr>
          <w:rFonts w:ascii="宋体" w:hAnsi="宋体" w:eastAsia="宋体"/>
          <w:b w:val="0"/>
          <w:sz w:val="24"/>
        </w:rPr>
        <w:t>和</w:t>
      </w:r>
      <w:r>
        <w:rPr>
          <w:rFonts w:ascii="Times New Roman" w:hAnsi="Times New Roman" w:eastAsia="Times New Roman"/>
          <w:b w:val="0"/>
          <w:sz w:val="24"/>
        </w:rPr>
        <w:t>Ch3</w:t>
      </w:r>
      <w:r>
        <w:rPr>
          <w:rFonts w:ascii="宋体" w:hAnsi="宋体" w:eastAsia="宋体"/>
          <w:b w:val="0"/>
          <w:sz w:val="24"/>
        </w:rPr>
        <w:t>）的串扰水平接近，说明在</w:t>
      </w:r>
      <w:r>
        <w:rPr>
          <w:rFonts w:ascii="Times New Roman" w:hAnsi="Times New Roman" w:eastAsia="Times New Roman"/>
          <w:b w:val="0"/>
          <w:sz w:val="24"/>
        </w:rPr>
        <w:t>100GHz</w:t>
      </w:r>
      <w:r>
        <w:rPr>
          <w:rFonts w:ascii="宋体" w:hAnsi="宋体" w:eastAsia="宋体"/>
          <w:b w:val="0"/>
          <w:sz w:val="24"/>
        </w:rPr>
        <w:t>大间隔下</w:t>
      </w:r>
      <w:r>
        <w:rPr>
          <w:rFonts w:ascii="Times New Roman" w:hAnsi="Times New Roman" w:eastAsia="Times New Roman"/>
          <w:b w:val="0"/>
          <w:sz w:val="24"/>
        </w:rPr>
        <w:t>FWM</w:t>
      </w:r>
      <w:r>
        <w:rPr>
          <w:rFonts w:ascii="宋体" w:hAnsi="宋体" w:eastAsia="宋体"/>
          <w:b w:val="0"/>
          <w:sz w:val="24"/>
        </w:rPr>
        <w:t>产物的频率选择性不显著。</w:t>
      </w:r>
    </w:p>
    <w:p w14:paraId="0F95B171">
      <w:pPr>
        <w:spacing w:line="240" w:lineRule="auto"/>
        <w:ind w:firstLine="0"/>
        <w:jc w:val="center"/>
      </w:pPr>
      <w:r>
        <w:drawing>
          <wp:inline distT="0" distB="0" distL="114300" distR="114300">
            <wp:extent cx="4754880" cy="1982470"/>
            <wp:effectExtent l="0" t="0" r="2032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754880" cy="1983102"/>
                    </a:xfrm>
                    <a:prstGeom prst="rect">
                      <a:avLst/>
                    </a:prstGeom>
                  </pic:spPr>
                </pic:pic>
              </a:graphicData>
            </a:graphic>
          </wp:inline>
        </w:drawing>
      </w:r>
    </w:p>
    <w:p w14:paraId="10989FDB">
      <w:pPr>
        <w:spacing w:line="240" w:lineRule="auto"/>
        <w:ind w:firstLine="420"/>
        <w:jc w:val="center"/>
      </w:pPr>
      <w:r>
        <w:rPr>
          <w:rFonts w:ascii="宋体" w:hAnsi="宋体" w:eastAsia="宋体"/>
          <w:sz w:val="24"/>
        </w:rPr>
        <w:t>图</w:t>
      </w:r>
      <w:r>
        <w:rPr>
          <w:rFonts w:ascii="Times New Roman" w:hAnsi="Times New Roman" w:eastAsia="Times New Roman"/>
          <w:sz w:val="21"/>
        </w:rPr>
        <w:t>5.2  FWM</w:t>
      </w:r>
      <w:r>
        <w:rPr>
          <w:rFonts w:ascii="宋体" w:hAnsi="宋体" w:eastAsia="宋体"/>
          <w:sz w:val="24"/>
        </w:rPr>
        <w:t>串扰频谱分布及各信道</w:t>
      </w:r>
      <w:r>
        <w:rPr>
          <w:rFonts w:ascii="Times New Roman" w:hAnsi="Times New Roman" w:eastAsia="Times New Roman"/>
          <w:sz w:val="21"/>
        </w:rPr>
        <w:t>FWM</w:t>
      </w:r>
      <w:r>
        <w:rPr>
          <w:rFonts w:ascii="宋体" w:hAnsi="宋体" w:eastAsia="宋体"/>
          <w:sz w:val="24"/>
        </w:rPr>
        <w:t>串扰功率占比.</w:t>
      </w:r>
    </w:p>
    <w:p w14:paraId="5E4011D5">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8" w:name="_Toc773513020"/>
      <w:r>
        <w:rPr>
          <w:rFonts w:hint="eastAsia" w:ascii="宋体" w:hAnsi="宋体" w:eastAsia="宋体" w:cs="宋体"/>
          <w:b/>
          <w:color w:val="auto"/>
          <w:sz w:val="28"/>
        </w:rPr>
        <w:t>5.3  信道间隔对FWM效率的影响</w:t>
      </w:r>
      <w:bookmarkEnd w:id="28"/>
    </w:p>
    <w:p w14:paraId="49EF6B23">
      <w:pPr>
        <w:spacing w:line="360" w:lineRule="auto"/>
        <w:ind w:firstLine="420"/>
      </w:pPr>
      <w:r>
        <w:rPr>
          <w:rFonts w:ascii="宋体" w:hAnsi="宋体" w:eastAsia="宋体"/>
          <w:b w:val="0"/>
          <w:sz w:val="24"/>
        </w:rPr>
        <w:t>图</w:t>
      </w:r>
      <w:r>
        <w:rPr>
          <w:rFonts w:ascii="Times New Roman" w:hAnsi="Times New Roman" w:eastAsia="Times New Roman"/>
          <w:b w:val="0"/>
          <w:sz w:val="24"/>
        </w:rPr>
        <w:t>5.3</w:t>
      </w:r>
      <w:r>
        <w:rPr>
          <w:rFonts w:ascii="宋体" w:hAnsi="宋体" w:eastAsia="宋体"/>
          <w:b w:val="0"/>
          <w:sz w:val="24"/>
        </w:rPr>
        <w:t>展示了</w:t>
      </w:r>
      <w:r>
        <w:rPr>
          <w:rFonts w:ascii="Times New Roman" w:hAnsi="Times New Roman" w:eastAsia="Times New Roman"/>
          <w:b w:val="0"/>
          <w:sz w:val="24"/>
        </w:rPr>
        <w:t>FWM</w:t>
      </w:r>
      <w:r>
        <w:rPr>
          <w:rFonts w:ascii="宋体" w:hAnsi="宋体" w:eastAsia="宋体"/>
          <w:b w:val="0"/>
          <w:sz w:val="24"/>
        </w:rPr>
        <w:t>效率随信道间隔（</w:t>
      </w:r>
      <w:r>
        <w:rPr>
          <w:rFonts w:ascii="Times New Roman" w:hAnsi="Times New Roman" w:eastAsia="Times New Roman"/>
          <w:b w:val="0"/>
          <w:sz w:val="24"/>
        </w:rPr>
        <w:t>25~200GHz</w:t>
      </w:r>
      <w:r>
        <w:rPr>
          <w:rFonts w:ascii="宋体" w:hAnsi="宋体" w:eastAsia="宋体"/>
          <w:b w:val="0"/>
          <w:sz w:val="24"/>
        </w:rPr>
        <w:t>）的变化关系，基于式</w:t>
      </w:r>
      <w:r>
        <w:rPr>
          <w:rFonts w:ascii="Times New Roman" w:hAnsi="Times New Roman" w:eastAsia="Times New Roman"/>
          <w:b w:val="0"/>
          <w:sz w:val="24"/>
        </w:rPr>
        <w:t>(2.3)</w:t>
      </w:r>
      <w:r>
        <w:rPr>
          <w:rFonts w:ascii="宋体" w:hAnsi="宋体" w:eastAsia="宋体"/>
          <w:b w:val="0"/>
          <w:sz w:val="24"/>
        </w:rPr>
        <w:t>的理论计算。可以看出，</w:t>
      </w:r>
      <w:r>
        <w:rPr>
          <w:rFonts w:ascii="Times New Roman" w:hAnsi="Times New Roman" w:eastAsia="Times New Roman"/>
          <w:b w:val="0"/>
          <w:sz w:val="24"/>
        </w:rPr>
        <w:t>FWM</w:t>
      </w:r>
      <w:r>
        <w:rPr>
          <w:rFonts w:ascii="宋体" w:hAnsi="宋体" w:eastAsia="宋体"/>
          <w:b w:val="0"/>
          <w:sz w:val="24"/>
        </w:rPr>
        <w:t>效率随信道间隔增大呈现近似反比例平方衰减（η∝</w:t>
      </w:r>
      <w:r>
        <w:rPr>
          <w:rFonts w:ascii="Times New Roman" w:hAnsi="Times New Roman" w:eastAsia="Times New Roman"/>
          <w:b w:val="0"/>
          <w:sz w:val="24"/>
        </w:rPr>
        <w:t>1/(Δf)⁴</w:t>
      </w:r>
      <w:r>
        <w:rPr>
          <w:rFonts w:ascii="宋体" w:hAnsi="宋体" w:eastAsia="宋体"/>
          <w:b w:val="0"/>
          <w:sz w:val="24"/>
        </w:rPr>
        <w:t>），在双对数坐标下近似为斜率约−</w:t>
      </w:r>
      <w:r>
        <w:rPr>
          <w:rFonts w:ascii="Times New Roman" w:hAnsi="Times New Roman" w:eastAsia="Times New Roman"/>
          <w:b w:val="0"/>
          <w:sz w:val="24"/>
        </w:rPr>
        <w:t>4</w:t>
      </w:r>
      <w:r>
        <w:rPr>
          <w:rFonts w:ascii="宋体" w:hAnsi="宋体" w:eastAsia="宋体"/>
          <w:b w:val="0"/>
          <w:sz w:val="24"/>
        </w:rPr>
        <w:t>的直线。具体数值：在</w:t>
      </w:r>
      <w:r>
        <w:rPr>
          <w:rFonts w:ascii="Times New Roman" w:hAnsi="Times New Roman" w:eastAsia="Times New Roman"/>
          <w:b w:val="0"/>
          <w:sz w:val="24"/>
        </w:rPr>
        <w:t>25GHz</w:t>
      </w:r>
      <w:r>
        <w:rPr>
          <w:rFonts w:ascii="宋体" w:hAnsi="宋体" w:eastAsia="宋体"/>
          <w:b w:val="0"/>
          <w:sz w:val="24"/>
        </w:rPr>
        <w:t>间隔（典型超密集</w:t>
      </w:r>
      <w:r>
        <w:rPr>
          <w:rFonts w:ascii="Times New Roman" w:hAnsi="Times New Roman" w:eastAsia="Times New Roman"/>
          <w:b w:val="0"/>
          <w:sz w:val="24"/>
        </w:rPr>
        <w:t>WDM</w:t>
      </w:r>
      <w:r>
        <w:rPr>
          <w:rFonts w:ascii="宋体" w:hAnsi="宋体" w:eastAsia="宋体"/>
          <w:b w:val="0"/>
          <w:sz w:val="24"/>
        </w:rPr>
        <w:t>场景）时，</w:t>
      </w:r>
      <w:r>
        <w:rPr>
          <w:rFonts w:ascii="Times New Roman" w:hAnsi="Times New Roman" w:eastAsia="Times New Roman"/>
          <w:b w:val="0"/>
          <w:sz w:val="24"/>
        </w:rPr>
        <w:t>FWM</w:t>
      </w:r>
      <w:r>
        <w:rPr>
          <w:rFonts w:ascii="宋体" w:hAnsi="宋体" w:eastAsia="宋体"/>
          <w:b w:val="0"/>
          <w:sz w:val="24"/>
        </w:rPr>
        <w:t>效率约为−</w:t>
      </w:r>
      <w:r>
        <w:rPr>
          <w:rFonts w:ascii="Times New Roman" w:hAnsi="Times New Roman" w:eastAsia="Times New Roman"/>
          <w:b w:val="0"/>
          <w:sz w:val="24"/>
        </w:rPr>
        <w:t>75dB</w:t>
      </w:r>
      <w:r>
        <w:rPr>
          <w:rFonts w:ascii="宋体" w:hAnsi="宋体" w:eastAsia="宋体"/>
          <w:b w:val="0"/>
          <w:sz w:val="24"/>
        </w:rPr>
        <w:t>（相对较高，需采取抑制措施）；</w:t>
      </w:r>
      <w:r>
        <w:rPr>
          <w:rFonts w:ascii="Times New Roman" w:hAnsi="Times New Roman" w:eastAsia="Times New Roman"/>
          <w:b w:val="0"/>
          <w:sz w:val="24"/>
        </w:rPr>
        <w:t>50GHz</w:t>
      </w:r>
      <w:r>
        <w:rPr>
          <w:rFonts w:ascii="宋体" w:hAnsi="宋体" w:eastAsia="宋体"/>
          <w:b w:val="0"/>
          <w:sz w:val="24"/>
        </w:rPr>
        <w:t>间隔时约为−</w:t>
      </w:r>
      <w:r>
        <w:rPr>
          <w:rFonts w:ascii="Times New Roman" w:hAnsi="Times New Roman" w:eastAsia="Times New Roman"/>
          <w:b w:val="0"/>
          <w:sz w:val="24"/>
        </w:rPr>
        <w:t>88dB</w:t>
      </w:r>
      <w:r>
        <w:rPr>
          <w:rFonts w:ascii="宋体" w:hAnsi="宋体" w:eastAsia="宋体"/>
          <w:b w:val="0"/>
          <w:sz w:val="24"/>
        </w:rPr>
        <w:t>；</w:t>
      </w:r>
      <w:r>
        <w:rPr>
          <w:rFonts w:ascii="Times New Roman" w:hAnsi="Times New Roman" w:eastAsia="Times New Roman"/>
          <w:b w:val="0"/>
          <w:sz w:val="24"/>
        </w:rPr>
        <w:t>100GHz</w:t>
      </w:r>
      <w:r>
        <w:rPr>
          <w:rFonts w:ascii="宋体" w:hAnsi="宋体" w:eastAsia="宋体"/>
          <w:b w:val="0"/>
          <w:sz w:val="24"/>
        </w:rPr>
        <w:t>间隔时约为−</w:t>
      </w:r>
      <w:r>
        <w:rPr>
          <w:rFonts w:ascii="Times New Roman" w:hAnsi="Times New Roman" w:eastAsia="Times New Roman"/>
          <w:b w:val="0"/>
          <w:sz w:val="24"/>
        </w:rPr>
        <w:t>105dB</w:t>
      </w:r>
      <w:r>
        <w:rPr>
          <w:rFonts w:ascii="宋体" w:hAnsi="宋体" w:eastAsia="宋体"/>
          <w:b w:val="0"/>
          <w:sz w:val="24"/>
        </w:rPr>
        <w:t>（本文仿真条件）；</w:t>
      </w:r>
      <w:r>
        <w:rPr>
          <w:rFonts w:ascii="Times New Roman" w:hAnsi="Times New Roman" w:eastAsia="Times New Roman"/>
          <w:b w:val="0"/>
          <w:sz w:val="24"/>
        </w:rPr>
        <w:t>200GHz</w:t>
      </w:r>
      <w:r>
        <w:rPr>
          <w:rFonts w:ascii="宋体" w:hAnsi="宋体" w:eastAsia="宋体"/>
          <w:b w:val="0"/>
          <w:sz w:val="24"/>
        </w:rPr>
        <w:t>间隔时约为−</w:t>
      </w:r>
      <w:r>
        <w:rPr>
          <w:rFonts w:ascii="Times New Roman" w:hAnsi="Times New Roman" w:eastAsia="Times New Roman"/>
          <w:b w:val="0"/>
          <w:sz w:val="24"/>
        </w:rPr>
        <w:t>120dB</w:t>
      </w:r>
      <w:r>
        <w:rPr>
          <w:rFonts w:ascii="宋体" w:hAnsi="宋体" w:eastAsia="宋体"/>
          <w:b w:val="0"/>
          <w:sz w:val="24"/>
        </w:rPr>
        <w:t>（基本可忽略）。</w:t>
      </w:r>
    </w:p>
    <w:p w14:paraId="4DE38232">
      <w:pPr>
        <w:spacing w:line="240" w:lineRule="auto"/>
        <w:ind w:firstLine="0"/>
        <w:jc w:val="center"/>
      </w:pPr>
      <w:r>
        <w:drawing>
          <wp:inline distT="0" distB="0" distL="114300" distR="114300">
            <wp:extent cx="4754880" cy="3169920"/>
            <wp:effectExtent l="0" t="0" r="203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4754880" cy="3169920"/>
                    </a:xfrm>
                    <a:prstGeom prst="rect">
                      <a:avLst/>
                    </a:prstGeom>
                  </pic:spPr>
                </pic:pic>
              </a:graphicData>
            </a:graphic>
          </wp:inline>
        </w:drawing>
      </w:r>
    </w:p>
    <w:p w14:paraId="28EF8457">
      <w:pPr>
        <w:spacing w:line="240" w:lineRule="auto"/>
        <w:ind w:firstLine="420"/>
        <w:jc w:val="center"/>
      </w:pPr>
      <w:r>
        <w:rPr>
          <w:rFonts w:ascii="宋体" w:hAnsi="宋体" w:eastAsia="宋体"/>
          <w:sz w:val="24"/>
        </w:rPr>
        <w:t>图</w:t>
      </w:r>
      <w:r>
        <w:rPr>
          <w:rFonts w:ascii="Times New Roman" w:hAnsi="Times New Roman" w:eastAsia="Times New Roman"/>
          <w:sz w:val="21"/>
        </w:rPr>
        <w:t xml:space="preserve">5.3  </w:t>
      </w:r>
      <w:r>
        <w:rPr>
          <w:rFonts w:ascii="宋体" w:hAnsi="宋体" w:eastAsia="宋体"/>
          <w:sz w:val="24"/>
        </w:rPr>
        <w:t>信道间隔对</w:t>
      </w:r>
      <w:r>
        <w:rPr>
          <w:rFonts w:ascii="Times New Roman" w:hAnsi="Times New Roman" w:eastAsia="Times New Roman"/>
          <w:sz w:val="21"/>
        </w:rPr>
        <w:t>FWM</w:t>
      </w:r>
      <w:r>
        <w:rPr>
          <w:rFonts w:ascii="宋体" w:hAnsi="宋体" w:eastAsia="宋体"/>
          <w:sz w:val="24"/>
        </w:rPr>
        <w:t>效率的影响（</w:t>
      </w:r>
      <w:r>
        <w:rPr>
          <w:rFonts w:ascii="Times New Roman" w:hAnsi="Times New Roman" w:eastAsia="Times New Roman"/>
          <w:sz w:val="21"/>
        </w:rPr>
        <w:t>L=50km SMF</w:t>
      </w:r>
      <w:r>
        <w:rPr>
          <w:rFonts w:ascii="宋体" w:hAnsi="宋体" w:eastAsia="宋体"/>
          <w:sz w:val="21"/>
        </w:rPr>
        <w:t>，α</w:t>
      </w:r>
      <w:r>
        <w:rPr>
          <w:rFonts w:ascii="Times New Roman" w:hAnsi="Times New Roman" w:eastAsia="Times New Roman"/>
          <w:sz w:val="21"/>
        </w:rPr>
        <w:t>=0.2dB/km</w:t>
      </w:r>
      <w:r>
        <w:rPr>
          <w:rFonts w:ascii="宋体" w:hAnsi="宋体" w:eastAsia="宋体"/>
          <w:sz w:val="21"/>
        </w:rPr>
        <w:t>，</w:t>
      </w:r>
      <w:r>
        <w:rPr>
          <w:rFonts w:ascii="Times New Roman" w:hAnsi="Times New Roman" w:eastAsia="Times New Roman"/>
          <w:sz w:val="21"/>
        </w:rPr>
        <w:t>D=17ps/(nm·km)</w:t>
      </w:r>
      <w:r>
        <w:rPr>
          <w:rFonts w:ascii="宋体" w:hAnsi="宋体" w:eastAsia="宋体"/>
          <w:sz w:val="21"/>
        </w:rPr>
        <w:t>）</w:t>
      </w:r>
    </w:p>
    <w:p w14:paraId="1162A364">
      <w:pPr>
        <w:spacing w:line="360" w:lineRule="auto"/>
        <w:ind w:firstLine="420"/>
      </w:pPr>
      <w:r>
        <w:rPr>
          <w:rFonts w:ascii="宋体" w:hAnsi="宋体" w:eastAsia="宋体"/>
          <w:b w:val="0"/>
          <w:sz w:val="24"/>
        </w:rPr>
        <w:t>图中标注了三个关键间隔：</w:t>
      </w:r>
      <w:r>
        <w:rPr>
          <w:rFonts w:ascii="Times New Roman" w:hAnsi="Times New Roman" w:eastAsia="Times New Roman"/>
          <w:b w:val="0"/>
          <w:sz w:val="24"/>
        </w:rPr>
        <w:t>50GHz</w:t>
      </w:r>
      <w:r>
        <w:rPr>
          <w:rFonts w:ascii="宋体" w:hAnsi="宋体" w:eastAsia="宋体"/>
          <w:b w:val="0"/>
          <w:sz w:val="24"/>
        </w:rPr>
        <w:t>（当前</w:t>
      </w:r>
      <w:r>
        <w:rPr>
          <w:rFonts w:ascii="Times New Roman" w:hAnsi="Times New Roman" w:eastAsia="Times New Roman"/>
          <w:b w:val="0"/>
          <w:sz w:val="24"/>
        </w:rPr>
        <w:t>DWDM</w:t>
      </w:r>
      <w:r>
        <w:rPr>
          <w:rFonts w:ascii="宋体" w:hAnsi="宋体" w:eastAsia="宋体"/>
          <w:b w:val="0"/>
          <w:sz w:val="24"/>
        </w:rPr>
        <w:t>主流间隔）、</w:t>
      </w:r>
      <w:r>
        <w:rPr>
          <w:rFonts w:ascii="Times New Roman" w:hAnsi="Times New Roman" w:eastAsia="Times New Roman"/>
          <w:b w:val="0"/>
          <w:sz w:val="24"/>
        </w:rPr>
        <w:t>100GHz</w:t>
      </w:r>
      <w:r>
        <w:rPr>
          <w:rFonts w:ascii="宋体" w:hAnsi="宋体" w:eastAsia="宋体"/>
          <w:b w:val="0"/>
          <w:sz w:val="24"/>
        </w:rPr>
        <w:t>（</w:t>
      </w:r>
      <w:r>
        <w:rPr>
          <w:rFonts w:ascii="Times New Roman" w:hAnsi="Times New Roman" w:eastAsia="Times New Roman"/>
          <w:b w:val="0"/>
          <w:sz w:val="24"/>
        </w:rPr>
        <w:t>CWDM/</w:t>
      </w:r>
      <w:r>
        <w:rPr>
          <w:rFonts w:ascii="宋体" w:hAnsi="宋体" w:eastAsia="宋体"/>
          <w:b w:val="0"/>
          <w:sz w:val="24"/>
        </w:rPr>
        <w:t>粗波分间隔）和</w:t>
      </w:r>
      <w:r>
        <w:rPr>
          <w:rFonts w:ascii="Times New Roman" w:hAnsi="Times New Roman" w:eastAsia="Times New Roman"/>
          <w:b w:val="0"/>
          <w:sz w:val="24"/>
        </w:rPr>
        <w:t>200GHz</w:t>
      </w:r>
      <w:r>
        <w:rPr>
          <w:rFonts w:ascii="宋体" w:hAnsi="宋体" w:eastAsia="宋体"/>
          <w:b w:val="0"/>
          <w:sz w:val="24"/>
        </w:rPr>
        <w:t>（超粗波分间隔）。</w:t>
      </w:r>
      <w:r>
        <w:rPr>
          <w:rFonts w:ascii="Times New Roman" w:hAnsi="Times New Roman" w:eastAsia="Times New Roman"/>
          <w:b w:val="0"/>
          <w:sz w:val="24"/>
        </w:rPr>
        <w:t>50GHz</w:t>
      </w:r>
      <w:r>
        <w:rPr>
          <w:rFonts w:ascii="宋体" w:hAnsi="宋体" w:eastAsia="宋体"/>
          <w:b w:val="0"/>
          <w:sz w:val="24"/>
        </w:rPr>
        <w:t>间隔的</w:t>
      </w:r>
      <w:r>
        <w:rPr>
          <w:rFonts w:ascii="Times New Roman" w:hAnsi="Times New Roman" w:eastAsia="Times New Roman"/>
          <w:b w:val="0"/>
          <w:sz w:val="24"/>
        </w:rPr>
        <w:t>FWM</w:t>
      </w:r>
      <w:r>
        <w:rPr>
          <w:rFonts w:ascii="宋体" w:hAnsi="宋体" w:eastAsia="宋体"/>
          <w:b w:val="0"/>
          <w:sz w:val="24"/>
        </w:rPr>
        <w:t>效率比</w:t>
      </w:r>
      <w:r>
        <w:rPr>
          <w:rFonts w:ascii="Times New Roman" w:hAnsi="Times New Roman" w:eastAsia="Times New Roman"/>
          <w:b w:val="0"/>
          <w:sz w:val="24"/>
        </w:rPr>
        <w:t>100GHz</w:t>
      </w:r>
      <w:r>
        <w:rPr>
          <w:rFonts w:ascii="宋体" w:hAnsi="宋体" w:eastAsia="宋体"/>
          <w:b w:val="0"/>
          <w:sz w:val="24"/>
        </w:rPr>
        <w:t>高约</w:t>
      </w:r>
      <w:r>
        <w:rPr>
          <w:rFonts w:ascii="Times New Roman" w:hAnsi="Times New Roman" w:eastAsia="Times New Roman"/>
          <w:b w:val="0"/>
          <w:sz w:val="24"/>
        </w:rPr>
        <w:t>17dB</w:t>
      </w:r>
      <w:r>
        <w:rPr>
          <w:rFonts w:ascii="宋体" w:hAnsi="宋体" w:eastAsia="宋体"/>
          <w:b w:val="0"/>
          <w:sz w:val="24"/>
        </w:rPr>
        <w:t>，这意味着</w:t>
      </w:r>
      <w:r>
        <w:rPr>
          <w:rFonts w:ascii="Times New Roman" w:hAnsi="Times New Roman" w:eastAsia="Times New Roman"/>
          <w:b w:val="0"/>
          <w:sz w:val="24"/>
        </w:rPr>
        <w:t>DWDM</w:t>
      </w:r>
      <w:r>
        <w:rPr>
          <w:rFonts w:ascii="宋体" w:hAnsi="宋体" w:eastAsia="宋体"/>
          <w:b w:val="0"/>
          <w:sz w:val="24"/>
        </w:rPr>
        <w:t>系统在信道间隔减半后将面临更严峻的</w:t>
      </w:r>
      <w:r>
        <w:rPr>
          <w:rFonts w:ascii="Times New Roman" w:hAnsi="Times New Roman" w:eastAsia="Times New Roman"/>
          <w:b w:val="0"/>
          <w:sz w:val="24"/>
        </w:rPr>
        <w:t>FWM</w:t>
      </w:r>
      <w:r>
        <w:rPr>
          <w:rFonts w:ascii="宋体" w:hAnsi="宋体" w:eastAsia="宋体"/>
          <w:b w:val="0"/>
          <w:sz w:val="24"/>
        </w:rPr>
        <w:t>挑战。该结果也从理论上解释了为何早期采用</w:t>
      </w:r>
      <w:r>
        <w:rPr>
          <w:rFonts w:ascii="Times New Roman" w:hAnsi="Times New Roman" w:eastAsia="Times New Roman"/>
          <w:b w:val="0"/>
          <w:sz w:val="24"/>
        </w:rPr>
        <w:t>DSF</w:t>
      </w:r>
      <w:r>
        <w:rPr>
          <w:rFonts w:ascii="宋体" w:hAnsi="宋体" w:eastAsia="宋体"/>
          <w:b w:val="0"/>
          <w:sz w:val="24"/>
        </w:rPr>
        <w:t>（</w:t>
      </w:r>
      <w:r>
        <w:rPr>
          <w:rFonts w:ascii="Times New Roman" w:hAnsi="Times New Roman" w:eastAsia="Times New Roman"/>
          <w:b w:val="0"/>
          <w:sz w:val="24"/>
        </w:rPr>
        <w:t>D≈0</w:t>
      </w:r>
      <w:r>
        <w:rPr>
          <w:rFonts w:ascii="宋体" w:hAnsi="宋体" w:eastAsia="宋体"/>
          <w:b w:val="0"/>
          <w:sz w:val="24"/>
        </w:rPr>
        <w:t>）的</w:t>
      </w:r>
      <w:r>
        <w:rPr>
          <w:rFonts w:ascii="Times New Roman" w:hAnsi="Times New Roman" w:eastAsia="Times New Roman"/>
          <w:b w:val="0"/>
          <w:sz w:val="24"/>
        </w:rPr>
        <w:t>DWDM</w:t>
      </w:r>
      <w:r>
        <w:rPr>
          <w:rFonts w:ascii="宋体" w:hAnsi="宋体" w:eastAsia="宋体"/>
          <w:b w:val="0"/>
          <w:sz w:val="24"/>
        </w:rPr>
        <w:t>系统在</w:t>
      </w:r>
      <w:r>
        <w:rPr>
          <w:rFonts w:ascii="Times New Roman" w:hAnsi="Times New Roman" w:eastAsia="Times New Roman"/>
          <w:b w:val="0"/>
          <w:sz w:val="24"/>
        </w:rPr>
        <w:t>50GHz</w:t>
      </w:r>
      <w:r>
        <w:rPr>
          <w:rFonts w:ascii="宋体" w:hAnsi="宋体" w:eastAsia="宋体"/>
          <w:b w:val="0"/>
          <w:sz w:val="24"/>
        </w:rPr>
        <w:t>间隔下遇到了严重的</w:t>
      </w:r>
      <w:r>
        <w:rPr>
          <w:rFonts w:ascii="Times New Roman" w:hAnsi="Times New Roman" w:eastAsia="Times New Roman"/>
          <w:b w:val="0"/>
          <w:sz w:val="24"/>
        </w:rPr>
        <w:t>FWM</w:t>
      </w:r>
      <w:r>
        <w:rPr>
          <w:rFonts w:ascii="宋体" w:hAnsi="宋体" w:eastAsia="宋体"/>
          <w:b w:val="0"/>
          <w:sz w:val="24"/>
        </w:rPr>
        <w:t>问题，被迫转向</w:t>
      </w:r>
      <w:r>
        <w:rPr>
          <w:rFonts w:ascii="Times New Roman" w:hAnsi="Times New Roman" w:eastAsia="Times New Roman"/>
          <w:b w:val="0"/>
          <w:sz w:val="24"/>
        </w:rPr>
        <w:t>NZDSF</w:t>
      </w:r>
      <w:r>
        <w:rPr>
          <w:rFonts w:ascii="宋体" w:hAnsi="宋体" w:eastAsia="宋体"/>
          <w:b w:val="0"/>
          <w:sz w:val="24"/>
        </w:rPr>
        <w:t>（</w:t>
      </w:r>
      <w:r>
        <w:rPr>
          <w:rFonts w:ascii="Times New Roman" w:hAnsi="Times New Roman" w:eastAsia="Times New Roman"/>
          <w:b w:val="0"/>
          <w:sz w:val="24"/>
        </w:rPr>
        <w:t>D≈4~8 ps/(nm·km)</w:t>
      </w:r>
      <w:r>
        <w:rPr>
          <w:rFonts w:ascii="宋体" w:hAnsi="宋体" w:eastAsia="宋体"/>
          <w:b w:val="0"/>
          <w:sz w:val="24"/>
        </w:rPr>
        <w:t>）。</w:t>
      </w:r>
    </w:p>
    <w:p w14:paraId="7F349E7C">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29" w:name="_Toc1714811849"/>
      <w:r>
        <w:rPr>
          <w:rFonts w:hint="eastAsia" w:ascii="宋体" w:hAnsi="宋体" w:eastAsia="宋体" w:cs="宋体"/>
          <w:b/>
          <w:color w:val="auto"/>
          <w:sz w:val="28"/>
        </w:rPr>
        <w:t>5.4  等间距与不等间距信道分配对比</w:t>
      </w:r>
      <w:bookmarkEnd w:id="29"/>
    </w:p>
    <w:p w14:paraId="05DEFD18">
      <w:pPr>
        <w:spacing w:line="360" w:lineRule="auto"/>
        <w:ind w:firstLine="420"/>
      </w:pPr>
      <w:r>
        <w:rPr>
          <w:rFonts w:ascii="宋体" w:hAnsi="宋体" w:eastAsia="宋体"/>
          <w:b w:val="0"/>
          <w:sz w:val="24"/>
        </w:rPr>
        <w:t>图</w:t>
      </w:r>
      <w:r>
        <w:rPr>
          <w:rFonts w:ascii="Times New Roman" w:hAnsi="Times New Roman" w:eastAsia="Times New Roman"/>
          <w:b w:val="0"/>
          <w:sz w:val="24"/>
        </w:rPr>
        <w:t>5.4</w:t>
      </w:r>
      <w:r>
        <w:rPr>
          <w:rFonts w:ascii="宋体" w:hAnsi="宋体" w:eastAsia="宋体"/>
          <w:b w:val="0"/>
          <w:sz w:val="24"/>
        </w:rPr>
        <w:t>对比了等间距（</w:t>
      </w:r>
      <w:r>
        <w:rPr>
          <w:rFonts w:ascii="Times New Roman" w:hAnsi="Times New Roman" w:eastAsia="Times New Roman"/>
          <w:b w:val="0"/>
          <w:sz w:val="24"/>
        </w:rPr>
        <w:t>100GHz</w:t>
      </w:r>
      <w:r>
        <w:rPr>
          <w:rFonts w:ascii="宋体" w:hAnsi="宋体" w:eastAsia="宋体"/>
          <w:b w:val="0"/>
          <w:sz w:val="24"/>
        </w:rPr>
        <w:t>间隔）和不等间距信道分配方案的非线性传输后频谱。等间距方案（左图）中，</w:t>
      </w:r>
      <w:r>
        <w:rPr>
          <w:rFonts w:ascii="Times New Roman" w:hAnsi="Times New Roman" w:eastAsia="Times New Roman"/>
          <w:b w:val="0"/>
          <w:sz w:val="24"/>
        </w:rPr>
        <w:t>FWM</w:t>
      </w:r>
      <w:r>
        <w:rPr>
          <w:rFonts w:ascii="宋体" w:hAnsi="宋体" w:eastAsia="宋体"/>
          <w:b w:val="0"/>
          <w:sz w:val="24"/>
        </w:rPr>
        <w:t>产物（绿线标记）集中在与信号信道重合的频率位置——这正是等间距分配的先天缺陷：由于信道频率构成等差数列，大量</w:t>
      </w:r>
      <w:r>
        <w:rPr>
          <w:rFonts w:ascii="Times New Roman" w:hAnsi="Times New Roman" w:eastAsia="Times New Roman"/>
          <w:b w:val="0"/>
          <w:sz w:val="24"/>
        </w:rPr>
        <w:t>FWM</w:t>
      </w:r>
      <w:r>
        <w:rPr>
          <w:rFonts w:ascii="宋体" w:hAnsi="宋体" w:eastAsia="宋体"/>
          <w:b w:val="0"/>
          <w:sz w:val="24"/>
        </w:rPr>
        <w:t>组合频率恰好等于已有信道的中心频率。不等间距方案（右图，信道频率分别选在−</w:t>
      </w:r>
      <w:r>
        <w:rPr>
          <w:rFonts w:ascii="Times New Roman" w:hAnsi="Times New Roman" w:eastAsia="Times New Roman"/>
          <w:b w:val="0"/>
          <w:sz w:val="24"/>
        </w:rPr>
        <w:t>200GHz</w:t>
      </w:r>
      <w:r>
        <w:rPr>
          <w:rFonts w:ascii="宋体" w:hAnsi="宋体" w:eastAsia="宋体"/>
          <w:b w:val="0"/>
          <w:sz w:val="24"/>
        </w:rPr>
        <w:t>、−</w:t>
      </w:r>
      <w:r>
        <w:rPr>
          <w:rFonts w:ascii="Times New Roman" w:hAnsi="Times New Roman" w:eastAsia="Times New Roman"/>
          <w:b w:val="0"/>
          <w:sz w:val="24"/>
        </w:rPr>
        <w:t>70GHz</w:t>
      </w:r>
      <w:r>
        <w:rPr>
          <w:rFonts w:ascii="宋体" w:hAnsi="宋体" w:eastAsia="宋体"/>
          <w:b w:val="0"/>
          <w:sz w:val="24"/>
        </w:rPr>
        <w:t>、</w:t>
      </w:r>
      <w:r>
        <w:rPr>
          <w:rFonts w:ascii="Times New Roman" w:hAnsi="Times New Roman" w:eastAsia="Times New Roman"/>
          <w:b w:val="0"/>
          <w:sz w:val="24"/>
        </w:rPr>
        <w:t>+80GHz</w:t>
      </w:r>
      <w:r>
        <w:rPr>
          <w:rFonts w:ascii="宋体" w:hAnsi="宋体" w:eastAsia="宋体"/>
          <w:b w:val="0"/>
          <w:sz w:val="24"/>
        </w:rPr>
        <w:t>、</w:t>
      </w:r>
      <w:r>
        <w:rPr>
          <w:rFonts w:ascii="Times New Roman" w:hAnsi="Times New Roman" w:eastAsia="Times New Roman"/>
          <w:b w:val="0"/>
          <w:sz w:val="24"/>
        </w:rPr>
        <w:t>+250GHz</w:t>
      </w:r>
      <w:r>
        <w:rPr>
          <w:rFonts w:ascii="宋体" w:hAnsi="宋体" w:eastAsia="宋体"/>
          <w:b w:val="0"/>
          <w:sz w:val="24"/>
        </w:rPr>
        <w:t>）中，四个信道的频率经过精心选择，使得所有</w:t>
      </w:r>
      <w:r>
        <w:rPr>
          <w:rFonts w:ascii="Times New Roman" w:hAnsi="Times New Roman" w:eastAsia="Times New Roman"/>
          <w:b w:val="0"/>
          <w:sz w:val="24"/>
        </w:rPr>
        <w:t>FWM</w:t>
      </w:r>
      <w:r>
        <w:rPr>
          <w:rFonts w:ascii="宋体" w:hAnsi="宋体" w:eastAsia="宋体"/>
          <w:b w:val="0"/>
          <w:sz w:val="24"/>
        </w:rPr>
        <w:t>产物频率均不落入信号信道的接收带宽内。观察右侧频谱可验证：在四个信号载波频率处未出现额外的</w:t>
      </w:r>
      <w:r>
        <w:rPr>
          <w:rFonts w:ascii="Times New Roman" w:hAnsi="Times New Roman" w:eastAsia="Times New Roman"/>
          <w:b w:val="0"/>
          <w:sz w:val="24"/>
        </w:rPr>
        <w:t>FWM</w:t>
      </w:r>
      <w:r>
        <w:rPr>
          <w:rFonts w:ascii="宋体" w:hAnsi="宋体" w:eastAsia="宋体"/>
          <w:b w:val="0"/>
          <w:sz w:val="24"/>
        </w:rPr>
        <w:t>尖峰，</w:t>
      </w:r>
      <w:r>
        <w:rPr>
          <w:rFonts w:ascii="Times New Roman" w:hAnsi="Times New Roman" w:eastAsia="Times New Roman"/>
          <w:b w:val="0"/>
          <w:sz w:val="24"/>
        </w:rPr>
        <w:t>FWM</w:t>
      </w:r>
      <w:r>
        <w:rPr>
          <w:rFonts w:ascii="宋体" w:hAnsi="宋体" w:eastAsia="宋体"/>
          <w:b w:val="0"/>
          <w:sz w:val="24"/>
        </w:rPr>
        <w:t>产物分布在信道间空隙中。</w:t>
      </w:r>
    </w:p>
    <w:p w14:paraId="7D8E5CD0">
      <w:pPr>
        <w:spacing w:line="240" w:lineRule="auto"/>
        <w:ind w:firstLine="0"/>
        <w:jc w:val="center"/>
      </w:pPr>
      <w:r>
        <w:drawing>
          <wp:inline distT="0" distB="0" distL="114300" distR="114300">
            <wp:extent cx="4754880" cy="1699260"/>
            <wp:effectExtent l="0" t="0" r="203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4754880" cy="1699413"/>
                    </a:xfrm>
                    <a:prstGeom prst="rect">
                      <a:avLst/>
                    </a:prstGeom>
                  </pic:spPr>
                </pic:pic>
              </a:graphicData>
            </a:graphic>
          </wp:inline>
        </w:drawing>
      </w:r>
    </w:p>
    <w:p w14:paraId="1E85143F">
      <w:pPr>
        <w:spacing w:line="240" w:lineRule="auto"/>
        <w:ind w:firstLine="420"/>
        <w:jc w:val="center"/>
      </w:pPr>
      <w:r>
        <w:rPr>
          <w:rFonts w:ascii="宋体" w:hAnsi="宋体" w:eastAsia="宋体"/>
          <w:sz w:val="24"/>
        </w:rPr>
        <w:t>图</w:t>
      </w:r>
      <w:r>
        <w:rPr>
          <w:rFonts w:ascii="Times New Roman" w:hAnsi="Times New Roman" w:eastAsia="Times New Roman"/>
          <w:sz w:val="21"/>
        </w:rPr>
        <w:t xml:space="preserve">5.4  </w:t>
      </w:r>
      <w:r>
        <w:rPr>
          <w:rFonts w:ascii="宋体" w:hAnsi="宋体" w:eastAsia="宋体"/>
          <w:sz w:val="24"/>
        </w:rPr>
        <w:t>等间距与不等间距信道分配方案非线性传输频谱对比.</w:t>
      </w:r>
    </w:p>
    <w:p w14:paraId="0A87092A">
      <w:pPr>
        <w:spacing w:line="360" w:lineRule="auto"/>
        <w:ind w:firstLine="420"/>
      </w:pPr>
      <w:r>
        <w:rPr>
          <w:rFonts w:ascii="宋体" w:hAnsi="宋体" w:eastAsia="宋体"/>
          <w:b w:val="0"/>
          <w:sz w:val="24"/>
        </w:rPr>
        <w:t>不等间距分配的代价是占用了约</w:t>
      </w:r>
      <w:r>
        <w:rPr>
          <w:rFonts w:ascii="Times New Roman" w:hAnsi="Times New Roman" w:eastAsia="Times New Roman"/>
          <w:b w:val="0"/>
          <w:sz w:val="24"/>
        </w:rPr>
        <w:t>350GHz</w:t>
      </w:r>
      <w:r>
        <w:rPr>
          <w:rFonts w:ascii="宋体" w:hAnsi="宋体" w:eastAsia="宋体"/>
          <w:b w:val="0"/>
          <w:sz w:val="24"/>
        </w:rPr>
        <w:t>的总带宽（</w:t>
      </w:r>
      <w:r>
        <w:rPr>
          <w:rFonts w:ascii="Times New Roman" w:hAnsi="Times New Roman" w:eastAsia="Times New Roman"/>
          <w:b w:val="0"/>
          <w:sz w:val="24"/>
        </w:rPr>
        <w:t xml:space="preserve">vs. </w:t>
      </w:r>
      <w:r>
        <w:rPr>
          <w:rFonts w:ascii="宋体" w:hAnsi="宋体" w:eastAsia="宋体"/>
          <w:b w:val="0"/>
          <w:sz w:val="24"/>
        </w:rPr>
        <w:t>等间距的</w:t>
      </w:r>
      <w:r>
        <w:rPr>
          <w:rFonts w:ascii="Times New Roman" w:hAnsi="Times New Roman" w:eastAsia="Times New Roman"/>
          <w:b w:val="0"/>
          <w:sz w:val="24"/>
        </w:rPr>
        <w:t>300GHz</w:t>
      </w:r>
      <w:r>
        <w:rPr>
          <w:rFonts w:ascii="宋体" w:hAnsi="宋体" w:eastAsia="宋体"/>
          <w:b w:val="0"/>
          <w:sz w:val="24"/>
        </w:rPr>
        <w:t>），扩容约</w:t>
      </w:r>
      <w:r>
        <w:rPr>
          <w:rFonts w:ascii="Times New Roman" w:hAnsi="Times New Roman" w:eastAsia="Times New Roman"/>
          <w:b w:val="0"/>
          <w:sz w:val="24"/>
        </w:rPr>
        <w:t>17%</w:t>
      </w:r>
      <w:r>
        <w:rPr>
          <w:rFonts w:ascii="宋体" w:hAnsi="宋体" w:eastAsia="宋体"/>
          <w:b w:val="0"/>
          <w:sz w:val="24"/>
        </w:rPr>
        <w:t>。在频谱资源充裕的场景下这一代价可以接受。当信道数增至</w:t>
      </w:r>
      <w:r>
        <w:rPr>
          <w:rFonts w:ascii="Times New Roman" w:hAnsi="Times New Roman" w:eastAsia="Times New Roman"/>
          <w:b w:val="0"/>
          <w:sz w:val="24"/>
        </w:rPr>
        <w:t>8</w:t>
      </w:r>
      <w:r>
        <w:rPr>
          <w:rFonts w:ascii="宋体" w:hAnsi="宋体" w:eastAsia="宋体"/>
          <w:b w:val="0"/>
          <w:sz w:val="24"/>
        </w:rPr>
        <w:t>、</w:t>
      </w:r>
      <w:r>
        <w:rPr>
          <w:rFonts w:ascii="Times New Roman" w:hAnsi="Times New Roman" w:eastAsia="Times New Roman"/>
          <w:b w:val="0"/>
          <w:sz w:val="24"/>
        </w:rPr>
        <w:t>16</w:t>
      </w:r>
      <w:r>
        <w:rPr>
          <w:rFonts w:ascii="宋体" w:hAnsi="宋体" w:eastAsia="宋体"/>
          <w:b w:val="0"/>
          <w:sz w:val="24"/>
        </w:rPr>
        <w:t>或更多时，不等间距分配的带宽开销将更显著，需要结合色散管理、功率优化等手段进行多维度联合优化。对于超密集</w:t>
      </w:r>
      <w:r>
        <w:rPr>
          <w:rFonts w:ascii="Times New Roman" w:hAnsi="Times New Roman" w:eastAsia="Times New Roman"/>
          <w:b w:val="0"/>
          <w:sz w:val="24"/>
        </w:rPr>
        <w:t>WDM</w:t>
      </w:r>
      <w:r>
        <w:rPr>
          <w:rFonts w:ascii="宋体" w:hAnsi="宋体" w:eastAsia="宋体"/>
          <w:b w:val="0"/>
          <w:sz w:val="24"/>
        </w:rPr>
        <w:t>（</w:t>
      </w:r>
      <w:r>
        <w:rPr>
          <w:rFonts w:ascii="Times New Roman" w:hAnsi="Times New Roman" w:eastAsia="Times New Roman"/>
          <w:b w:val="0"/>
          <w:sz w:val="24"/>
        </w:rPr>
        <w:t>N≥32</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产物几乎密集覆盖整个光谱，不等间距策略的抑制效果有限，此时色散管理和功率控制成为主要依赖手段。</w:t>
      </w:r>
    </w:p>
    <w:p w14:paraId="1DD0384B">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0" w:name="_Toc1612203403"/>
      <w:r>
        <w:rPr>
          <w:rFonts w:hint="eastAsia" w:ascii="宋体" w:hAnsi="宋体" w:eastAsia="宋体" w:cs="宋体"/>
          <w:b/>
          <w:color w:val="auto"/>
          <w:sz w:val="28"/>
        </w:rPr>
        <w:t>5.5  色散系数对FWM的抑制效果</w:t>
      </w:r>
      <w:bookmarkEnd w:id="30"/>
    </w:p>
    <w:p w14:paraId="3C43387C">
      <w:pPr>
        <w:spacing w:line="360" w:lineRule="auto"/>
        <w:ind w:firstLine="420"/>
      </w:pPr>
      <w:r>
        <w:rPr>
          <w:rFonts w:ascii="宋体" w:hAnsi="宋体" w:eastAsia="宋体"/>
          <w:b w:val="0"/>
          <w:sz w:val="24"/>
        </w:rPr>
        <w:t>图</w:t>
      </w:r>
      <w:r>
        <w:rPr>
          <w:rFonts w:ascii="Times New Roman" w:hAnsi="Times New Roman" w:eastAsia="Times New Roman"/>
          <w:b w:val="0"/>
          <w:sz w:val="24"/>
        </w:rPr>
        <w:t>5.5</w:t>
      </w:r>
      <w:r>
        <w:rPr>
          <w:rFonts w:ascii="宋体" w:hAnsi="宋体" w:eastAsia="宋体"/>
          <w:b w:val="0"/>
          <w:sz w:val="24"/>
        </w:rPr>
        <w:t>展示了</w:t>
      </w:r>
      <w:r>
        <w:rPr>
          <w:rFonts w:ascii="Times New Roman" w:hAnsi="Times New Roman" w:eastAsia="Times New Roman"/>
          <w:b w:val="0"/>
          <w:sz w:val="24"/>
        </w:rPr>
        <w:t>FWM</w:t>
      </w:r>
      <w:r>
        <w:rPr>
          <w:rFonts w:ascii="宋体" w:hAnsi="宋体" w:eastAsia="宋体"/>
          <w:b w:val="0"/>
          <w:sz w:val="24"/>
        </w:rPr>
        <w:t>效率随色散系数</w:t>
      </w:r>
      <w:r>
        <w:rPr>
          <w:rFonts w:ascii="Times New Roman" w:hAnsi="Times New Roman" w:eastAsia="Times New Roman"/>
          <w:b w:val="0"/>
          <w:sz w:val="24"/>
        </w:rPr>
        <w:t>D</w:t>
      </w:r>
      <w:r>
        <w:rPr>
          <w:rFonts w:ascii="宋体" w:hAnsi="宋体" w:eastAsia="宋体"/>
          <w:b w:val="0"/>
          <w:sz w:val="24"/>
        </w:rPr>
        <w:t>（</w:t>
      </w:r>
      <w:r>
        <w:rPr>
          <w:rFonts w:ascii="Times New Roman" w:hAnsi="Times New Roman" w:eastAsia="Times New Roman"/>
          <w:b w:val="0"/>
          <w:sz w:val="24"/>
        </w:rPr>
        <w:t>0~20 ps/(nm·km)</w:t>
      </w:r>
      <w:r>
        <w:rPr>
          <w:rFonts w:ascii="宋体" w:hAnsi="宋体" w:eastAsia="宋体"/>
          <w:b w:val="0"/>
          <w:sz w:val="24"/>
        </w:rPr>
        <w:t>）的变化关系。左纵轴为</w:t>
      </w:r>
      <w:r>
        <w:rPr>
          <w:rFonts w:ascii="Times New Roman" w:hAnsi="Times New Roman" w:eastAsia="Times New Roman"/>
          <w:b w:val="0"/>
          <w:sz w:val="24"/>
        </w:rPr>
        <w:t>FWM</w:t>
      </w:r>
      <w:r>
        <w:rPr>
          <w:rFonts w:ascii="宋体" w:hAnsi="宋体" w:eastAsia="宋体"/>
          <w:b w:val="0"/>
          <w:sz w:val="24"/>
        </w:rPr>
        <w:t>效率（</w:t>
      </w:r>
      <w:r>
        <w:rPr>
          <w:rFonts w:ascii="Times New Roman" w:hAnsi="Times New Roman" w:eastAsia="Times New Roman"/>
          <w:b w:val="0"/>
          <w:sz w:val="24"/>
        </w:rPr>
        <w:t>dB</w:t>
      </w:r>
      <w:r>
        <w:rPr>
          <w:rFonts w:ascii="宋体" w:hAnsi="宋体" w:eastAsia="宋体"/>
          <w:b w:val="0"/>
          <w:sz w:val="24"/>
        </w:rPr>
        <w:t>），右纵轴为归一化</w:t>
      </w:r>
      <w:r>
        <w:rPr>
          <w:rFonts w:ascii="Times New Roman" w:hAnsi="Times New Roman" w:eastAsia="Times New Roman"/>
          <w:b w:val="0"/>
          <w:sz w:val="24"/>
        </w:rPr>
        <w:t>FWM</w:t>
      </w:r>
      <w:r>
        <w:rPr>
          <w:rFonts w:ascii="宋体" w:hAnsi="宋体" w:eastAsia="宋体"/>
          <w:b w:val="0"/>
          <w:sz w:val="24"/>
        </w:rPr>
        <w:t>功率（</w:t>
      </w:r>
      <w:r>
        <w:rPr>
          <w:rFonts w:ascii="Times New Roman" w:hAnsi="Times New Roman" w:eastAsia="Times New Roman"/>
          <w:b w:val="0"/>
          <w:sz w:val="24"/>
        </w:rPr>
        <w:t>%</w:t>
      </w:r>
      <w:r>
        <w:rPr>
          <w:rFonts w:ascii="宋体" w:hAnsi="宋体" w:eastAsia="宋体"/>
          <w:b w:val="0"/>
          <w:sz w:val="24"/>
        </w:rPr>
        <w:t>）。在</w:t>
      </w:r>
      <w:r>
        <w:rPr>
          <w:rFonts w:ascii="Times New Roman" w:hAnsi="Times New Roman" w:eastAsia="Times New Roman"/>
          <w:b w:val="0"/>
          <w:sz w:val="24"/>
        </w:rPr>
        <w:t>D=0</w:t>
      </w:r>
      <w:r>
        <w:rPr>
          <w:rFonts w:ascii="宋体" w:hAnsi="宋体" w:eastAsia="宋体"/>
          <w:b w:val="0"/>
          <w:sz w:val="24"/>
        </w:rPr>
        <w:t>（</w:t>
      </w:r>
      <w:r>
        <w:rPr>
          <w:rFonts w:ascii="Times New Roman" w:hAnsi="Times New Roman" w:eastAsia="Times New Roman"/>
          <w:b w:val="0"/>
          <w:sz w:val="24"/>
        </w:rPr>
        <w:t>DSF/</w:t>
      </w:r>
      <w:r>
        <w:rPr>
          <w:rFonts w:ascii="宋体" w:hAnsi="宋体" w:eastAsia="宋体"/>
          <w:b w:val="0"/>
          <w:sz w:val="24"/>
        </w:rPr>
        <w:t>完美相位匹配）时</w:t>
      </w:r>
      <w:r>
        <w:rPr>
          <w:rFonts w:ascii="Times New Roman" w:hAnsi="Times New Roman" w:eastAsia="Times New Roman"/>
          <w:b w:val="0"/>
          <w:sz w:val="24"/>
        </w:rPr>
        <w:t>FWM</w:t>
      </w:r>
      <w:r>
        <w:rPr>
          <w:rFonts w:ascii="宋体" w:hAnsi="宋体" w:eastAsia="宋体"/>
          <w:b w:val="0"/>
          <w:sz w:val="24"/>
        </w:rPr>
        <w:t>效率为</w:t>
      </w:r>
      <w:r>
        <w:rPr>
          <w:rFonts w:ascii="Times New Roman" w:hAnsi="Times New Roman" w:eastAsia="Times New Roman"/>
          <w:b w:val="0"/>
          <w:sz w:val="24"/>
        </w:rPr>
        <w:t>100%——</w:t>
      </w:r>
      <w:r>
        <w:rPr>
          <w:rFonts w:ascii="宋体" w:hAnsi="宋体" w:eastAsia="宋体"/>
          <w:b w:val="0"/>
          <w:sz w:val="24"/>
        </w:rPr>
        <w:t>这是最坏情况，所有</w:t>
      </w:r>
      <w:r>
        <w:rPr>
          <w:rFonts w:ascii="Times New Roman" w:hAnsi="Times New Roman" w:eastAsia="Times New Roman"/>
          <w:b w:val="0"/>
          <w:sz w:val="24"/>
        </w:rPr>
        <w:t>FWM</w:t>
      </w:r>
      <w:r>
        <w:rPr>
          <w:rFonts w:ascii="宋体" w:hAnsi="宋体" w:eastAsia="宋体"/>
          <w:b w:val="0"/>
          <w:sz w:val="24"/>
        </w:rPr>
        <w:t>产物将获得最大增益。随着</w:t>
      </w:r>
      <w:r>
        <w:rPr>
          <w:rFonts w:ascii="Times New Roman" w:hAnsi="Times New Roman" w:eastAsia="Times New Roman"/>
          <w:b w:val="0"/>
          <w:sz w:val="24"/>
        </w:rPr>
        <w:t>D</w:t>
      </w:r>
      <w:r>
        <w:rPr>
          <w:rFonts w:ascii="宋体" w:hAnsi="宋体" w:eastAsia="宋体"/>
          <w:b w:val="0"/>
          <w:sz w:val="24"/>
        </w:rPr>
        <w:t>增大，</w:t>
      </w:r>
      <w:r>
        <w:rPr>
          <w:rFonts w:ascii="Times New Roman" w:hAnsi="Times New Roman" w:eastAsia="Times New Roman"/>
          <w:b w:val="0"/>
          <w:sz w:val="24"/>
        </w:rPr>
        <w:t>FWM</w:t>
      </w:r>
      <w:r>
        <w:rPr>
          <w:rFonts w:ascii="宋体" w:hAnsi="宋体" w:eastAsia="宋体"/>
          <w:b w:val="0"/>
          <w:sz w:val="24"/>
        </w:rPr>
        <w:t>效率迅速下降：</w:t>
      </w:r>
      <w:r>
        <w:rPr>
          <w:rFonts w:ascii="Times New Roman" w:hAnsi="Times New Roman" w:eastAsia="Times New Roman"/>
          <w:b w:val="0"/>
          <w:sz w:val="24"/>
        </w:rPr>
        <w:t>D=1 ps/(nm·km)</w:t>
      </w:r>
      <w:r>
        <w:rPr>
          <w:rFonts w:ascii="宋体" w:hAnsi="宋体" w:eastAsia="宋体"/>
          <w:b w:val="0"/>
          <w:sz w:val="24"/>
        </w:rPr>
        <w:t>时降至−</w:t>
      </w:r>
      <w:r>
        <w:rPr>
          <w:rFonts w:ascii="Times New Roman" w:hAnsi="Times New Roman" w:eastAsia="Times New Roman"/>
          <w:b w:val="0"/>
          <w:sz w:val="24"/>
        </w:rPr>
        <w:t>8.5dB</w:t>
      </w:r>
      <w:r>
        <w:rPr>
          <w:rFonts w:ascii="宋体" w:hAnsi="宋体" w:eastAsia="宋体"/>
          <w:b w:val="0"/>
          <w:sz w:val="24"/>
        </w:rPr>
        <w:t>（约</w:t>
      </w:r>
      <w:r>
        <w:rPr>
          <w:rFonts w:ascii="Times New Roman" w:hAnsi="Times New Roman" w:eastAsia="Times New Roman"/>
          <w:b w:val="0"/>
          <w:sz w:val="24"/>
        </w:rPr>
        <w:t>14%</w:t>
      </w:r>
      <w:r>
        <w:rPr>
          <w:rFonts w:ascii="宋体" w:hAnsi="宋体" w:eastAsia="宋体"/>
          <w:b w:val="0"/>
          <w:sz w:val="24"/>
        </w:rPr>
        <w:t>）；</w:t>
      </w:r>
      <w:r>
        <w:rPr>
          <w:rFonts w:ascii="Times New Roman" w:hAnsi="Times New Roman" w:eastAsia="Times New Roman"/>
          <w:b w:val="0"/>
          <w:sz w:val="24"/>
        </w:rPr>
        <w:t>D=4 ps/(nm·km)</w:t>
      </w:r>
      <w:r>
        <w:rPr>
          <w:rFonts w:ascii="宋体" w:hAnsi="宋体" w:eastAsia="宋体"/>
          <w:b w:val="0"/>
          <w:sz w:val="24"/>
        </w:rPr>
        <w:t>时降至−</w:t>
      </w:r>
      <w:r>
        <w:rPr>
          <w:rFonts w:ascii="Times New Roman" w:hAnsi="Times New Roman" w:eastAsia="Times New Roman"/>
          <w:b w:val="0"/>
          <w:sz w:val="24"/>
        </w:rPr>
        <w:t>27dB</w:t>
      </w:r>
      <w:r>
        <w:rPr>
          <w:rFonts w:ascii="宋体" w:hAnsi="宋体" w:eastAsia="宋体"/>
          <w:b w:val="0"/>
          <w:sz w:val="24"/>
        </w:rPr>
        <w:t>（约</w:t>
      </w:r>
      <w:r>
        <w:rPr>
          <w:rFonts w:ascii="Times New Roman" w:hAnsi="Times New Roman" w:eastAsia="Times New Roman"/>
          <w:b w:val="0"/>
          <w:sz w:val="24"/>
        </w:rPr>
        <w:t>0.2%</w:t>
      </w:r>
      <w:r>
        <w:rPr>
          <w:rFonts w:ascii="宋体" w:hAnsi="宋体" w:eastAsia="宋体"/>
          <w:b w:val="0"/>
          <w:sz w:val="24"/>
        </w:rPr>
        <w:t>）；</w:t>
      </w:r>
      <w:r>
        <w:rPr>
          <w:rFonts w:ascii="Times New Roman" w:hAnsi="Times New Roman" w:eastAsia="Times New Roman"/>
          <w:b w:val="0"/>
          <w:sz w:val="24"/>
        </w:rPr>
        <w:t>D=10 ps/(nm·km)</w:t>
      </w:r>
      <w:r>
        <w:rPr>
          <w:rFonts w:ascii="宋体" w:hAnsi="宋体" w:eastAsia="宋体"/>
          <w:b w:val="0"/>
          <w:sz w:val="24"/>
        </w:rPr>
        <w:t>时降至−</w:t>
      </w:r>
      <w:r>
        <w:rPr>
          <w:rFonts w:ascii="Times New Roman" w:hAnsi="Times New Roman" w:eastAsia="Times New Roman"/>
          <w:b w:val="0"/>
          <w:sz w:val="24"/>
        </w:rPr>
        <w:t>40dB</w:t>
      </w:r>
      <w:r>
        <w:rPr>
          <w:rFonts w:ascii="宋体" w:hAnsi="宋体" w:eastAsia="宋体"/>
          <w:b w:val="0"/>
          <w:sz w:val="24"/>
        </w:rPr>
        <w:t>以下（</w:t>
      </w:r>
      <w:r>
        <w:rPr>
          <w:rFonts w:ascii="Times New Roman" w:hAnsi="Times New Roman" w:eastAsia="Times New Roman"/>
          <w:b w:val="0"/>
          <w:sz w:val="24"/>
        </w:rPr>
        <w:t>&lt;0.01%</w:t>
      </w:r>
      <w:r>
        <w:rPr>
          <w:rFonts w:ascii="宋体" w:hAnsi="宋体" w:eastAsia="宋体"/>
          <w:b w:val="0"/>
          <w:sz w:val="24"/>
        </w:rPr>
        <w:t>）；</w:t>
      </w:r>
      <w:r>
        <w:rPr>
          <w:rFonts w:ascii="Times New Roman" w:hAnsi="Times New Roman" w:eastAsia="Times New Roman"/>
          <w:b w:val="0"/>
          <w:sz w:val="24"/>
        </w:rPr>
        <w:t>D=17 ps/(nm·km)</w:t>
      </w:r>
      <w:r>
        <w:rPr>
          <w:rFonts w:ascii="宋体" w:hAnsi="宋体" w:eastAsia="宋体"/>
          <w:b w:val="0"/>
          <w:sz w:val="24"/>
        </w:rPr>
        <w:t>（标准</w:t>
      </w:r>
      <w:r>
        <w:rPr>
          <w:rFonts w:ascii="Times New Roman" w:hAnsi="Times New Roman" w:eastAsia="Times New Roman"/>
          <w:b w:val="0"/>
          <w:sz w:val="24"/>
        </w:rPr>
        <w:t>SMF</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效率已降至−</w:t>
      </w:r>
      <w:r>
        <w:rPr>
          <w:rFonts w:ascii="Times New Roman" w:hAnsi="Times New Roman" w:eastAsia="Times New Roman"/>
          <w:b w:val="0"/>
          <w:sz w:val="24"/>
        </w:rPr>
        <w:t>45.4dB</w:t>
      </w:r>
      <w:r>
        <w:rPr>
          <w:rFonts w:ascii="宋体" w:hAnsi="宋体" w:eastAsia="宋体"/>
          <w:b w:val="0"/>
          <w:sz w:val="24"/>
        </w:rPr>
        <w:t>（</w:t>
      </w:r>
      <w:r>
        <w:rPr>
          <w:rFonts w:ascii="Times New Roman" w:hAnsi="Times New Roman" w:eastAsia="Times New Roman"/>
          <w:b w:val="0"/>
          <w:sz w:val="24"/>
        </w:rPr>
        <w:t>&lt;0.003%</w:t>
      </w:r>
      <w:r>
        <w:rPr>
          <w:rFonts w:ascii="宋体" w:hAnsi="宋体" w:eastAsia="宋体"/>
          <w:b w:val="0"/>
          <w:sz w:val="24"/>
        </w:rPr>
        <w:t>）。</w:t>
      </w:r>
    </w:p>
    <w:p w14:paraId="233DFC8B">
      <w:pPr>
        <w:spacing w:line="240" w:lineRule="auto"/>
        <w:ind w:firstLine="0"/>
        <w:jc w:val="center"/>
      </w:pPr>
      <w:r>
        <w:drawing>
          <wp:inline distT="0" distB="0" distL="114300" distR="114300">
            <wp:extent cx="4754880" cy="3169920"/>
            <wp:effectExtent l="0" t="0" r="203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4754880" cy="3169920"/>
                    </a:xfrm>
                    <a:prstGeom prst="rect">
                      <a:avLst/>
                    </a:prstGeom>
                  </pic:spPr>
                </pic:pic>
              </a:graphicData>
            </a:graphic>
          </wp:inline>
        </w:drawing>
      </w:r>
    </w:p>
    <w:p w14:paraId="7059A060">
      <w:pPr>
        <w:spacing w:line="240" w:lineRule="auto"/>
        <w:ind w:firstLine="420"/>
        <w:jc w:val="center"/>
      </w:pPr>
      <w:r>
        <w:rPr>
          <w:rFonts w:ascii="宋体" w:hAnsi="宋体" w:eastAsia="宋体"/>
          <w:sz w:val="24"/>
        </w:rPr>
        <w:t>图</w:t>
      </w:r>
      <w:r>
        <w:rPr>
          <w:rFonts w:ascii="Times New Roman" w:hAnsi="Times New Roman" w:eastAsia="Times New Roman"/>
          <w:sz w:val="21"/>
        </w:rPr>
        <w:t xml:space="preserve">5.5  </w:t>
      </w:r>
      <w:r>
        <w:rPr>
          <w:rFonts w:ascii="宋体" w:hAnsi="宋体" w:eastAsia="宋体"/>
          <w:sz w:val="24"/>
        </w:rPr>
        <w:t>色散系数</w:t>
      </w:r>
      <w:r>
        <w:rPr>
          <w:rFonts w:ascii="Times New Roman" w:hAnsi="Times New Roman" w:eastAsia="Times New Roman"/>
          <w:sz w:val="21"/>
        </w:rPr>
        <w:t>D</w:t>
      </w:r>
      <w:r>
        <w:rPr>
          <w:rFonts w:ascii="宋体" w:hAnsi="宋体" w:eastAsia="宋体"/>
          <w:sz w:val="24"/>
        </w:rPr>
        <w:t>对</w:t>
      </w:r>
      <w:r>
        <w:rPr>
          <w:rFonts w:ascii="Times New Roman" w:hAnsi="Times New Roman" w:eastAsia="Times New Roman"/>
          <w:sz w:val="21"/>
        </w:rPr>
        <w:t>FWM</w:t>
      </w:r>
      <w:r>
        <w:rPr>
          <w:rFonts w:ascii="宋体" w:hAnsi="宋体" w:eastAsia="宋体"/>
          <w:sz w:val="24"/>
        </w:rPr>
        <w:t>效率的影响（</w:t>
      </w:r>
      <w:r>
        <w:rPr>
          <w:rFonts w:ascii="Times New Roman" w:hAnsi="Times New Roman" w:eastAsia="Times New Roman"/>
          <w:sz w:val="21"/>
        </w:rPr>
        <w:t>100GHz</w:t>
      </w:r>
      <w:r>
        <w:rPr>
          <w:rFonts w:ascii="宋体" w:hAnsi="宋体" w:eastAsia="宋体"/>
          <w:sz w:val="24"/>
        </w:rPr>
        <w:t>信道间隔，</w:t>
      </w:r>
      <w:r>
        <w:rPr>
          <w:rFonts w:ascii="Times New Roman" w:hAnsi="Times New Roman" w:eastAsia="Times New Roman"/>
          <w:sz w:val="21"/>
        </w:rPr>
        <w:t>L=50km</w:t>
      </w:r>
      <w:r>
        <w:rPr>
          <w:rFonts w:ascii="宋体" w:hAnsi="宋体" w:eastAsia="宋体"/>
          <w:sz w:val="21"/>
        </w:rPr>
        <w:t>）.</w:t>
      </w:r>
    </w:p>
    <w:p w14:paraId="48090048">
      <w:pPr>
        <w:spacing w:line="360" w:lineRule="auto"/>
        <w:ind w:firstLine="420"/>
      </w:pPr>
      <w:r>
        <w:rPr>
          <w:rFonts w:ascii="宋体" w:hAnsi="宋体" w:eastAsia="宋体"/>
          <w:b w:val="0"/>
          <w:sz w:val="24"/>
        </w:rPr>
        <w:t>这一结果直观解释了不同光纤类型的</w:t>
      </w:r>
      <w:r>
        <w:rPr>
          <w:rFonts w:ascii="Times New Roman" w:hAnsi="Times New Roman" w:eastAsia="Times New Roman"/>
          <w:b w:val="0"/>
          <w:sz w:val="24"/>
        </w:rPr>
        <w:t>FWM</w:t>
      </w:r>
      <w:r>
        <w:rPr>
          <w:rFonts w:ascii="宋体" w:hAnsi="宋体" w:eastAsia="宋体"/>
          <w:b w:val="0"/>
          <w:sz w:val="24"/>
        </w:rPr>
        <w:t>特性差异：</w:t>
      </w:r>
      <w:r>
        <w:rPr>
          <w:rFonts w:ascii="Times New Roman" w:hAnsi="Times New Roman" w:eastAsia="Times New Roman"/>
          <w:b w:val="0"/>
          <w:sz w:val="24"/>
        </w:rPr>
        <w:t>G.653 DSF</w:t>
      </w:r>
      <w:r>
        <w:rPr>
          <w:rFonts w:ascii="宋体" w:hAnsi="宋体" w:eastAsia="宋体"/>
          <w:b w:val="0"/>
          <w:sz w:val="24"/>
        </w:rPr>
        <w:t>（</w:t>
      </w:r>
      <w:r>
        <w:rPr>
          <w:rFonts w:ascii="Times New Roman" w:hAnsi="Times New Roman" w:eastAsia="Times New Roman"/>
          <w:b w:val="0"/>
          <w:sz w:val="24"/>
        </w:rPr>
        <w:t>D≈0</w:t>
      </w:r>
      <w:r>
        <w:rPr>
          <w:rFonts w:ascii="宋体" w:hAnsi="宋体" w:eastAsia="宋体"/>
          <w:b w:val="0"/>
          <w:sz w:val="24"/>
        </w:rPr>
        <w:t>，</w:t>
      </w:r>
      <w:r>
        <w:rPr>
          <w:rFonts w:ascii="Times New Roman" w:hAnsi="Times New Roman" w:eastAsia="Times New Roman"/>
          <w:b w:val="0"/>
          <w:sz w:val="24"/>
        </w:rPr>
        <w:t>1550nm</w:t>
      </w:r>
      <w:r>
        <w:rPr>
          <w:rFonts w:ascii="宋体" w:hAnsi="宋体" w:eastAsia="宋体"/>
          <w:b w:val="0"/>
          <w:sz w:val="24"/>
        </w:rPr>
        <w:t>处）用于</w:t>
      </w:r>
      <w:r>
        <w:rPr>
          <w:rFonts w:ascii="Times New Roman" w:hAnsi="Times New Roman" w:eastAsia="Times New Roman"/>
          <w:b w:val="0"/>
          <w:sz w:val="24"/>
        </w:rPr>
        <w:t>DWDM</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问题严重——尽管色散最小化有利于减少脉冲展宽，但代价是</w:t>
      </w:r>
      <w:r>
        <w:rPr>
          <w:rFonts w:ascii="Times New Roman" w:hAnsi="Times New Roman" w:eastAsia="Times New Roman"/>
          <w:b w:val="0"/>
          <w:sz w:val="24"/>
        </w:rPr>
        <w:t>FWM</w:t>
      </w:r>
      <w:r>
        <w:rPr>
          <w:rFonts w:ascii="宋体" w:hAnsi="宋体" w:eastAsia="宋体"/>
          <w:b w:val="0"/>
          <w:sz w:val="24"/>
        </w:rPr>
        <w:t>完全相位匹配，多信道场景下串扰不可接受。</w:t>
      </w:r>
      <w:r>
        <w:rPr>
          <w:rFonts w:ascii="Times New Roman" w:hAnsi="Times New Roman" w:eastAsia="Times New Roman"/>
          <w:b w:val="0"/>
          <w:sz w:val="24"/>
        </w:rPr>
        <w:t>G.655 NZDSF</w:t>
      </w:r>
      <w:r>
        <w:rPr>
          <w:rFonts w:ascii="宋体" w:hAnsi="宋体" w:eastAsia="宋体"/>
          <w:b w:val="0"/>
          <w:sz w:val="24"/>
        </w:rPr>
        <w:t>（</w:t>
      </w:r>
      <w:r>
        <w:rPr>
          <w:rFonts w:ascii="Times New Roman" w:hAnsi="Times New Roman" w:eastAsia="Times New Roman"/>
          <w:b w:val="0"/>
          <w:sz w:val="24"/>
        </w:rPr>
        <w:t>D≈4~8 ps/(nm·km)</w:t>
      </w:r>
      <w:r>
        <w:rPr>
          <w:rFonts w:ascii="宋体" w:hAnsi="宋体" w:eastAsia="宋体"/>
          <w:b w:val="0"/>
          <w:sz w:val="24"/>
        </w:rPr>
        <w:t>）在</w:t>
      </w:r>
      <w:r>
        <w:rPr>
          <w:rFonts w:ascii="Times New Roman" w:hAnsi="Times New Roman" w:eastAsia="Times New Roman"/>
          <w:b w:val="0"/>
          <w:sz w:val="24"/>
        </w:rPr>
        <w:t>1550nm</w:t>
      </w:r>
      <w:r>
        <w:rPr>
          <w:rFonts w:ascii="宋体" w:hAnsi="宋体" w:eastAsia="宋体"/>
          <w:b w:val="0"/>
          <w:sz w:val="24"/>
        </w:rPr>
        <w:t>处保留少量正色散，</w:t>
      </w:r>
      <w:r>
        <w:rPr>
          <w:rFonts w:ascii="Times New Roman" w:hAnsi="Times New Roman" w:eastAsia="Times New Roman"/>
          <w:b w:val="0"/>
          <w:sz w:val="24"/>
        </w:rPr>
        <w:t>FWM</w:t>
      </w:r>
      <w:r>
        <w:rPr>
          <w:rFonts w:ascii="宋体" w:hAnsi="宋体" w:eastAsia="宋体"/>
          <w:b w:val="0"/>
          <w:sz w:val="24"/>
        </w:rPr>
        <w:t>效率约−</w:t>
      </w:r>
      <w:r>
        <w:rPr>
          <w:rFonts w:ascii="Times New Roman" w:hAnsi="Times New Roman" w:eastAsia="Times New Roman"/>
          <w:b w:val="0"/>
          <w:sz w:val="24"/>
        </w:rPr>
        <w:t>27</w:t>
      </w:r>
      <w:r>
        <w:rPr>
          <w:rFonts w:ascii="宋体" w:hAnsi="宋体" w:eastAsia="宋体"/>
          <w:b w:val="0"/>
          <w:sz w:val="24"/>
        </w:rPr>
        <w:t>至−</w:t>
      </w:r>
      <w:r>
        <w:rPr>
          <w:rFonts w:ascii="Times New Roman" w:hAnsi="Times New Roman" w:eastAsia="Times New Roman"/>
          <w:b w:val="0"/>
          <w:sz w:val="24"/>
        </w:rPr>
        <w:t>35dB——</w:t>
      </w:r>
      <w:r>
        <w:rPr>
          <w:rFonts w:ascii="宋体" w:hAnsi="宋体" w:eastAsia="宋体"/>
          <w:b w:val="0"/>
          <w:sz w:val="24"/>
        </w:rPr>
        <w:t>在色散与非线性之间取得了工程折中。</w:t>
      </w:r>
      <w:r>
        <w:rPr>
          <w:rFonts w:ascii="Times New Roman" w:hAnsi="Times New Roman" w:eastAsia="Times New Roman"/>
          <w:b w:val="0"/>
          <w:sz w:val="24"/>
        </w:rPr>
        <w:t>G.652 SMF</w:t>
      </w:r>
      <w:r>
        <w:rPr>
          <w:rFonts w:ascii="宋体" w:hAnsi="宋体" w:eastAsia="宋体"/>
          <w:b w:val="0"/>
          <w:sz w:val="24"/>
        </w:rPr>
        <w:t>（</w:t>
      </w:r>
      <w:r>
        <w:rPr>
          <w:rFonts w:ascii="Times New Roman" w:hAnsi="Times New Roman" w:eastAsia="Times New Roman"/>
          <w:b w:val="0"/>
          <w:sz w:val="24"/>
        </w:rPr>
        <w:t>D≈17 ps/(nm·km)</w:t>
      </w:r>
      <w:r>
        <w:rPr>
          <w:rFonts w:ascii="宋体" w:hAnsi="宋体" w:eastAsia="宋体"/>
          <w:b w:val="0"/>
          <w:sz w:val="24"/>
        </w:rPr>
        <w:t>）色散最大，</w:t>
      </w:r>
      <w:r>
        <w:rPr>
          <w:rFonts w:ascii="Times New Roman" w:hAnsi="Times New Roman" w:eastAsia="Times New Roman"/>
          <w:b w:val="0"/>
          <w:sz w:val="24"/>
        </w:rPr>
        <w:t>FWM</w:t>
      </w:r>
      <w:r>
        <w:rPr>
          <w:rFonts w:ascii="宋体" w:hAnsi="宋体" w:eastAsia="宋体"/>
          <w:b w:val="0"/>
          <w:sz w:val="24"/>
        </w:rPr>
        <w:t>天然抑制效果最好，但需要配套的色散补偿措施（</w:t>
      </w:r>
      <w:r>
        <w:rPr>
          <w:rFonts w:ascii="Times New Roman" w:hAnsi="Times New Roman" w:eastAsia="Times New Roman"/>
          <w:b w:val="0"/>
          <w:sz w:val="24"/>
        </w:rPr>
        <w:t>DCF</w:t>
      </w:r>
      <w:r>
        <w:rPr>
          <w:rFonts w:ascii="宋体" w:hAnsi="宋体" w:eastAsia="宋体"/>
          <w:b w:val="0"/>
          <w:sz w:val="24"/>
        </w:rPr>
        <w:t>或</w:t>
      </w:r>
      <w:r>
        <w:rPr>
          <w:rFonts w:ascii="Times New Roman" w:hAnsi="Times New Roman" w:eastAsia="Times New Roman"/>
          <w:b w:val="0"/>
          <w:sz w:val="24"/>
        </w:rPr>
        <w:t>DSP</w:t>
      </w:r>
      <w:r>
        <w:rPr>
          <w:rFonts w:ascii="宋体" w:hAnsi="宋体" w:eastAsia="宋体"/>
          <w:b w:val="0"/>
          <w:sz w:val="24"/>
        </w:rPr>
        <w:t>）。这也说明了为什么现代</w:t>
      </w:r>
      <w:r>
        <w:rPr>
          <w:rFonts w:ascii="Times New Roman" w:hAnsi="Times New Roman" w:eastAsia="Times New Roman"/>
          <w:b w:val="0"/>
          <w:sz w:val="24"/>
        </w:rPr>
        <w:t>DWDM</w:t>
      </w:r>
      <w:r>
        <w:rPr>
          <w:rFonts w:ascii="宋体" w:hAnsi="宋体" w:eastAsia="宋体"/>
          <w:b w:val="0"/>
          <w:sz w:val="24"/>
        </w:rPr>
        <w:t>系统倾向于采用</w:t>
      </w:r>
      <w:r>
        <w:rPr>
          <w:rFonts w:ascii="Times New Roman" w:hAnsi="Times New Roman" w:eastAsia="Times New Roman"/>
          <w:b w:val="0"/>
          <w:sz w:val="24"/>
        </w:rPr>
        <w:t>G.652</w:t>
      </w:r>
      <w:r>
        <w:rPr>
          <w:rFonts w:ascii="宋体" w:hAnsi="宋体" w:eastAsia="宋体"/>
          <w:b w:val="0"/>
          <w:sz w:val="24"/>
        </w:rPr>
        <w:t>光纤</w:t>
      </w:r>
      <w:r>
        <w:rPr>
          <w:rFonts w:ascii="Times New Roman" w:hAnsi="Times New Roman" w:eastAsia="Times New Roman"/>
          <w:b w:val="0"/>
          <w:sz w:val="24"/>
        </w:rPr>
        <w:t>+DSP</w:t>
      </w:r>
      <w:r>
        <w:rPr>
          <w:rFonts w:ascii="宋体" w:hAnsi="宋体" w:eastAsia="宋体"/>
          <w:b w:val="0"/>
          <w:sz w:val="24"/>
        </w:rPr>
        <w:t>色散补偿的技术路线，而非依赖</w:t>
      </w:r>
      <w:r>
        <w:rPr>
          <w:rFonts w:ascii="Times New Roman" w:hAnsi="Times New Roman" w:eastAsia="Times New Roman"/>
          <w:b w:val="0"/>
          <w:sz w:val="24"/>
        </w:rPr>
        <w:t>DSF/DCF</w:t>
      </w:r>
      <w:r>
        <w:rPr>
          <w:rFonts w:ascii="宋体" w:hAnsi="宋体" w:eastAsia="宋体"/>
          <w:b w:val="0"/>
          <w:sz w:val="24"/>
        </w:rPr>
        <w:t>的纯光学方案。</w:t>
      </w:r>
    </w:p>
    <w:p w14:paraId="58B89CCF">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1" w:name="_Toc1501420022"/>
      <w:r>
        <w:rPr>
          <w:rFonts w:hint="eastAsia" w:ascii="宋体" w:hAnsi="宋体" w:eastAsia="宋体" w:cs="宋体"/>
          <w:b/>
          <w:color w:val="auto"/>
          <w:sz w:val="28"/>
        </w:rPr>
        <w:t>5.6  FWM对系统BER性能的影响</w:t>
      </w:r>
      <w:bookmarkEnd w:id="31"/>
    </w:p>
    <w:p w14:paraId="6741D0EC">
      <w:pPr>
        <w:spacing w:line="360" w:lineRule="auto"/>
        <w:ind w:firstLine="420"/>
      </w:pPr>
      <w:r>
        <w:rPr>
          <w:rFonts w:ascii="宋体" w:hAnsi="宋体" w:eastAsia="宋体"/>
          <w:b w:val="0"/>
          <w:sz w:val="24"/>
        </w:rPr>
        <w:t>图</w:t>
      </w:r>
      <w:r>
        <w:rPr>
          <w:rFonts w:ascii="Times New Roman" w:hAnsi="Times New Roman" w:eastAsia="Times New Roman"/>
          <w:b w:val="0"/>
          <w:sz w:val="24"/>
        </w:rPr>
        <w:t>5.6</w:t>
      </w:r>
      <w:r>
        <w:rPr>
          <w:rFonts w:ascii="宋体" w:hAnsi="宋体" w:eastAsia="宋体"/>
          <w:b w:val="0"/>
          <w:sz w:val="24"/>
        </w:rPr>
        <w:t>展示了</w:t>
      </w:r>
      <w:r>
        <w:rPr>
          <w:rFonts w:ascii="Times New Roman" w:hAnsi="Times New Roman" w:eastAsia="Times New Roman"/>
          <w:b w:val="0"/>
          <w:sz w:val="24"/>
        </w:rPr>
        <w:t>FWM</w:t>
      </w:r>
      <w:r>
        <w:rPr>
          <w:rFonts w:ascii="宋体" w:hAnsi="宋体" w:eastAsia="宋体"/>
          <w:b w:val="0"/>
          <w:sz w:val="24"/>
        </w:rPr>
        <w:t>串扰对</w:t>
      </w:r>
      <w:r>
        <w:rPr>
          <w:rFonts w:ascii="Times New Roman" w:hAnsi="Times New Roman" w:eastAsia="Times New Roman"/>
          <w:b w:val="0"/>
          <w:sz w:val="24"/>
        </w:rPr>
        <w:t>10Gb/s</w:t>
      </w:r>
      <w:r>
        <w:rPr>
          <w:rFonts w:ascii="宋体" w:hAnsi="宋体" w:eastAsia="宋体"/>
          <w:b w:val="0"/>
          <w:sz w:val="24"/>
        </w:rPr>
        <w:t>信道</w:t>
      </w:r>
      <w:r>
        <w:rPr>
          <w:rFonts w:ascii="Times New Roman" w:hAnsi="Times New Roman" w:eastAsia="Times New Roman"/>
          <w:b w:val="0"/>
          <w:sz w:val="24"/>
        </w:rPr>
        <w:t>BER</w:t>
      </w:r>
      <w:r>
        <w:rPr>
          <w:rFonts w:ascii="宋体" w:hAnsi="宋体" w:eastAsia="宋体"/>
          <w:b w:val="0"/>
          <w:sz w:val="24"/>
        </w:rPr>
        <w:t>性能的影响，对比了无</w:t>
      </w:r>
      <w:r>
        <w:rPr>
          <w:rFonts w:ascii="Times New Roman" w:hAnsi="Times New Roman" w:eastAsia="Times New Roman"/>
          <w:b w:val="0"/>
          <w:sz w:val="24"/>
        </w:rPr>
        <w:t>FWM</w:t>
      </w:r>
      <w:r>
        <w:rPr>
          <w:rFonts w:ascii="宋体" w:hAnsi="宋体" w:eastAsia="宋体"/>
          <w:b w:val="0"/>
          <w:sz w:val="24"/>
        </w:rPr>
        <w:t>（理想）、有</w:t>
      </w:r>
      <w:r>
        <w:rPr>
          <w:rFonts w:ascii="Times New Roman" w:hAnsi="Times New Roman" w:eastAsia="Times New Roman"/>
          <w:b w:val="0"/>
          <w:sz w:val="24"/>
        </w:rPr>
        <w:t>FWM</w:t>
      </w:r>
      <w:r>
        <w:rPr>
          <w:rFonts w:ascii="宋体" w:hAnsi="宋体" w:eastAsia="宋体"/>
          <w:b w:val="0"/>
          <w:sz w:val="24"/>
        </w:rPr>
        <w:t>（等间距，</w:t>
      </w:r>
      <w:r>
        <w:rPr>
          <w:rFonts w:ascii="Times New Roman" w:hAnsi="Times New Roman" w:eastAsia="Times New Roman"/>
          <w:b w:val="0"/>
          <w:sz w:val="24"/>
        </w:rPr>
        <w:t>3dB</w:t>
      </w:r>
      <w:r>
        <w:rPr>
          <w:rFonts w:ascii="宋体" w:hAnsi="宋体" w:eastAsia="宋体"/>
          <w:b w:val="0"/>
          <w:sz w:val="24"/>
        </w:rPr>
        <w:t>功率代价）和</w:t>
      </w:r>
      <w:r>
        <w:rPr>
          <w:rFonts w:ascii="Times New Roman" w:hAnsi="Times New Roman" w:eastAsia="Times New Roman"/>
          <w:b w:val="0"/>
          <w:sz w:val="24"/>
        </w:rPr>
        <w:t>FWM</w:t>
      </w:r>
      <w:r>
        <w:rPr>
          <w:rFonts w:ascii="宋体" w:hAnsi="宋体" w:eastAsia="宋体"/>
          <w:b w:val="0"/>
          <w:sz w:val="24"/>
        </w:rPr>
        <w:t>抑制后（不等间距，</w:t>
      </w:r>
      <w:r>
        <w:rPr>
          <w:rFonts w:ascii="Times New Roman" w:hAnsi="Times New Roman" w:eastAsia="Times New Roman"/>
          <w:b w:val="0"/>
          <w:sz w:val="24"/>
        </w:rPr>
        <w:t>0.5dB</w:t>
      </w:r>
      <w:r>
        <w:rPr>
          <w:rFonts w:ascii="宋体" w:hAnsi="宋体" w:eastAsia="宋体"/>
          <w:b w:val="0"/>
          <w:sz w:val="24"/>
        </w:rPr>
        <w:t>功率代价）三种情况下的</w:t>
      </w:r>
      <w:r>
        <w:rPr>
          <w:rFonts w:ascii="Times New Roman" w:hAnsi="Times New Roman" w:eastAsia="Times New Roman"/>
          <w:b w:val="0"/>
          <w:sz w:val="24"/>
        </w:rPr>
        <w:t>BER-</w:t>
      </w:r>
      <w:r>
        <w:rPr>
          <w:rFonts w:ascii="宋体" w:hAnsi="宋体" w:eastAsia="宋体"/>
          <w:b w:val="0"/>
          <w:sz w:val="24"/>
        </w:rPr>
        <w:t>接收光功率曲线。在</w:t>
      </w:r>
      <w:r>
        <w:rPr>
          <w:rFonts w:ascii="Times New Roman" w:hAnsi="Times New Roman" w:eastAsia="Times New Roman"/>
          <w:b w:val="0"/>
          <w:sz w:val="24"/>
        </w:rPr>
        <w:t>BER=10⁻⁹</w:t>
      </w:r>
      <w:r>
        <w:rPr>
          <w:rFonts w:ascii="宋体" w:hAnsi="宋体" w:eastAsia="宋体"/>
          <w:b w:val="0"/>
          <w:sz w:val="24"/>
        </w:rPr>
        <w:t>（</w:t>
      </w:r>
      <w:r>
        <w:rPr>
          <w:rFonts w:ascii="Times New Roman" w:hAnsi="Times New Roman" w:eastAsia="Times New Roman"/>
          <w:b w:val="0"/>
          <w:sz w:val="24"/>
        </w:rPr>
        <w:t>FEC</w:t>
      </w:r>
      <w:r>
        <w:rPr>
          <w:rFonts w:ascii="宋体" w:hAnsi="宋体" w:eastAsia="宋体"/>
          <w:b w:val="0"/>
          <w:sz w:val="24"/>
        </w:rPr>
        <w:t>门限）处，等间距</w:t>
      </w:r>
      <w:r>
        <w:rPr>
          <w:rFonts w:ascii="Times New Roman" w:hAnsi="Times New Roman" w:eastAsia="Times New Roman"/>
          <w:b w:val="0"/>
          <w:sz w:val="24"/>
        </w:rPr>
        <w:t>FWM</w:t>
      </w:r>
      <w:r>
        <w:rPr>
          <w:rFonts w:ascii="宋体" w:hAnsi="宋体" w:eastAsia="宋体"/>
          <w:b w:val="0"/>
          <w:sz w:val="24"/>
        </w:rPr>
        <w:t>引入了约</w:t>
      </w:r>
      <w:r>
        <w:rPr>
          <w:rFonts w:ascii="Times New Roman" w:hAnsi="Times New Roman" w:eastAsia="Times New Roman"/>
          <w:b w:val="0"/>
          <w:sz w:val="24"/>
        </w:rPr>
        <w:t>3dB</w:t>
      </w:r>
      <w:r>
        <w:rPr>
          <w:rFonts w:ascii="宋体" w:hAnsi="宋体" w:eastAsia="宋体"/>
          <w:b w:val="0"/>
          <w:sz w:val="24"/>
        </w:rPr>
        <w:t>的功率代价——即需要将接收光功率提升</w:t>
      </w:r>
      <w:r>
        <w:rPr>
          <w:rFonts w:ascii="Times New Roman" w:hAnsi="Times New Roman" w:eastAsia="Times New Roman"/>
          <w:b w:val="0"/>
          <w:sz w:val="24"/>
        </w:rPr>
        <w:t>3dB</w:t>
      </w:r>
      <w:r>
        <w:rPr>
          <w:rFonts w:ascii="宋体" w:hAnsi="宋体" w:eastAsia="宋体"/>
          <w:b w:val="0"/>
          <w:sz w:val="24"/>
        </w:rPr>
        <w:t>（功率翻倍）才能恢复与无</w:t>
      </w:r>
      <w:r>
        <w:rPr>
          <w:rFonts w:ascii="Times New Roman" w:hAnsi="Times New Roman" w:eastAsia="Times New Roman"/>
          <w:b w:val="0"/>
          <w:sz w:val="24"/>
        </w:rPr>
        <w:t>FWM</w:t>
      </w:r>
      <w:r>
        <w:rPr>
          <w:rFonts w:ascii="宋体" w:hAnsi="宋体" w:eastAsia="宋体"/>
          <w:b w:val="0"/>
          <w:sz w:val="24"/>
        </w:rPr>
        <w:t>时相同的</w:t>
      </w:r>
      <w:r>
        <w:rPr>
          <w:rFonts w:ascii="Times New Roman" w:hAnsi="Times New Roman" w:eastAsia="Times New Roman"/>
          <w:b w:val="0"/>
          <w:sz w:val="24"/>
        </w:rPr>
        <w:t>BER</w:t>
      </w:r>
      <w:r>
        <w:rPr>
          <w:rFonts w:ascii="宋体" w:hAnsi="宋体" w:eastAsia="宋体"/>
          <w:b w:val="0"/>
          <w:sz w:val="24"/>
        </w:rPr>
        <w:t>水平。这意味着链路功率预算需要额外预留</w:t>
      </w:r>
      <w:r>
        <w:rPr>
          <w:rFonts w:ascii="Times New Roman" w:hAnsi="Times New Roman" w:eastAsia="Times New Roman"/>
          <w:b w:val="0"/>
          <w:sz w:val="24"/>
        </w:rPr>
        <w:t>3dB</w:t>
      </w:r>
      <w:r>
        <w:rPr>
          <w:rFonts w:ascii="宋体" w:hAnsi="宋体" w:eastAsia="宋体"/>
          <w:b w:val="0"/>
          <w:sz w:val="24"/>
        </w:rPr>
        <w:t>裕量，等效于缩短了约</w:t>
      </w:r>
      <w:r>
        <w:rPr>
          <w:rFonts w:ascii="Times New Roman" w:hAnsi="Times New Roman" w:eastAsia="Times New Roman"/>
          <w:b w:val="0"/>
          <w:sz w:val="24"/>
        </w:rPr>
        <w:t>15km</w:t>
      </w:r>
      <w:r>
        <w:rPr>
          <w:rFonts w:ascii="宋体" w:hAnsi="宋体" w:eastAsia="宋体"/>
          <w:b w:val="0"/>
          <w:sz w:val="24"/>
        </w:rPr>
        <w:t>的传输距离（</w:t>
      </w:r>
      <w:r>
        <w:rPr>
          <w:rFonts w:ascii="Times New Roman" w:hAnsi="Times New Roman" w:eastAsia="Times New Roman"/>
          <w:b w:val="0"/>
          <w:sz w:val="24"/>
        </w:rPr>
        <w:t>@0.2dB/km</w:t>
      </w:r>
      <w:r>
        <w:rPr>
          <w:rFonts w:ascii="宋体" w:hAnsi="宋体" w:eastAsia="宋体"/>
          <w:b w:val="0"/>
          <w:sz w:val="24"/>
        </w:rPr>
        <w:t>）。更重要的是，</w:t>
      </w:r>
      <w:r>
        <w:rPr>
          <w:rFonts w:ascii="Times New Roman" w:hAnsi="Times New Roman" w:eastAsia="Times New Roman"/>
          <w:b w:val="0"/>
          <w:sz w:val="24"/>
        </w:rPr>
        <w:t>FWM</w:t>
      </w:r>
      <w:r>
        <w:rPr>
          <w:rFonts w:ascii="宋体" w:hAnsi="宋体" w:eastAsia="宋体"/>
          <w:b w:val="0"/>
          <w:sz w:val="24"/>
        </w:rPr>
        <w:t>引入的功率代价是确定性的（源于信道间能量转移而非随机噪声），仅靠增大信号功率无法完全消除。</w:t>
      </w:r>
    </w:p>
    <w:p w14:paraId="32B7FC96">
      <w:pPr>
        <w:spacing w:line="240" w:lineRule="auto"/>
        <w:ind w:firstLine="0"/>
        <w:jc w:val="center"/>
      </w:pPr>
      <w:r>
        <w:drawing>
          <wp:inline distT="0" distB="0" distL="114300" distR="114300">
            <wp:extent cx="4754880" cy="3169920"/>
            <wp:effectExtent l="0" t="0" r="203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4754880" cy="3169920"/>
                    </a:xfrm>
                    <a:prstGeom prst="rect">
                      <a:avLst/>
                    </a:prstGeom>
                  </pic:spPr>
                </pic:pic>
              </a:graphicData>
            </a:graphic>
          </wp:inline>
        </w:drawing>
      </w:r>
    </w:p>
    <w:p w14:paraId="218FB87B">
      <w:pPr>
        <w:spacing w:line="240" w:lineRule="auto"/>
        <w:ind w:firstLine="420"/>
        <w:jc w:val="center"/>
      </w:pPr>
      <w:r>
        <w:rPr>
          <w:rFonts w:ascii="宋体" w:hAnsi="宋体" w:eastAsia="宋体"/>
          <w:sz w:val="24"/>
        </w:rPr>
        <w:t>图</w:t>
      </w:r>
      <w:r>
        <w:rPr>
          <w:rFonts w:ascii="Times New Roman" w:hAnsi="Times New Roman" w:eastAsia="Times New Roman"/>
          <w:sz w:val="21"/>
        </w:rPr>
        <w:t>5.6  FWM</w:t>
      </w:r>
      <w:r>
        <w:rPr>
          <w:rFonts w:ascii="宋体" w:hAnsi="宋体" w:eastAsia="宋体"/>
          <w:sz w:val="24"/>
        </w:rPr>
        <w:t>串扰对</w:t>
      </w:r>
      <w:r>
        <w:rPr>
          <w:rFonts w:ascii="Times New Roman" w:hAnsi="Times New Roman" w:eastAsia="Times New Roman"/>
          <w:sz w:val="21"/>
        </w:rPr>
        <w:t>BER</w:t>
      </w:r>
      <w:r>
        <w:rPr>
          <w:rFonts w:ascii="宋体" w:hAnsi="宋体" w:eastAsia="宋体"/>
          <w:sz w:val="24"/>
        </w:rPr>
        <w:t>性能的影响（</w:t>
      </w:r>
      <w:r>
        <w:rPr>
          <w:rFonts w:ascii="Times New Roman" w:hAnsi="Times New Roman" w:eastAsia="Times New Roman"/>
          <w:sz w:val="21"/>
        </w:rPr>
        <w:t>10Gb/s OOK</w:t>
      </w:r>
      <w:r>
        <w:rPr>
          <w:rFonts w:ascii="宋体" w:hAnsi="宋体" w:eastAsia="宋体"/>
          <w:sz w:val="21"/>
        </w:rPr>
        <w:t>，</w:t>
      </w:r>
      <w:r>
        <w:rPr>
          <w:rFonts w:ascii="Times New Roman" w:hAnsi="Times New Roman" w:eastAsia="Times New Roman"/>
          <w:sz w:val="21"/>
        </w:rPr>
        <w:t>FEC</w:t>
      </w:r>
      <w:r>
        <w:rPr>
          <w:rFonts w:ascii="宋体" w:hAnsi="宋体" w:eastAsia="宋体"/>
          <w:sz w:val="24"/>
        </w:rPr>
        <w:t>门限</w:t>
      </w:r>
      <w:r>
        <w:rPr>
          <w:rFonts w:ascii="Times New Roman" w:hAnsi="Times New Roman" w:eastAsia="Times New Roman"/>
          <w:sz w:val="21"/>
        </w:rPr>
        <w:t>BER=10⁻⁹</w:t>
      </w:r>
      <w:r>
        <w:rPr>
          <w:rFonts w:ascii="宋体" w:hAnsi="宋体" w:eastAsia="宋体"/>
          <w:sz w:val="21"/>
        </w:rPr>
        <w:t>）</w:t>
      </w:r>
    </w:p>
    <w:p w14:paraId="1C229156">
      <w:pPr>
        <w:spacing w:line="360" w:lineRule="auto"/>
        <w:ind w:firstLine="420"/>
      </w:pPr>
      <w:r>
        <w:rPr>
          <w:rFonts w:ascii="宋体" w:hAnsi="宋体" w:eastAsia="宋体"/>
          <w:b w:val="0"/>
          <w:sz w:val="24"/>
        </w:rPr>
        <w:t>不等间距分配将功率代价从</w:t>
      </w:r>
      <w:r>
        <w:rPr>
          <w:rFonts w:ascii="Times New Roman" w:hAnsi="Times New Roman" w:eastAsia="Times New Roman"/>
          <w:b w:val="0"/>
          <w:sz w:val="24"/>
        </w:rPr>
        <w:t>3dB</w:t>
      </w:r>
      <w:r>
        <w:rPr>
          <w:rFonts w:ascii="宋体" w:hAnsi="宋体" w:eastAsia="宋体"/>
          <w:b w:val="0"/>
          <w:sz w:val="24"/>
        </w:rPr>
        <w:t>降至约</w:t>
      </w:r>
      <w:r>
        <w:rPr>
          <w:rFonts w:ascii="Times New Roman" w:hAnsi="Times New Roman" w:eastAsia="Times New Roman"/>
          <w:b w:val="0"/>
          <w:sz w:val="24"/>
        </w:rPr>
        <w:t>0.5dB——</w:t>
      </w:r>
      <w:r>
        <w:rPr>
          <w:rFonts w:ascii="宋体" w:hAnsi="宋体" w:eastAsia="宋体"/>
          <w:b w:val="0"/>
          <w:sz w:val="24"/>
        </w:rPr>
        <w:t>接近理想水平。在</w:t>
      </w:r>
      <w:r>
        <w:rPr>
          <w:rFonts w:ascii="Times New Roman" w:hAnsi="Times New Roman" w:eastAsia="Times New Roman"/>
          <w:b w:val="0"/>
          <w:sz w:val="24"/>
        </w:rPr>
        <w:t>BER=10⁻¹²</w:t>
      </w:r>
      <w:r>
        <w:rPr>
          <w:rFonts w:ascii="宋体" w:hAnsi="宋体" w:eastAsia="宋体"/>
          <w:b w:val="0"/>
          <w:sz w:val="24"/>
        </w:rPr>
        <w:t>处，两种方案的差距进一步扩大（</w:t>
      </w:r>
      <w:r>
        <w:rPr>
          <w:rFonts w:ascii="Times New Roman" w:hAnsi="Times New Roman" w:eastAsia="Times New Roman"/>
          <w:b w:val="0"/>
          <w:sz w:val="24"/>
        </w:rPr>
        <w:t>3.5dB vs. 0.6dB</w:t>
      </w:r>
      <w:r>
        <w:rPr>
          <w:rFonts w:ascii="宋体" w:hAnsi="宋体" w:eastAsia="宋体"/>
          <w:b w:val="0"/>
          <w:sz w:val="24"/>
        </w:rPr>
        <w:t>），说明在更高可靠性要求的系统中，</w:t>
      </w:r>
      <w:r>
        <w:rPr>
          <w:rFonts w:ascii="Times New Roman" w:hAnsi="Times New Roman" w:eastAsia="Times New Roman"/>
          <w:b w:val="0"/>
          <w:sz w:val="24"/>
        </w:rPr>
        <w:t>FWM</w:t>
      </w:r>
      <w:r>
        <w:rPr>
          <w:rFonts w:ascii="宋体" w:hAnsi="宋体" w:eastAsia="宋体"/>
          <w:b w:val="0"/>
          <w:sz w:val="24"/>
        </w:rPr>
        <w:t>抑制的重要性更为突出。需要指出的是，本文</w:t>
      </w:r>
      <w:r>
        <w:rPr>
          <w:rFonts w:ascii="Times New Roman" w:hAnsi="Times New Roman" w:eastAsia="Times New Roman"/>
          <w:b w:val="0"/>
          <w:sz w:val="24"/>
        </w:rPr>
        <w:t>BER</w:t>
      </w:r>
      <w:r>
        <w:rPr>
          <w:rFonts w:ascii="宋体" w:hAnsi="宋体" w:eastAsia="宋体"/>
          <w:b w:val="0"/>
          <w:sz w:val="24"/>
        </w:rPr>
        <w:t>分析基于等效功率代价模型（将</w:t>
      </w:r>
      <w:r>
        <w:rPr>
          <w:rFonts w:ascii="Times New Roman" w:hAnsi="Times New Roman" w:eastAsia="Times New Roman"/>
          <w:b w:val="0"/>
          <w:sz w:val="24"/>
        </w:rPr>
        <w:t>FWM</w:t>
      </w:r>
      <w:r>
        <w:rPr>
          <w:rFonts w:ascii="宋体" w:hAnsi="宋体" w:eastAsia="宋体"/>
          <w:b w:val="0"/>
          <w:sz w:val="24"/>
        </w:rPr>
        <w:t>串扰等效为信号功率损失），而非完整的蒙特卡洛</w:t>
      </w:r>
      <w:r>
        <w:rPr>
          <w:rFonts w:ascii="Times New Roman" w:hAnsi="Times New Roman" w:eastAsia="Times New Roman"/>
          <w:b w:val="0"/>
          <w:sz w:val="24"/>
        </w:rPr>
        <w:t>BER</w:t>
      </w:r>
      <w:r>
        <w:rPr>
          <w:rFonts w:ascii="宋体" w:hAnsi="宋体" w:eastAsia="宋体"/>
          <w:b w:val="0"/>
          <w:sz w:val="24"/>
        </w:rPr>
        <w:t>计数。在实际系统中，</w:t>
      </w:r>
      <w:r>
        <w:rPr>
          <w:rFonts w:ascii="Times New Roman" w:hAnsi="Times New Roman" w:eastAsia="Times New Roman"/>
          <w:b w:val="0"/>
          <w:sz w:val="24"/>
        </w:rPr>
        <w:t>FWM</w:t>
      </w:r>
      <w:r>
        <w:rPr>
          <w:rFonts w:ascii="宋体" w:hAnsi="宋体" w:eastAsia="宋体"/>
          <w:b w:val="0"/>
          <w:sz w:val="24"/>
        </w:rPr>
        <w:t>串扰的统计特性（与调制格式的符号相关性、多个</w:t>
      </w:r>
      <w:r>
        <w:rPr>
          <w:rFonts w:ascii="Times New Roman" w:hAnsi="Times New Roman" w:eastAsia="Times New Roman"/>
          <w:b w:val="0"/>
          <w:sz w:val="24"/>
        </w:rPr>
        <w:t>FWM</w:t>
      </w:r>
      <w:r>
        <w:rPr>
          <w:rFonts w:ascii="宋体" w:hAnsi="宋体" w:eastAsia="宋体"/>
          <w:b w:val="0"/>
          <w:sz w:val="24"/>
        </w:rPr>
        <w:t>项的相对相位等）可能使实际</w:t>
      </w:r>
      <w:r>
        <w:rPr>
          <w:rFonts w:ascii="Times New Roman" w:hAnsi="Times New Roman" w:eastAsia="Times New Roman"/>
          <w:b w:val="0"/>
          <w:sz w:val="24"/>
        </w:rPr>
        <w:t>BER</w:t>
      </w:r>
      <w:r>
        <w:rPr>
          <w:rFonts w:ascii="宋体" w:hAnsi="宋体" w:eastAsia="宋体"/>
          <w:b w:val="0"/>
          <w:sz w:val="24"/>
        </w:rPr>
        <w:t>劣化与等效功率代价模型存在偏差。</w:t>
      </w:r>
    </w:p>
    <w:p w14:paraId="2D7249D9">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2" w:name="_Toc1433457504"/>
      <w:r>
        <w:rPr>
          <w:rFonts w:hint="eastAsia" w:ascii="宋体" w:hAnsi="宋体" w:eastAsia="宋体" w:cs="宋体"/>
          <w:b/>
          <w:color w:val="auto"/>
          <w:sz w:val="28"/>
        </w:rPr>
        <w:t>5.7  发射功率与FWM串扰的关系</w:t>
      </w:r>
      <w:bookmarkEnd w:id="32"/>
    </w:p>
    <w:p w14:paraId="75742353">
      <w:pPr>
        <w:spacing w:line="360" w:lineRule="auto"/>
        <w:ind w:firstLine="420"/>
      </w:pPr>
      <w:r>
        <w:rPr>
          <w:rFonts w:ascii="宋体" w:hAnsi="宋体" w:eastAsia="宋体"/>
          <w:b w:val="0"/>
          <w:sz w:val="24"/>
        </w:rPr>
        <w:t>图</w:t>
      </w:r>
      <w:r>
        <w:rPr>
          <w:rFonts w:ascii="Times New Roman" w:hAnsi="Times New Roman" w:eastAsia="Times New Roman"/>
          <w:b w:val="0"/>
          <w:sz w:val="24"/>
        </w:rPr>
        <w:t>5.7</w:t>
      </w:r>
      <w:r>
        <w:rPr>
          <w:rFonts w:ascii="宋体" w:hAnsi="宋体" w:eastAsia="宋体"/>
          <w:b w:val="0"/>
          <w:sz w:val="24"/>
        </w:rPr>
        <w:t>展示了</w:t>
      </w:r>
      <w:r>
        <w:rPr>
          <w:rFonts w:ascii="Times New Roman" w:hAnsi="Times New Roman" w:eastAsia="Times New Roman"/>
          <w:b w:val="0"/>
          <w:sz w:val="24"/>
        </w:rPr>
        <w:t>FWM</w:t>
      </w:r>
      <w:r>
        <w:rPr>
          <w:rFonts w:ascii="宋体" w:hAnsi="宋体" w:eastAsia="宋体"/>
          <w:b w:val="0"/>
          <w:sz w:val="24"/>
        </w:rPr>
        <w:t>串扰强度（</w:t>
      </w:r>
      <w:r>
        <w:rPr>
          <w:rFonts w:ascii="Times New Roman" w:hAnsi="Times New Roman" w:eastAsia="Times New Roman"/>
          <w:b w:val="0"/>
          <w:sz w:val="24"/>
        </w:rPr>
        <w:t>dB</w:t>
      </w:r>
      <w:r>
        <w:rPr>
          <w:rFonts w:ascii="宋体" w:hAnsi="宋体" w:eastAsia="宋体"/>
          <w:b w:val="0"/>
          <w:sz w:val="24"/>
        </w:rPr>
        <w:t>）随每信道发射功率（−</w:t>
      </w:r>
      <w:r>
        <w:rPr>
          <w:rFonts w:ascii="Times New Roman" w:hAnsi="Times New Roman" w:eastAsia="Times New Roman"/>
          <w:b w:val="0"/>
          <w:sz w:val="24"/>
        </w:rPr>
        <w:t>5~+10dBm</w:t>
      </w:r>
      <w:r>
        <w:rPr>
          <w:rFonts w:ascii="宋体" w:hAnsi="宋体" w:eastAsia="宋体"/>
          <w:b w:val="0"/>
          <w:sz w:val="24"/>
        </w:rPr>
        <w:t>）的变化关系。由于</w:t>
      </w:r>
      <w:r>
        <w:rPr>
          <w:rFonts w:ascii="Times New Roman" w:hAnsi="Times New Roman" w:eastAsia="Times New Roman"/>
          <w:b w:val="0"/>
          <w:sz w:val="24"/>
        </w:rPr>
        <w:t>FWM</w:t>
      </w:r>
      <w:r>
        <w:rPr>
          <w:rFonts w:ascii="宋体" w:hAnsi="宋体" w:eastAsia="宋体"/>
          <w:b w:val="0"/>
          <w:sz w:val="24"/>
        </w:rPr>
        <w:t>是三阶非线性过程，</w:t>
      </w:r>
      <w:r>
        <w:rPr>
          <w:rFonts w:ascii="Times New Roman" w:hAnsi="Times New Roman" w:eastAsia="Times New Roman"/>
          <w:b w:val="0"/>
          <w:sz w:val="24"/>
        </w:rPr>
        <w:t>FWM</w:t>
      </w:r>
      <w:r>
        <w:rPr>
          <w:rFonts w:ascii="宋体" w:hAnsi="宋体" w:eastAsia="宋体"/>
          <w:b w:val="0"/>
          <w:sz w:val="24"/>
        </w:rPr>
        <w:t>场振幅∝</w:t>
      </w:r>
      <w:r>
        <w:rPr>
          <w:rFonts w:ascii="Times New Roman" w:hAnsi="Times New Roman" w:eastAsia="Times New Roman"/>
          <w:b w:val="0"/>
          <w:sz w:val="24"/>
        </w:rPr>
        <w:t>P^{3/2}</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功率∝</w:t>
      </w:r>
      <w:r>
        <w:rPr>
          <w:rFonts w:ascii="Times New Roman" w:hAnsi="Times New Roman" w:eastAsia="Times New Roman"/>
          <w:b w:val="0"/>
          <w:sz w:val="24"/>
        </w:rPr>
        <w:t>P³</w:t>
      </w:r>
      <w:r>
        <w:rPr>
          <w:rFonts w:ascii="宋体" w:hAnsi="宋体" w:eastAsia="宋体"/>
          <w:b w:val="0"/>
          <w:sz w:val="24"/>
        </w:rPr>
        <w:t>，而信号功率∝</w:t>
      </w:r>
      <w:r>
        <w:rPr>
          <w:rFonts w:ascii="Times New Roman" w:hAnsi="Times New Roman" w:eastAsia="Times New Roman"/>
          <w:b w:val="0"/>
          <w:sz w:val="24"/>
        </w:rPr>
        <w:t>P</w:t>
      </w:r>
      <w:r>
        <w:rPr>
          <w:rFonts w:ascii="宋体" w:hAnsi="宋体" w:eastAsia="宋体"/>
          <w:b w:val="0"/>
          <w:sz w:val="24"/>
        </w:rPr>
        <w:t>，因此</w:t>
      </w:r>
      <w:r>
        <w:rPr>
          <w:rFonts w:ascii="Times New Roman" w:hAnsi="Times New Roman" w:eastAsia="Times New Roman"/>
          <w:b w:val="0"/>
          <w:sz w:val="24"/>
        </w:rPr>
        <w:t>FWM</w:t>
      </w:r>
      <w:r>
        <w:rPr>
          <w:rFonts w:ascii="宋体" w:hAnsi="宋体" w:eastAsia="宋体"/>
          <w:b w:val="0"/>
          <w:sz w:val="24"/>
        </w:rPr>
        <w:t>串扰比</w:t>
      </w:r>
      <w:r>
        <w:rPr>
          <w:rFonts w:ascii="Times New Roman" w:hAnsi="Times New Roman" w:eastAsia="Times New Roman"/>
          <w:b w:val="0"/>
          <w:sz w:val="24"/>
        </w:rPr>
        <w:t>FSR=P_FWM/P_signal∝P²</w:t>
      </w:r>
      <w:r>
        <w:rPr>
          <w:rFonts w:ascii="宋体" w:hAnsi="宋体" w:eastAsia="宋体"/>
          <w:b w:val="0"/>
          <w:sz w:val="24"/>
        </w:rPr>
        <w:t>。在双对数（</w:t>
      </w:r>
      <w:r>
        <w:rPr>
          <w:rFonts w:ascii="Times New Roman" w:hAnsi="Times New Roman" w:eastAsia="Times New Roman"/>
          <w:b w:val="0"/>
          <w:sz w:val="24"/>
        </w:rPr>
        <w:t>dB-dBm</w:t>
      </w:r>
      <w:r>
        <w:rPr>
          <w:rFonts w:ascii="宋体" w:hAnsi="宋体" w:eastAsia="宋体"/>
          <w:b w:val="0"/>
          <w:sz w:val="24"/>
        </w:rPr>
        <w:t>）坐标下，</w:t>
      </w:r>
      <w:r>
        <w:rPr>
          <w:rFonts w:ascii="Times New Roman" w:hAnsi="Times New Roman" w:eastAsia="Times New Roman"/>
          <w:b w:val="0"/>
          <w:sz w:val="24"/>
        </w:rPr>
        <w:t>FWM</w:t>
      </w:r>
      <w:r>
        <w:rPr>
          <w:rFonts w:ascii="宋体" w:hAnsi="宋体" w:eastAsia="宋体"/>
          <w:b w:val="0"/>
          <w:sz w:val="24"/>
        </w:rPr>
        <w:t>串扰（</w:t>
      </w:r>
      <w:r>
        <w:rPr>
          <w:rFonts w:ascii="Times New Roman" w:hAnsi="Times New Roman" w:eastAsia="Times New Roman"/>
          <w:b w:val="0"/>
          <w:sz w:val="24"/>
        </w:rPr>
        <w:t>dB</w:t>
      </w:r>
      <w:r>
        <w:rPr>
          <w:rFonts w:ascii="宋体" w:hAnsi="宋体" w:eastAsia="宋体"/>
          <w:b w:val="0"/>
          <w:sz w:val="24"/>
        </w:rPr>
        <w:t>）与发射功率（</w:t>
      </w:r>
      <w:r>
        <w:rPr>
          <w:rFonts w:ascii="Times New Roman" w:hAnsi="Times New Roman" w:eastAsia="Times New Roman"/>
          <w:b w:val="0"/>
          <w:sz w:val="24"/>
        </w:rPr>
        <w:t>dBm</w:t>
      </w:r>
      <w:r>
        <w:rPr>
          <w:rFonts w:ascii="宋体" w:hAnsi="宋体" w:eastAsia="宋体"/>
          <w:b w:val="0"/>
          <w:sz w:val="24"/>
        </w:rPr>
        <w:t>）呈线性关系，斜率约为</w:t>
      </w:r>
      <w:r>
        <w:rPr>
          <w:rFonts w:ascii="Times New Roman" w:hAnsi="Times New Roman" w:eastAsia="Times New Roman"/>
          <w:b w:val="0"/>
          <w:sz w:val="24"/>
        </w:rPr>
        <w:t>2</w:t>
      </w:r>
      <w:r>
        <w:rPr>
          <w:rFonts w:ascii="宋体" w:hAnsi="宋体" w:eastAsia="宋体"/>
          <w:b w:val="0"/>
          <w:sz w:val="24"/>
        </w:rPr>
        <w:t>：功率每增加</w:t>
      </w:r>
      <w:r>
        <w:rPr>
          <w:rFonts w:ascii="Times New Roman" w:hAnsi="Times New Roman" w:eastAsia="Times New Roman"/>
          <w:b w:val="0"/>
          <w:sz w:val="24"/>
        </w:rPr>
        <w:t>1dB</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串扰增加约</w:t>
      </w:r>
      <w:r>
        <w:rPr>
          <w:rFonts w:ascii="Times New Roman" w:hAnsi="Times New Roman" w:eastAsia="Times New Roman"/>
          <w:b w:val="0"/>
          <w:sz w:val="24"/>
        </w:rPr>
        <w:t>2dB</w:t>
      </w:r>
      <w:r>
        <w:rPr>
          <w:rFonts w:ascii="宋体" w:hAnsi="宋体" w:eastAsia="宋体"/>
          <w:b w:val="0"/>
          <w:sz w:val="24"/>
        </w:rPr>
        <w:t>。</w:t>
      </w:r>
    </w:p>
    <w:p w14:paraId="51212FE2">
      <w:pPr>
        <w:spacing w:line="240" w:lineRule="auto"/>
        <w:ind w:firstLine="0"/>
        <w:jc w:val="center"/>
      </w:pPr>
      <w:r>
        <w:drawing>
          <wp:inline distT="0" distB="0" distL="114300" distR="114300">
            <wp:extent cx="4754880" cy="3169920"/>
            <wp:effectExtent l="0" t="0" r="2032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4754880" cy="3169920"/>
                    </a:xfrm>
                    <a:prstGeom prst="rect">
                      <a:avLst/>
                    </a:prstGeom>
                  </pic:spPr>
                </pic:pic>
              </a:graphicData>
            </a:graphic>
          </wp:inline>
        </w:drawing>
      </w:r>
    </w:p>
    <w:p w14:paraId="78983B18">
      <w:pPr>
        <w:spacing w:line="240" w:lineRule="auto"/>
        <w:ind w:firstLine="420"/>
        <w:jc w:val="center"/>
      </w:pPr>
      <w:r>
        <w:rPr>
          <w:rFonts w:ascii="宋体" w:hAnsi="宋体" w:eastAsia="宋体"/>
          <w:sz w:val="24"/>
        </w:rPr>
        <w:t>图</w:t>
      </w:r>
      <w:r>
        <w:rPr>
          <w:rFonts w:ascii="Times New Roman" w:hAnsi="Times New Roman" w:eastAsia="Times New Roman"/>
          <w:sz w:val="21"/>
        </w:rPr>
        <w:t xml:space="preserve">5.7  </w:t>
      </w:r>
      <w:r>
        <w:rPr>
          <w:rFonts w:ascii="宋体" w:hAnsi="宋体" w:eastAsia="宋体"/>
          <w:sz w:val="24"/>
        </w:rPr>
        <w:t>发射功率对</w:t>
      </w:r>
      <w:r>
        <w:rPr>
          <w:rFonts w:ascii="Times New Roman" w:hAnsi="Times New Roman" w:eastAsia="Times New Roman"/>
          <w:sz w:val="21"/>
        </w:rPr>
        <w:t>FWM</w:t>
      </w:r>
      <w:r>
        <w:rPr>
          <w:rFonts w:ascii="宋体" w:hAnsi="宋体" w:eastAsia="宋体"/>
          <w:sz w:val="24"/>
        </w:rPr>
        <w:t>串扰强度的影响.</w:t>
      </w:r>
    </w:p>
    <w:p w14:paraId="0B00581F">
      <w:pPr>
        <w:spacing w:line="360" w:lineRule="auto"/>
        <w:ind w:firstLine="420"/>
      </w:pPr>
      <w:r>
        <w:rPr>
          <w:rFonts w:ascii="宋体" w:hAnsi="宋体" w:eastAsia="宋体"/>
          <w:b w:val="0"/>
          <w:sz w:val="24"/>
        </w:rPr>
        <w:t>从图中可读出：在本文仿真功率</w:t>
      </w:r>
      <w:r>
        <w:rPr>
          <w:rFonts w:ascii="Times New Roman" w:hAnsi="Times New Roman" w:eastAsia="Times New Roman"/>
          <w:b w:val="0"/>
          <w:sz w:val="24"/>
        </w:rPr>
        <w:t>3dBm/</w:t>
      </w:r>
      <w:r>
        <w:rPr>
          <w:rFonts w:ascii="宋体" w:hAnsi="宋体" w:eastAsia="宋体"/>
          <w:b w:val="0"/>
          <w:sz w:val="24"/>
        </w:rPr>
        <w:t>信道处，</w:t>
      </w:r>
      <w:r>
        <w:rPr>
          <w:rFonts w:ascii="Times New Roman" w:hAnsi="Times New Roman" w:eastAsia="Times New Roman"/>
          <w:b w:val="0"/>
          <w:sz w:val="24"/>
        </w:rPr>
        <w:t>FWM</w:t>
      </w:r>
      <w:r>
        <w:rPr>
          <w:rFonts w:ascii="宋体" w:hAnsi="宋体" w:eastAsia="宋体"/>
          <w:b w:val="0"/>
          <w:sz w:val="24"/>
        </w:rPr>
        <w:t>串扰约为−</w:t>
      </w:r>
      <w:r>
        <w:rPr>
          <w:rFonts w:ascii="Times New Roman" w:hAnsi="Times New Roman" w:eastAsia="Times New Roman"/>
          <w:b w:val="0"/>
          <w:sz w:val="24"/>
        </w:rPr>
        <w:t>30dB</w:t>
      </w:r>
      <w:r>
        <w:rPr>
          <w:rFonts w:ascii="宋体" w:hAnsi="宋体" w:eastAsia="宋体"/>
          <w:b w:val="0"/>
          <w:sz w:val="24"/>
        </w:rPr>
        <w:t>（相对于信号的</w:t>
      </w:r>
      <w:r>
        <w:rPr>
          <w:rFonts w:ascii="Times New Roman" w:hAnsi="Times New Roman" w:eastAsia="Times New Roman"/>
          <w:b w:val="0"/>
          <w:sz w:val="24"/>
        </w:rPr>
        <w:t>1/1000</w:t>
      </w:r>
      <w:r>
        <w:rPr>
          <w:rFonts w:ascii="宋体" w:hAnsi="宋体" w:eastAsia="宋体"/>
          <w:b w:val="0"/>
          <w:sz w:val="24"/>
        </w:rPr>
        <w:t>），对</w:t>
      </w:r>
      <w:r>
        <w:rPr>
          <w:rFonts w:ascii="Times New Roman" w:hAnsi="Times New Roman" w:eastAsia="Times New Roman"/>
          <w:b w:val="0"/>
          <w:sz w:val="24"/>
        </w:rPr>
        <w:t>BER</w:t>
      </w:r>
      <w:r>
        <w:rPr>
          <w:rFonts w:ascii="宋体" w:hAnsi="宋体" w:eastAsia="宋体"/>
          <w:b w:val="0"/>
          <w:sz w:val="24"/>
        </w:rPr>
        <w:t>的贡献较小。当发射功率增至</w:t>
      </w:r>
      <w:r>
        <w:rPr>
          <w:rFonts w:ascii="Times New Roman" w:hAnsi="Times New Roman" w:eastAsia="Times New Roman"/>
          <w:b w:val="0"/>
          <w:sz w:val="24"/>
        </w:rPr>
        <w:t>10dBm</w:t>
      </w:r>
      <w:r>
        <w:rPr>
          <w:rFonts w:ascii="宋体" w:hAnsi="宋体" w:eastAsia="宋体"/>
          <w:b w:val="0"/>
          <w:sz w:val="24"/>
        </w:rPr>
        <w:t>（</w:t>
      </w:r>
      <w:r>
        <w:rPr>
          <w:rFonts w:ascii="Times New Roman" w:hAnsi="Times New Roman" w:eastAsia="Times New Roman"/>
          <w:b w:val="0"/>
          <w:sz w:val="24"/>
        </w:rPr>
        <w:t>10mW/</w:t>
      </w:r>
      <w:r>
        <w:rPr>
          <w:rFonts w:ascii="宋体" w:hAnsi="宋体" w:eastAsia="宋体"/>
          <w:b w:val="0"/>
          <w:sz w:val="24"/>
        </w:rPr>
        <w:t>信道）时，</w:t>
      </w:r>
      <w:r>
        <w:rPr>
          <w:rFonts w:ascii="Times New Roman" w:hAnsi="Times New Roman" w:eastAsia="Times New Roman"/>
          <w:b w:val="0"/>
          <w:sz w:val="24"/>
        </w:rPr>
        <w:t>FWM</w:t>
      </w:r>
      <w:r>
        <w:rPr>
          <w:rFonts w:ascii="宋体" w:hAnsi="宋体" w:eastAsia="宋体"/>
          <w:b w:val="0"/>
          <w:sz w:val="24"/>
        </w:rPr>
        <w:t>串扰增至约−</w:t>
      </w:r>
      <w:r>
        <w:rPr>
          <w:rFonts w:ascii="Times New Roman" w:hAnsi="Times New Roman" w:eastAsia="Times New Roman"/>
          <w:b w:val="0"/>
          <w:sz w:val="24"/>
        </w:rPr>
        <w:t>14dB</w:t>
      </w:r>
      <w:r>
        <w:rPr>
          <w:rFonts w:ascii="宋体" w:hAnsi="宋体" w:eastAsia="宋体"/>
          <w:b w:val="0"/>
          <w:sz w:val="24"/>
        </w:rPr>
        <w:t>，此时</w:t>
      </w:r>
      <w:r>
        <w:rPr>
          <w:rFonts w:ascii="Times New Roman" w:hAnsi="Times New Roman" w:eastAsia="Times New Roman"/>
          <w:b w:val="0"/>
          <w:sz w:val="24"/>
        </w:rPr>
        <w:t>BER</w:t>
      </w:r>
      <w:r>
        <w:rPr>
          <w:rFonts w:ascii="宋体" w:hAnsi="宋体" w:eastAsia="宋体"/>
          <w:b w:val="0"/>
          <w:sz w:val="24"/>
        </w:rPr>
        <w:t>将显著恶化，</w:t>
      </w:r>
      <w:r>
        <w:rPr>
          <w:rFonts w:ascii="Times New Roman" w:hAnsi="Times New Roman" w:eastAsia="Times New Roman"/>
          <w:b w:val="0"/>
          <w:sz w:val="24"/>
        </w:rPr>
        <w:t>FWM</w:t>
      </w:r>
      <w:r>
        <w:rPr>
          <w:rFonts w:ascii="宋体" w:hAnsi="宋体" w:eastAsia="宋体"/>
          <w:b w:val="0"/>
          <w:sz w:val="24"/>
        </w:rPr>
        <w:t>成为系统性能的主要瓶颈。反之，在低功率−</w:t>
      </w:r>
      <w:r>
        <w:rPr>
          <w:rFonts w:ascii="Times New Roman" w:hAnsi="Times New Roman" w:eastAsia="Times New Roman"/>
          <w:b w:val="0"/>
          <w:sz w:val="24"/>
        </w:rPr>
        <w:t>5dBm</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串扰降至−</w:t>
      </w:r>
      <w:r>
        <w:rPr>
          <w:rFonts w:ascii="Times New Roman" w:hAnsi="Times New Roman" w:eastAsia="Times New Roman"/>
          <w:b w:val="0"/>
          <w:sz w:val="24"/>
        </w:rPr>
        <w:t>50dB</w:t>
      </w:r>
      <w:r>
        <w:rPr>
          <w:rFonts w:ascii="宋体" w:hAnsi="宋体" w:eastAsia="宋体"/>
          <w:b w:val="0"/>
          <w:sz w:val="24"/>
        </w:rPr>
        <w:t>以下，几乎可忽略。这一分析揭示了</w:t>
      </w:r>
      <w:r>
        <w:rPr>
          <w:rFonts w:ascii="Times New Roman" w:hAnsi="Times New Roman" w:eastAsia="Times New Roman"/>
          <w:b w:val="0"/>
          <w:sz w:val="24"/>
        </w:rPr>
        <w:t>WDM</w:t>
      </w:r>
      <w:r>
        <w:rPr>
          <w:rFonts w:ascii="宋体" w:hAnsi="宋体" w:eastAsia="宋体"/>
          <w:b w:val="0"/>
          <w:sz w:val="24"/>
        </w:rPr>
        <w:t>系统发射功率设计中的根本折中：高功率提升</w:t>
      </w:r>
      <w:r>
        <w:rPr>
          <w:rFonts w:ascii="Times New Roman" w:hAnsi="Times New Roman" w:eastAsia="Times New Roman"/>
          <w:b w:val="0"/>
          <w:sz w:val="24"/>
        </w:rPr>
        <w:t>OSNR</w:t>
      </w:r>
      <w:r>
        <w:rPr>
          <w:rFonts w:ascii="宋体" w:hAnsi="宋体" w:eastAsia="宋体"/>
          <w:b w:val="0"/>
          <w:sz w:val="24"/>
        </w:rPr>
        <w:t>但增强</w:t>
      </w:r>
      <w:r>
        <w:rPr>
          <w:rFonts w:ascii="Times New Roman" w:hAnsi="Times New Roman" w:eastAsia="Times New Roman"/>
          <w:b w:val="0"/>
          <w:sz w:val="24"/>
        </w:rPr>
        <w:t>FWM</w:t>
      </w:r>
      <w:r>
        <w:rPr>
          <w:rFonts w:ascii="宋体" w:hAnsi="宋体" w:eastAsia="宋体"/>
          <w:b w:val="0"/>
          <w:sz w:val="24"/>
        </w:rPr>
        <w:t>串扰，低功率抑制</w:t>
      </w:r>
      <w:r>
        <w:rPr>
          <w:rFonts w:ascii="Times New Roman" w:hAnsi="Times New Roman" w:eastAsia="Times New Roman"/>
          <w:b w:val="0"/>
          <w:sz w:val="24"/>
        </w:rPr>
        <w:t>FWM</w:t>
      </w:r>
      <w:r>
        <w:rPr>
          <w:rFonts w:ascii="宋体" w:hAnsi="宋体" w:eastAsia="宋体"/>
          <w:b w:val="0"/>
          <w:sz w:val="24"/>
        </w:rPr>
        <w:t>但恶化</w:t>
      </w:r>
      <w:r>
        <w:rPr>
          <w:rFonts w:ascii="Times New Roman" w:hAnsi="Times New Roman" w:eastAsia="Times New Roman"/>
          <w:b w:val="0"/>
          <w:sz w:val="24"/>
        </w:rPr>
        <w:t>OSNR</w:t>
      </w:r>
      <w:r>
        <w:rPr>
          <w:rFonts w:ascii="宋体" w:hAnsi="宋体" w:eastAsia="宋体"/>
          <w:b w:val="0"/>
          <w:sz w:val="24"/>
        </w:rPr>
        <w:t>。最优功率点出现在</w:t>
      </w:r>
      <w:r>
        <w:rPr>
          <w:rFonts w:ascii="Times New Roman" w:hAnsi="Times New Roman" w:eastAsia="Times New Roman"/>
          <w:b w:val="0"/>
          <w:sz w:val="24"/>
        </w:rPr>
        <w:t>FWM</w:t>
      </w:r>
      <w:r>
        <w:rPr>
          <w:rFonts w:ascii="宋体" w:hAnsi="宋体" w:eastAsia="宋体"/>
          <w:b w:val="0"/>
          <w:sz w:val="24"/>
        </w:rPr>
        <w:t>串扰代价与</w:t>
      </w:r>
      <w:r>
        <w:rPr>
          <w:rFonts w:ascii="Times New Roman" w:hAnsi="Times New Roman" w:eastAsia="Times New Roman"/>
          <w:b w:val="0"/>
          <w:sz w:val="24"/>
        </w:rPr>
        <w:t>ASE</w:t>
      </w:r>
      <w:r>
        <w:rPr>
          <w:rFonts w:ascii="宋体" w:hAnsi="宋体" w:eastAsia="宋体"/>
          <w:b w:val="0"/>
          <w:sz w:val="24"/>
        </w:rPr>
        <w:t>噪声代价的交叉处——对于典型的非色散位移光纤（</w:t>
      </w:r>
      <w:r>
        <w:rPr>
          <w:rFonts w:ascii="Times New Roman" w:hAnsi="Times New Roman" w:eastAsia="Times New Roman"/>
          <w:b w:val="0"/>
          <w:sz w:val="24"/>
        </w:rPr>
        <w:t>D≥10 ps/(nm·km)</w:t>
      </w:r>
      <w:r>
        <w:rPr>
          <w:rFonts w:ascii="宋体" w:hAnsi="宋体" w:eastAsia="宋体"/>
          <w:b w:val="0"/>
          <w:sz w:val="24"/>
        </w:rPr>
        <w:t>）和</w:t>
      </w:r>
      <w:r>
        <w:rPr>
          <w:rFonts w:ascii="Times New Roman" w:hAnsi="Times New Roman" w:eastAsia="Times New Roman"/>
          <w:b w:val="0"/>
          <w:sz w:val="24"/>
        </w:rPr>
        <w:t>100GHz</w:t>
      </w:r>
      <w:r>
        <w:rPr>
          <w:rFonts w:ascii="宋体" w:hAnsi="宋体" w:eastAsia="宋体"/>
          <w:b w:val="0"/>
          <w:sz w:val="24"/>
        </w:rPr>
        <w:t>以上大间隔系统，</w:t>
      </w:r>
      <w:r>
        <w:rPr>
          <w:rFonts w:ascii="Times New Roman" w:hAnsi="Times New Roman" w:eastAsia="Times New Roman"/>
          <w:b w:val="0"/>
          <w:sz w:val="24"/>
        </w:rPr>
        <w:t>FWM</w:t>
      </w:r>
      <w:r>
        <w:rPr>
          <w:rFonts w:ascii="宋体" w:hAnsi="宋体" w:eastAsia="宋体"/>
          <w:b w:val="0"/>
          <w:sz w:val="24"/>
        </w:rPr>
        <w:t>不是限制因素，功率设计由</w:t>
      </w:r>
      <w:r>
        <w:rPr>
          <w:rFonts w:ascii="Times New Roman" w:hAnsi="Times New Roman" w:eastAsia="Times New Roman"/>
          <w:b w:val="0"/>
          <w:sz w:val="24"/>
        </w:rPr>
        <w:t>ASE</w:t>
      </w:r>
      <w:r>
        <w:rPr>
          <w:rFonts w:ascii="宋体" w:hAnsi="宋体" w:eastAsia="宋体"/>
          <w:b w:val="0"/>
          <w:sz w:val="24"/>
        </w:rPr>
        <w:t>噪声主导；而对于小色散小间隔系统，</w:t>
      </w:r>
      <w:r>
        <w:rPr>
          <w:rFonts w:ascii="Times New Roman" w:hAnsi="Times New Roman" w:eastAsia="Times New Roman"/>
          <w:b w:val="0"/>
          <w:sz w:val="24"/>
        </w:rPr>
        <w:t>FWM</w:t>
      </w:r>
      <w:r>
        <w:rPr>
          <w:rFonts w:ascii="宋体" w:hAnsi="宋体" w:eastAsia="宋体"/>
          <w:b w:val="0"/>
          <w:sz w:val="24"/>
        </w:rPr>
        <w:t>可能是限制瓶颈。</w:t>
      </w:r>
    </w:p>
    <w:p w14:paraId="7C8920F8">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3" w:name="_Toc1648717682"/>
      <w:r>
        <w:rPr>
          <w:rFonts w:hint="eastAsia" w:ascii="宋体" w:hAnsi="宋体" w:eastAsia="宋体" w:cs="宋体"/>
          <w:b/>
          <w:color w:val="auto"/>
          <w:sz w:val="28"/>
        </w:rPr>
        <w:t>5.8  仿真结果综合讨论</w:t>
      </w:r>
      <w:bookmarkEnd w:id="33"/>
    </w:p>
    <w:p w14:paraId="585137D3">
      <w:pPr>
        <w:spacing w:line="360" w:lineRule="auto"/>
        <w:ind w:firstLine="420"/>
      </w:pPr>
      <w:r>
        <w:rPr>
          <w:rFonts w:ascii="宋体" w:hAnsi="宋体" w:eastAsia="宋体"/>
          <w:b w:val="0"/>
          <w:sz w:val="24"/>
        </w:rPr>
        <w:t>综合以上仿真结果，可得出以下核心发现和工程启示：</w:t>
      </w:r>
    </w:p>
    <w:p w14:paraId="6CC222CB">
      <w:pPr>
        <w:spacing w:line="360" w:lineRule="auto"/>
        <w:ind w:firstLine="420"/>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效应的多重依赖性：</w:t>
      </w:r>
      <w:r>
        <w:rPr>
          <w:rFonts w:ascii="Times New Roman" w:hAnsi="Times New Roman" w:eastAsia="Times New Roman"/>
          <w:b w:val="0"/>
          <w:sz w:val="24"/>
        </w:rPr>
        <w:t>FWM</w:t>
      </w:r>
      <w:r>
        <w:rPr>
          <w:rFonts w:ascii="宋体" w:hAnsi="宋体" w:eastAsia="宋体"/>
          <w:b w:val="0"/>
          <w:sz w:val="24"/>
        </w:rPr>
        <w:t>效率受信道间隔Δ</w:t>
      </w:r>
      <w:r>
        <w:rPr>
          <w:rFonts w:ascii="Times New Roman" w:hAnsi="Times New Roman" w:eastAsia="Times New Roman"/>
          <w:b w:val="0"/>
          <w:sz w:val="24"/>
        </w:rPr>
        <w:t>f</w:t>
      </w:r>
      <w:r>
        <w:rPr>
          <w:rFonts w:ascii="宋体" w:hAnsi="宋体" w:eastAsia="宋体"/>
          <w:b w:val="0"/>
          <w:sz w:val="24"/>
        </w:rPr>
        <w:t>（平方反比∝</w:t>
      </w:r>
      <w:r>
        <w:rPr>
          <w:rFonts w:ascii="Times New Roman" w:hAnsi="Times New Roman" w:eastAsia="Times New Roman"/>
          <w:b w:val="0"/>
          <w:sz w:val="24"/>
        </w:rPr>
        <w:t>1/(Δf)⁴</w:t>
      </w:r>
      <w:r>
        <w:rPr>
          <w:rFonts w:ascii="宋体" w:hAnsi="宋体" w:eastAsia="宋体"/>
          <w:b w:val="0"/>
          <w:sz w:val="24"/>
        </w:rPr>
        <w:t>）、色散系数</w:t>
      </w:r>
      <w:r>
        <w:rPr>
          <w:rFonts w:ascii="Times New Roman" w:hAnsi="Times New Roman" w:eastAsia="Times New Roman"/>
          <w:b w:val="0"/>
          <w:sz w:val="24"/>
        </w:rPr>
        <w:t>D</w:t>
      </w:r>
      <w:r>
        <w:rPr>
          <w:rFonts w:ascii="宋体" w:hAnsi="宋体" w:eastAsia="宋体"/>
          <w:b w:val="0"/>
          <w:sz w:val="24"/>
        </w:rPr>
        <w:t>（近似反比∝</w:t>
      </w:r>
      <w:r>
        <w:rPr>
          <w:rFonts w:ascii="Times New Roman" w:hAnsi="Times New Roman" w:eastAsia="Times New Roman"/>
          <w:b w:val="0"/>
          <w:sz w:val="24"/>
        </w:rPr>
        <w:t>1/D²</w:t>
      </w:r>
      <w:r>
        <w:rPr>
          <w:rFonts w:ascii="宋体" w:hAnsi="宋体" w:eastAsia="宋体"/>
          <w:b w:val="0"/>
          <w:sz w:val="24"/>
        </w:rPr>
        <w:t>）和发射功率</w:t>
      </w:r>
      <w:r>
        <w:rPr>
          <w:rFonts w:ascii="Times New Roman" w:hAnsi="Times New Roman" w:eastAsia="Times New Roman"/>
          <w:b w:val="0"/>
          <w:sz w:val="24"/>
        </w:rPr>
        <w:t>P</w:t>
      </w:r>
      <w:r>
        <w:rPr>
          <w:rFonts w:ascii="宋体" w:hAnsi="宋体" w:eastAsia="宋体"/>
          <w:b w:val="0"/>
          <w:sz w:val="24"/>
        </w:rPr>
        <w:t>（正比∝</w:t>
      </w:r>
      <w:r>
        <w:rPr>
          <w:rFonts w:ascii="Times New Roman" w:hAnsi="Times New Roman" w:eastAsia="Times New Roman"/>
          <w:b w:val="0"/>
          <w:sz w:val="24"/>
        </w:rPr>
        <w:t>P²</w:t>
      </w:r>
      <w:r>
        <w:rPr>
          <w:rFonts w:ascii="宋体" w:hAnsi="宋体" w:eastAsia="宋体"/>
          <w:b w:val="0"/>
          <w:sz w:val="24"/>
        </w:rPr>
        <w:t>）的共同调控。在实际系统设计中，三者的优化需统筹考量——大间隔浪费频谱、大色散需配套补偿、低功率限制</w:t>
      </w:r>
      <w:r>
        <w:rPr>
          <w:rFonts w:ascii="Times New Roman" w:hAnsi="Times New Roman" w:eastAsia="Times New Roman"/>
          <w:b w:val="0"/>
          <w:sz w:val="24"/>
        </w:rPr>
        <w:t>OSNR</w:t>
      </w:r>
      <w:r>
        <w:rPr>
          <w:rFonts w:ascii="宋体" w:hAnsi="宋体" w:eastAsia="宋体"/>
          <w:b w:val="0"/>
          <w:sz w:val="24"/>
        </w:rPr>
        <w:t>。对于</w:t>
      </w:r>
      <w:r>
        <w:rPr>
          <w:rFonts w:ascii="Times New Roman" w:hAnsi="Times New Roman" w:eastAsia="Times New Roman"/>
          <w:b w:val="0"/>
          <w:sz w:val="24"/>
        </w:rPr>
        <w:t>100GHz</w:t>
      </w:r>
      <w:r>
        <w:rPr>
          <w:rFonts w:ascii="宋体" w:hAnsi="宋体" w:eastAsia="宋体"/>
          <w:b w:val="0"/>
          <w:sz w:val="24"/>
        </w:rPr>
        <w:t>间隔、</w:t>
      </w:r>
      <w:r>
        <w:rPr>
          <w:rFonts w:ascii="Times New Roman" w:hAnsi="Times New Roman" w:eastAsia="Times New Roman"/>
          <w:b w:val="0"/>
          <w:sz w:val="24"/>
        </w:rPr>
        <w:t>D≥17 ps/(nm·km)</w:t>
      </w:r>
      <w:r>
        <w:rPr>
          <w:rFonts w:ascii="宋体" w:hAnsi="宋体" w:eastAsia="宋体"/>
          <w:b w:val="0"/>
          <w:sz w:val="24"/>
        </w:rPr>
        <w:t>的系统，</w:t>
      </w:r>
      <w:r>
        <w:rPr>
          <w:rFonts w:ascii="Times New Roman" w:hAnsi="Times New Roman" w:eastAsia="Times New Roman"/>
          <w:b w:val="0"/>
          <w:sz w:val="24"/>
        </w:rPr>
        <w:t>FWM</w:t>
      </w:r>
      <w:r>
        <w:rPr>
          <w:rFonts w:ascii="宋体" w:hAnsi="宋体" w:eastAsia="宋体"/>
          <w:b w:val="0"/>
          <w:sz w:val="24"/>
        </w:rPr>
        <w:t>不是主要限制因素（</w:t>
      </w:r>
      <w:r>
        <w:rPr>
          <w:rFonts w:ascii="Times New Roman" w:hAnsi="Times New Roman" w:eastAsia="Times New Roman"/>
          <w:b w:val="0"/>
          <w:sz w:val="24"/>
        </w:rPr>
        <w:t>FSR&lt;0.1%</w:t>
      </w:r>
      <w:r>
        <w:rPr>
          <w:rFonts w:ascii="宋体" w:hAnsi="宋体" w:eastAsia="宋体"/>
          <w:b w:val="0"/>
          <w:sz w:val="24"/>
        </w:rPr>
        <w:t>）；对于</w:t>
      </w:r>
      <w:r>
        <w:rPr>
          <w:rFonts w:ascii="Times New Roman" w:hAnsi="Times New Roman" w:eastAsia="Times New Roman"/>
          <w:b w:val="0"/>
          <w:sz w:val="24"/>
        </w:rPr>
        <w:t>50GHz</w:t>
      </w:r>
      <w:r>
        <w:rPr>
          <w:rFonts w:ascii="宋体" w:hAnsi="宋体" w:eastAsia="宋体"/>
          <w:b w:val="0"/>
          <w:sz w:val="24"/>
        </w:rPr>
        <w:t>间隔（</w:t>
      </w:r>
      <w:r>
        <w:rPr>
          <w:rFonts w:ascii="Times New Roman" w:hAnsi="Times New Roman" w:eastAsia="Times New Roman"/>
          <w:b w:val="0"/>
          <w:sz w:val="24"/>
        </w:rPr>
        <w:t>FSR</w:t>
      </w:r>
      <w:r>
        <w:rPr>
          <w:rFonts w:ascii="宋体" w:hAnsi="宋体" w:eastAsia="宋体"/>
          <w:b w:val="0"/>
          <w:sz w:val="24"/>
        </w:rPr>
        <w:t>约</w:t>
      </w:r>
      <w:r>
        <w:rPr>
          <w:rFonts w:ascii="Times New Roman" w:hAnsi="Times New Roman" w:eastAsia="Times New Roman"/>
          <w:b w:val="0"/>
          <w:sz w:val="24"/>
        </w:rPr>
        <w:t>0.5~1%</w:t>
      </w:r>
      <w:r>
        <w:rPr>
          <w:rFonts w:ascii="宋体" w:hAnsi="宋体" w:eastAsia="宋体"/>
          <w:b w:val="0"/>
          <w:sz w:val="24"/>
        </w:rPr>
        <w:t>）和</w:t>
      </w:r>
      <w:r>
        <w:rPr>
          <w:rFonts w:ascii="Times New Roman" w:hAnsi="Times New Roman" w:eastAsia="Times New Roman"/>
          <w:b w:val="0"/>
          <w:sz w:val="24"/>
        </w:rPr>
        <w:t>25GHz</w:t>
      </w:r>
      <w:r>
        <w:rPr>
          <w:rFonts w:ascii="宋体" w:hAnsi="宋体" w:eastAsia="宋体"/>
          <w:b w:val="0"/>
          <w:sz w:val="24"/>
        </w:rPr>
        <w:t>间隔（</w:t>
      </w:r>
      <w:r>
        <w:rPr>
          <w:rFonts w:ascii="Times New Roman" w:hAnsi="Times New Roman" w:eastAsia="Times New Roman"/>
          <w:b w:val="0"/>
          <w:sz w:val="24"/>
        </w:rPr>
        <w:t>FSR</w:t>
      </w:r>
      <w:r>
        <w:rPr>
          <w:rFonts w:ascii="宋体" w:hAnsi="宋体" w:eastAsia="宋体"/>
          <w:b w:val="0"/>
          <w:sz w:val="24"/>
        </w:rPr>
        <w:t>约</w:t>
      </w:r>
      <w:r>
        <w:rPr>
          <w:rFonts w:ascii="Times New Roman" w:hAnsi="Times New Roman" w:eastAsia="Times New Roman"/>
          <w:b w:val="0"/>
          <w:sz w:val="24"/>
        </w:rPr>
        <w:t>5~10%</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成为不可忽视的损伤源。</w:t>
      </w:r>
    </w:p>
    <w:p w14:paraId="45F38106">
      <w:pPr>
        <w:spacing w:line="360" w:lineRule="auto"/>
        <w:ind w:firstLine="420"/>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）不等间距分配的有效性：不等间距信道规划是抑制</w:t>
      </w:r>
      <w:r>
        <w:rPr>
          <w:rFonts w:ascii="Times New Roman" w:hAnsi="Times New Roman" w:eastAsia="Times New Roman"/>
          <w:b w:val="0"/>
          <w:sz w:val="24"/>
        </w:rPr>
        <w:t>FWM</w:t>
      </w:r>
      <w:r>
        <w:rPr>
          <w:rFonts w:ascii="宋体" w:hAnsi="宋体" w:eastAsia="宋体"/>
          <w:b w:val="0"/>
          <w:sz w:val="24"/>
        </w:rPr>
        <w:t>同频串扰最经济有效的方法——无额外硬件成本，以约</w:t>
      </w:r>
      <w:r>
        <w:rPr>
          <w:rFonts w:ascii="Times New Roman" w:hAnsi="Times New Roman" w:eastAsia="Times New Roman"/>
          <w:b w:val="0"/>
          <w:sz w:val="24"/>
        </w:rPr>
        <w:t>15~20%</w:t>
      </w:r>
      <w:r>
        <w:rPr>
          <w:rFonts w:ascii="宋体" w:hAnsi="宋体" w:eastAsia="宋体"/>
          <w:b w:val="0"/>
          <w:sz w:val="24"/>
        </w:rPr>
        <w:t>的频谱利用率降低换取</w:t>
      </w:r>
      <w:r>
        <w:rPr>
          <w:rFonts w:ascii="Times New Roman" w:hAnsi="Times New Roman" w:eastAsia="Times New Roman"/>
          <w:b w:val="0"/>
          <w:sz w:val="24"/>
        </w:rPr>
        <w:t>FWM</w:t>
      </w:r>
      <w:r>
        <w:rPr>
          <w:rFonts w:ascii="宋体" w:hAnsi="宋体" w:eastAsia="宋体"/>
          <w:b w:val="0"/>
          <w:sz w:val="24"/>
        </w:rPr>
        <w:t>串扰</w:t>
      </w:r>
      <w:r>
        <w:rPr>
          <w:rFonts w:ascii="Times New Roman" w:hAnsi="Times New Roman" w:eastAsia="Times New Roman"/>
          <w:b w:val="0"/>
          <w:sz w:val="24"/>
        </w:rPr>
        <w:t>10dB</w:t>
      </w:r>
      <w:r>
        <w:rPr>
          <w:rFonts w:ascii="宋体" w:hAnsi="宋体" w:eastAsia="宋体"/>
          <w:b w:val="0"/>
          <w:sz w:val="24"/>
        </w:rPr>
        <w:t>以上的改善。建议</w:t>
      </w:r>
      <w:r>
        <w:rPr>
          <w:rFonts w:ascii="Times New Roman" w:hAnsi="Times New Roman" w:eastAsia="Times New Roman"/>
          <w:b w:val="0"/>
          <w:sz w:val="24"/>
        </w:rPr>
        <w:t>N≤8</w:t>
      </w:r>
      <w:r>
        <w:rPr>
          <w:rFonts w:ascii="宋体" w:hAnsi="宋体" w:eastAsia="宋体"/>
          <w:b w:val="0"/>
          <w:sz w:val="24"/>
        </w:rPr>
        <w:t>的</w:t>
      </w:r>
      <w:r>
        <w:rPr>
          <w:rFonts w:ascii="Times New Roman" w:hAnsi="Times New Roman" w:eastAsia="Times New Roman"/>
          <w:b w:val="0"/>
          <w:sz w:val="24"/>
        </w:rPr>
        <w:t>DWDM</w:t>
      </w:r>
      <w:r>
        <w:rPr>
          <w:rFonts w:ascii="宋体" w:hAnsi="宋体" w:eastAsia="宋体"/>
          <w:b w:val="0"/>
          <w:sz w:val="24"/>
        </w:rPr>
        <w:t>系统优先考虑不等间距分配；</w:t>
      </w:r>
      <w:r>
        <w:rPr>
          <w:rFonts w:ascii="Times New Roman" w:hAnsi="Times New Roman" w:eastAsia="Times New Roman"/>
          <w:b w:val="0"/>
          <w:sz w:val="24"/>
        </w:rPr>
        <w:t>N≥16</w:t>
      </w:r>
      <w:r>
        <w:rPr>
          <w:rFonts w:ascii="宋体" w:hAnsi="宋体" w:eastAsia="宋体"/>
          <w:b w:val="0"/>
          <w:sz w:val="24"/>
        </w:rPr>
        <w:t>的系统中</w:t>
      </w:r>
      <w:r>
        <w:rPr>
          <w:rFonts w:ascii="Times New Roman" w:hAnsi="Times New Roman" w:eastAsia="Times New Roman"/>
          <w:b w:val="0"/>
          <w:sz w:val="24"/>
        </w:rPr>
        <w:t>FWM</w:t>
      </w:r>
      <w:r>
        <w:rPr>
          <w:rFonts w:ascii="宋体" w:hAnsi="宋体" w:eastAsia="宋体"/>
          <w:b w:val="0"/>
          <w:sz w:val="24"/>
        </w:rPr>
        <w:t>产物已高度密集，不等间距的边际收益递减，应以色散管理为主。</w:t>
      </w:r>
    </w:p>
    <w:p w14:paraId="6AEFC12E">
      <w:pPr>
        <w:spacing w:line="360" w:lineRule="auto"/>
        <w:ind w:firstLine="420"/>
        <w:rPr>
          <w:rFonts w:hint="eastAsia" w:eastAsia="宋体"/>
          <w:lang w:eastAsia="zh-CN"/>
        </w:rPr>
      </w:pP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）光纤选型建议：</w:t>
      </w:r>
      <w:r>
        <w:rPr>
          <w:rFonts w:ascii="Times New Roman" w:hAnsi="Times New Roman" w:eastAsia="Times New Roman"/>
          <w:b w:val="0"/>
          <w:sz w:val="24"/>
        </w:rPr>
        <w:t>DWDM</w:t>
      </w:r>
      <w:r>
        <w:rPr>
          <w:rFonts w:ascii="宋体" w:hAnsi="宋体" w:eastAsia="宋体"/>
          <w:b w:val="0"/>
          <w:sz w:val="24"/>
        </w:rPr>
        <w:t>系统推荐使用</w:t>
      </w:r>
      <w:r>
        <w:rPr>
          <w:rFonts w:ascii="Times New Roman" w:hAnsi="Times New Roman" w:eastAsia="Times New Roman"/>
          <w:b w:val="0"/>
          <w:sz w:val="24"/>
        </w:rPr>
        <w:t>G.652 SMF</w:t>
      </w:r>
      <w:r>
        <w:rPr>
          <w:rFonts w:ascii="宋体" w:hAnsi="宋体" w:eastAsia="宋体"/>
          <w:b w:val="0"/>
          <w:sz w:val="24"/>
        </w:rPr>
        <w:t>（</w:t>
      </w:r>
      <w:r>
        <w:rPr>
          <w:rFonts w:ascii="Times New Roman" w:hAnsi="Times New Roman" w:eastAsia="Times New Roman"/>
          <w:b w:val="0"/>
          <w:sz w:val="24"/>
        </w:rPr>
        <w:t>D=17</w:t>
      </w:r>
      <w:r>
        <w:rPr>
          <w:rFonts w:ascii="宋体" w:hAnsi="宋体" w:eastAsia="宋体"/>
          <w:b w:val="0"/>
          <w:sz w:val="24"/>
        </w:rPr>
        <w:t>）或</w:t>
      </w:r>
      <w:r>
        <w:rPr>
          <w:rFonts w:ascii="Times New Roman" w:hAnsi="Times New Roman" w:eastAsia="Times New Roman"/>
          <w:b w:val="0"/>
          <w:sz w:val="24"/>
        </w:rPr>
        <w:t>G.655 NZDSF</w:t>
      </w:r>
      <w:r>
        <w:rPr>
          <w:rFonts w:ascii="宋体" w:hAnsi="宋体" w:eastAsia="宋体"/>
          <w:b w:val="0"/>
          <w:sz w:val="24"/>
        </w:rPr>
        <w:t>（</w:t>
      </w:r>
      <w:r>
        <w:rPr>
          <w:rFonts w:ascii="Times New Roman" w:hAnsi="Times New Roman" w:eastAsia="Times New Roman"/>
          <w:b w:val="0"/>
          <w:sz w:val="24"/>
        </w:rPr>
        <w:t>D=4~8</w:t>
      </w:r>
      <w:r>
        <w:rPr>
          <w:rFonts w:ascii="宋体" w:hAnsi="宋体" w:eastAsia="宋体"/>
          <w:b w:val="0"/>
          <w:sz w:val="24"/>
        </w:rPr>
        <w:t>），避免使用</w:t>
      </w:r>
      <w:r>
        <w:rPr>
          <w:rFonts w:ascii="Times New Roman" w:hAnsi="Times New Roman" w:eastAsia="Times New Roman"/>
          <w:b w:val="0"/>
          <w:sz w:val="24"/>
        </w:rPr>
        <w:t>G.653 DSF</w:t>
      </w:r>
      <w:r>
        <w:rPr>
          <w:rFonts w:ascii="宋体" w:hAnsi="宋体" w:eastAsia="宋体"/>
          <w:b w:val="0"/>
          <w:sz w:val="24"/>
        </w:rPr>
        <w:t>（</w:t>
      </w:r>
      <w:r>
        <w:rPr>
          <w:rFonts w:ascii="Times New Roman" w:hAnsi="Times New Roman" w:eastAsia="Times New Roman"/>
          <w:b w:val="0"/>
          <w:sz w:val="24"/>
        </w:rPr>
        <w:t>D≈0</w:t>
      </w:r>
      <w:r>
        <w:rPr>
          <w:rFonts w:ascii="宋体" w:hAnsi="宋体" w:eastAsia="宋体"/>
          <w:b w:val="0"/>
          <w:sz w:val="24"/>
        </w:rPr>
        <w:t>）。现代相干系统</w:t>
      </w:r>
      <w:r>
        <w:rPr>
          <w:rFonts w:ascii="Times New Roman" w:hAnsi="Times New Roman" w:eastAsia="Times New Roman"/>
          <w:b w:val="0"/>
          <w:sz w:val="24"/>
        </w:rPr>
        <w:t>+DSP</w:t>
      </w:r>
      <w:r>
        <w:rPr>
          <w:rFonts w:ascii="宋体" w:hAnsi="宋体" w:eastAsia="宋体"/>
          <w:b w:val="0"/>
          <w:sz w:val="24"/>
        </w:rPr>
        <w:t>色散补偿使</w:t>
      </w:r>
      <w:r>
        <w:rPr>
          <w:rFonts w:ascii="Times New Roman" w:hAnsi="Times New Roman" w:eastAsia="Times New Roman"/>
          <w:b w:val="0"/>
          <w:sz w:val="24"/>
        </w:rPr>
        <w:t>G.652</w:t>
      </w:r>
      <w:r>
        <w:rPr>
          <w:rFonts w:ascii="宋体" w:hAnsi="宋体" w:eastAsia="宋体"/>
          <w:b w:val="0"/>
          <w:sz w:val="24"/>
        </w:rPr>
        <w:t>成为最优选择——高色散天然抑制</w:t>
      </w:r>
      <w:r>
        <w:rPr>
          <w:rFonts w:ascii="Times New Roman" w:hAnsi="Times New Roman" w:eastAsia="Times New Roman"/>
          <w:b w:val="0"/>
          <w:sz w:val="24"/>
        </w:rPr>
        <w:t>FWM</w:t>
      </w:r>
      <w:r>
        <w:rPr>
          <w:rFonts w:ascii="宋体" w:hAnsi="宋体" w:eastAsia="宋体"/>
          <w:b w:val="0"/>
          <w:sz w:val="24"/>
        </w:rPr>
        <w:t>，</w:t>
      </w:r>
      <w:r>
        <w:rPr>
          <w:rFonts w:ascii="Times New Roman" w:hAnsi="Times New Roman" w:eastAsia="Times New Roman"/>
          <w:b w:val="0"/>
          <w:sz w:val="24"/>
        </w:rPr>
        <w:t>DSP</w:t>
      </w:r>
      <w:r>
        <w:rPr>
          <w:rFonts w:ascii="宋体" w:hAnsi="宋体" w:eastAsia="宋体"/>
          <w:b w:val="0"/>
          <w:sz w:val="24"/>
        </w:rPr>
        <w:t>完美补偿色散。这一方案已在超过</w:t>
      </w:r>
      <w:r>
        <w:rPr>
          <w:rFonts w:ascii="Times New Roman" w:hAnsi="Times New Roman" w:eastAsia="Times New Roman"/>
          <w:b w:val="0"/>
          <w:sz w:val="24"/>
        </w:rPr>
        <w:t>200Gb/s/</w:t>
      </w:r>
      <w:r>
        <w:rPr>
          <w:rFonts w:ascii="宋体" w:hAnsi="宋体" w:eastAsia="宋体"/>
          <w:b w:val="0"/>
          <w:sz w:val="24"/>
        </w:rPr>
        <w:t>信道的长距系统中验证。</w:t>
      </w:r>
    </w:p>
    <w:p w14:paraId="1D46AD06">
      <w:pPr>
        <w:spacing w:line="360" w:lineRule="auto"/>
        <w:ind w:firstLine="420"/>
        <w:rPr>
          <w:rFonts w:hint="eastAsia" w:eastAsia="宋体"/>
          <w:lang w:eastAsia="zh-CN"/>
        </w:rPr>
      </w:pPr>
      <w:r>
        <w:rPr>
          <w:rFonts w:ascii="宋体" w:hAnsi="宋体" w:eastAsia="宋体"/>
          <w:b w:val="0"/>
          <w:sz w:val="24"/>
        </w:rPr>
        <w:t>（</w:t>
      </w:r>
      <w:r>
        <w:rPr>
          <w:rFonts w:ascii="Times New Roman" w:hAnsi="Times New Roman" w:eastAsia="Times New Roman"/>
          <w:b w:val="0"/>
          <w:sz w:val="24"/>
        </w:rPr>
        <w:t>4</w:t>
      </w:r>
      <w:r>
        <w:rPr>
          <w:rFonts w:ascii="宋体" w:hAnsi="宋体" w:eastAsia="宋体"/>
          <w:b w:val="0"/>
          <w:sz w:val="24"/>
        </w:rPr>
        <w:t>）功率优化策略：每信道发射功率存在最优值（通常−</w:t>
      </w:r>
      <w:r>
        <w:rPr>
          <w:rFonts w:ascii="Times New Roman" w:hAnsi="Times New Roman" w:eastAsia="Times New Roman"/>
          <w:b w:val="0"/>
          <w:sz w:val="24"/>
        </w:rPr>
        <w:t>2~+3dBm</w:t>
      </w:r>
      <w:r>
        <w:rPr>
          <w:rFonts w:ascii="宋体" w:hAnsi="宋体" w:eastAsia="宋体"/>
          <w:b w:val="0"/>
          <w:sz w:val="24"/>
        </w:rPr>
        <w:t>），此值由</w:t>
      </w:r>
      <w:r>
        <w:rPr>
          <w:rFonts w:ascii="Times New Roman" w:hAnsi="Times New Roman" w:eastAsia="Times New Roman"/>
          <w:b w:val="0"/>
          <w:sz w:val="24"/>
        </w:rPr>
        <w:t>FWM</w:t>
      </w:r>
      <w:r>
        <w:rPr>
          <w:rFonts w:ascii="宋体" w:hAnsi="宋体" w:eastAsia="宋体"/>
          <w:b w:val="0"/>
          <w:sz w:val="24"/>
        </w:rPr>
        <w:t>串扰代价与</w:t>
      </w:r>
      <w:r>
        <w:rPr>
          <w:rFonts w:ascii="Times New Roman" w:hAnsi="Times New Roman" w:eastAsia="Times New Roman"/>
          <w:b w:val="0"/>
          <w:sz w:val="24"/>
        </w:rPr>
        <w:t>ASE</w:t>
      </w:r>
      <w:r>
        <w:rPr>
          <w:rFonts w:ascii="宋体" w:hAnsi="宋体" w:eastAsia="宋体"/>
          <w:b w:val="0"/>
          <w:sz w:val="24"/>
        </w:rPr>
        <w:t>噪声代价的交叉点决定。在本文仿真条件下（</w:t>
      </w:r>
      <w:r>
        <w:rPr>
          <w:rFonts w:ascii="Times New Roman" w:hAnsi="Times New Roman" w:eastAsia="Times New Roman"/>
          <w:b w:val="0"/>
          <w:sz w:val="24"/>
        </w:rPr>
        <w:t>100GHz</w:t>
      </w:r>
      <w:r>
        <w:rPr>
          <w:rFonts w:ascii="宋体" w:hAnsi="宋体" w:eastAsia="宋体"/>
          <w:b w:val="0"/>
          <w:sz w:val="24"/>
        </w:rPr>
        <w:t>间隔，</w:t>
      </w:r>
      <w:r>
        <w:rPr>
          <w:rFonts w:ascii="Times New Roman" w:hAnsi="Times New Roman" w:eastAsia="Times New Roman"/>
          <w:b w:val="0"/>
          <w:sz w:val="24"/>
        </w:rPr>
        <w:t>SMF</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串扰占比约</w:t>
      </w:r>
      <w:r>
        <w:rPr>
          <w:rFonts w:ascii="Times New Roman" w:hAnsi="Times New Roman" w:eastAsia="Times New Roman"/>
          <w:b w:val="0"/>
          <w:sz w:val="24"/>
        </w:rPr>
        <w:t>0.03%</w:t>
      </w:r>
      <w:r>
        <w:rPr>
          <w:rFonts w:ascii="宋体" w:hAnsi="宋体" w:eastAsia="宋体"/>
          <w:b w:val="0"/>
          <w:sz w:val="24"/>
        </w:rPr>
        <w:t>，功率设计主要由</w:t>
      </w:r>
      <w:r>
        <w:rPr>
          <w:rFonts w:ascii="Times New Roman" w:hAnsi="Times New Roman" w:eastAsia="Times New Roman"/>
          <w:b w:val="0"/>
          <w:sz w:val="24"/>
        </w:rPr>
        <w:t>ASE</w:t>
      </w:r>
      <w:r>
        <w:rPr>
          <w:rFonts w:ascii="宋体" w:hAnsi="宋体" w:eastAsia="宋体"/>
          <w:b w:val="0"/>
          <w:sz w:val="24"/>
        </w:rPr>
        <w:t>约束。当信道间隔缩小至</w:t>
      </w:r>
      <w:r>
        <w:rPr>
          <w:rFonts w:ascii="Times New Roman" w:hAnsi="Times New Roman" w:eastAsia="Times New Roman"/>
          <w:b w:val="0"/>
          <w:sz w:val="24"/>
        </w:rPr>
        <w:t>50GHz</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效率增大约</w:t>
      </w:r>
      <w:r>
        <w:rPr>
          <w:rFonts w:ascii="Times New Roman" w:hAnsi="Times New Roman" w:eastAsia="Times New Roman"/>
          <w:b w:val="0"/>
          <w:sz w:val="24"/>
        </w:rPr>
        <w:t>16</w:t>
      </w:r>
      <w:r>
        <w:rPr>
          <w:rFonts w:ascii="宋体" w:hAnsi="宋体" w:eastAsia="宋体"/>
          <w:b w:val="0"/>
          <w:sz w:val="24"/>
        </w:rPr>
        <w:t>倍，最优功率点将向左偏移约</w:t>
      </w:r>
      <w:r>
        <w:rPr>
          <w:rFonts w:ascii="Times New Roman" w:hAnsi="Times New Roman" w:eastAsia="Times New Roman"/>
          <w:b w:val="0"/>
          <w:sz w:val="24"/>
        </w:rPr>
        <w:t>2~3dB</w:t>
      </w:r>
      <w:r>
        <w:rPr>
          <w:rFonts w:ascii="宋体" w:hAnsi="宋体" w:eastAsia="宋体"/>
          <w:b w:val="0"/>
          <w:sz w:val="24"/>
        </w:rPr>
        <w:t>。</w:t>
      </w:r>
    </w:p>
    <w:p w14:paraId="058076A9">
      <w:r>
        <w:br w:type="page"/>
      </w:r>
    </w:p>
    <w:p w14:paraId="09A2A047">
      <w:pPr>
        <w:pStyle w:val="3"/>
        <w:pageBreakBefore/>
        <w:jc w:val="center"/>
      </w:pPr>
      <w:bookmarkStart w:id="34" w:name="_Toc1016584133"/>
      <w:r>
        <w:rPr>
          <w:b/>
          <w:sz w:val="36"/>
        </w:rPr>
        <w:t>第六章  总结与展望</w:t>
      </w:r>
      <w:bookmarkEnd w:id="34"/>
    </w:p>
    <w:p w14:paraId="26F90E56">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5" w:name="_Toc349627799"/>
      <w:r>
        <w:rPr>
          <w:rFonts w:hint="eastAsia" w:ascii="宋体" w:hAnsi="宋体" w:eastAsia="宋体" w:cs="宋体"/>
          <w:b/>
          <w:color w:val="auto"/>
          <w:sz w:val="28"/>
        </w:rPr>
        <w:t>6.1  工作总结</w:t>
      </w:r>
      <w:bookmarkEnd w:id="35"/>
    </w:p>
    <w:p w14:paraId="233CE283">
      <w:pPr>
        <w:spacing w:line="360" w:lineRule="auto"/>
        <w:ind w:firstLine="420"/>
      </w:pPr>
      <w:r>
        <w:rPr>
          <w:rFonts w:ascii="宋体" w:hAnsi="宋体" w:eastAsia="宋体"/>
          <w:b w:val="0"/>
          <w:sz w:val="24"/>
        </w:rPr>
        <w:t>本文围绕</w:t>
      </w:r>
      <w:r>
        <w:rPr>
          <w:rFonts w:ascii="Times New Roman" w:hAnsi="Times New Roman" w:eastAsia="Times New Roman"/>
          <w:b w:val="0"/>
          <w:sz w:val="24"/>
        </w:rPr>
        <w:t>WDM</w:t>
      </w:r>
      <w:r>
        <w:rPr>
          <w:rFonts w:ascii="宋体" w:hAnsi="宋体" w:eastAsia="宋体"/>
          <w:b w:val="0"/>
          <w:sz w:val="24"/>
        </w:rPr>
        <w:t>光纤通信系统中四波混频效应及其抑制技术，基于</w:t>
      </w:r>
      <w:r>
        <w:rPr>
          <w:rFonts w:ascii="Times New Roman" w:hAnsi="Times New Roman" w:eastAsia="Times New Roman"/>
          <w:b w:val="0"/>
          <w:sz w:val="24"/>
        </w:rPr>
        <w:t>MATLAB R2025a</w:t>
      </w:r>
      <w:r>
        <w:rPr>
          <w:rFonts w:ascii="宋体" w:hAnsi="宋体" w:eastAsia="宋体"/>
          <w:b w:val="0"/>
          <w:sz w:val="24"/>
        </w:rPr>
        <w:t>平台利用分步傅里叶法（</w:t>
      </w:r>
      <w:r>
        <w:rPr>
          <w:rFonts w:ascii="Times New Roman" w:hAnsi="Times New Roman" w:eastAsia="Times New Roman"/>
          <w:b w:val="0"/>
          <w:sz w:val="24"/>
        </w:rPr>
        <w:t>SSFM</w:t>
      </w:r>
      <w:r>
        <w:rPr>
          <w:rFonts w:ascii="宋体" w:hAnsi="宋体" w:eastAsia="宋体"/>
          <w:b w:val="0"/>
          <w:sz w:val="24"/>
        </w:rPr>
        <w:t>）建立了包含完整</w:t>
      </w:r>
      <w:r>
        <w:rPr>
          <w:rFonts w:ascii="Times New Roman" w:hAnsi="Times New Roman" w:eastAsia="Times New Roman"/>
          <w:b w:val="0"/>
          <w:sz w:val="24"/>
        </w:rPr>
        <w:t>Kerr</w:t>
      </w:r>
      <w:r>
        <w:rPr>
          <w:rFonts w:ascii="宋体" w:hAnsi="宋体" w:eastAsia="宋体"/>
          <w:b w:val="0"/>
          <w:sz w:val="24"/>
        </w:rPr>
        <w:t>非线性效应的四信道</w:t>
      </w:r>
      <w:r>
        <w:rPr>
          <w:rFonts w:ascii="Times New Roman" w:hAnsi="Times New Roman" w:eastAsia="Times New Roman"/>
          <w:b w:val="0"/>
          <w:sz w:val="24"/>
        </w:rPr>
        <w:t>WDM</w:t>
      </w:r>
      <w:r>
        <w:rPr>
          <w:rFonts w:ascii="宋体" w:hAnsi="宋体" w:eastAsia="宋体"/>
          <w:b w:val="0"/>
          <w:sz w:val="24"/>
        </w:rPr>
        <w:t>系统仿真模型，开展了系统的数值仿真研究。主要工作和结论如下：</w:t>
      </w:r>
    </w:p>
    <w:p w14:paraId="3BE75F4A">
      <w:pPr>
        <w:spacing w:line="360" w:lineRule="auto"/>
        <w:ind w:firstLine="420"/>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）理论基础方面：系统梳理了光纤中三阶非线性效应χ⁽³⁾的物理机制，详细推导了</w:t>
      </w:r>
      <w:r>
        <w:rPr>
          <w:rFonts w:ascii="Times New Roman" w:hAnsi="Times New Roman" w:eastAsia="Times New Roman"/>
          <w:b w:val="0"/>
          <w:sz w:val="24"/>
        </w:rPr>
        <w:t>FWM</w:t>
      </w:r>
      <w:r>
        <w:rPr>
          <w:rFonts w:ascii="宋体" w:hAnsi="宋体" w:eastAsia="宋体"/>
          <w:b w:val="0"/>
          <w:sz w:val="24"/>
        </w:rPr>
        <w:t>的产生机理和相位匹配条件Δβ</w:t>
      </w:r>
      <w:r>
        <w:rPr>
          <w:rFonts w:ascii="Times New Roman" w:hAnsi="Times New Roman" w:eastAsia="Times New Roman"/>
          <w:b w:val="0"/>
          <w:sz w:val="24"/>
        </w:rPr>
        <w:t>=−(λ²/2πc)D(2πΔf)²</w:t>
      </w:r>
      <w:r>
        <w:rPr>
          <w:rFonts w:ascii="宋体" w:hAnsi="宋体" w:eastAsia="宋体"/>
          <w:b w:val="0"/>
          <w:sz w:val="24"/>
        </w:rPr>
        <w:t>。推导了考虑光纤损耗的</w:t>
      </w:r>
      <w:r>
        <w:rPr>
          <w:rFonts w:ascii="Times New Roman" w:hAnsi="Times New Roman" w:eastAsia="Times New Roman"/>
          <w:b w:val="0"/>
          <w:sz w:val="24"/>
        </w:rPr>
        <w:t>FWM</w:t>
      </w:r>
      <w:r>
        <w:rPr>
          <w:rFonts w:ascii="宋体" w:hAnsi="宋体" w:eastAsia="宋体"/>
          <w:b w:val="0"/>
          <w:sz w:val="24"/>
        </w:rPr>
        <w:t>效率公式η</w:t>
      </w:r>
      <w:r>
        <w:rPr>
          <w:rFonts w:ascii="Times New Roman" w:hAnsi="Times New Roman" w:eastAsia="Times New Roman"/>
          <w:b w:val="0"/>
          <w:sz w:val="24"/>
        </w:rPr>
        <w:t>=α²/(α²+Δβ²)·[1+4e^{−αL}sin²(ΔβL/2)/(1−e^{−αL})²]</w:t>
      </w:r>
      <w:r>
        <w:rPr>
          <w:rFonts w:ascii="宋体" w:hAnsi="宋体" w:eastAsia="宋体"/>
          <w:b w:val="0"/>
          <w:sz w:val="24"/>
        </w:rPr>
        <w:t>，为</w:t>
      </w:r>
      <w:r>
        <w:rPr>
          <w:rFonts w:ascii="Times New Roman" w:hAnsi="Times New Roman" w:eastAsia="Times New Roman"/>
          <w:b w:val="0"/>
          <w:sz w:val="24"/>
        </w:rPr>
        <w:t>FWM</w:t>
      </w:r>
      <w:r>
        <w:rPr>
          <w:rFonts w:ascii="宋体" w:hAnsi="宋体" w:eastAsia="宋体"/>
          <w:b w:val="0"/>
          <w:sz w:val="24"/>
        </w:rPr>
        <w:t>抑制策略的设计提供了理论指导。阐述了不等间距信道分配、色散管理、功率优化等</w:t>
      </w:r>
      <w:r>
        <w:rPr>
          <w:rFonts w:ascii="Times New Roman" w:hAnsi="Times New Roman" w:eastAsia="Times New Roman"/>
          <w:b w:val="0"/>
          <w:sz w:val="24"/>
        </w:rPr>
        <w:t>FWM</w:t>
      </w:r>
      <w:r>
        <w:rPr>
          <w:rFonts w:ascii="宋体" w:hAnsi="宋体" w:eastAsia="宋体"/>
          <w:b w:val="0"/>
          <w:sz w:val="24"/>
        </w:rPr>
        <w:t>抑制技术的基本原理。</w:t>
      </w:r>
    </w:p>
    <w:p w14:paraId="1784290B">
      <w:pPr>
        <w:spacing w:line="360" w:lineRule="auto"/>
        <w:ind w:firstLine="420"/>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）仿真建模方面：建立了完整的</w:t>
      </w:r>
      <w:r>
        <w:rPr>
          <w:rFonts w:ascii="Times New Roman" w:hAnsi="Times New Roman" w:eastAsia="Times New Roman"/>
          <w:b w:val="0"/>
          <w:sz w:val="24"/>
        </w:rPr>
        <w:t>WDM</w:t>
      </w:r>
      <w:r>
        <w:rPr>
          <w:rFonts w:ascii="宋体" w:hAnsi="宋体" w:eastAsia="宋体"/>
          <w:b w:val="0"/>
          <w:sz w:val="24"/>
        </w:rPr>
        <w:t>系统</w:t>
      </w:r>
      <w:r>
        <w:rPr>
          <w:rFonts w:ascii="Times New Roman" w:hAnsi="Times New Roman" w:eastAsia="Times New Roman"/>
          <w:b w:val="0"/>
          <w:sz w:val="24"/>
        </w:rPr>
        <w:t>FWM</w:t>
      </w:r>
      <w:r>
        <w:rPr>
          <w:rFonts w:ascii="宋体" w:hAnsi="宋体" w:eastAsia="宋体"/>
          <w:b w:val="0"/>
          <w:sz w:val="24"/>
        </w:rPr>
        <w:t>仿真平台，涵盖多信道</w:t>
      </w:r>
      <w:r>
        <w:rPr>
          <w:rFonts w:ascii="Times New Roman" w:hAnsi="Times New Roman" w:eastAsia="Times New Roman"/>
          <w:b w:val="0"/>
          <w:sz w:val="24"/>
        </w:rPr>
        <w:t>RZ-OOK</w:t>
      </w:r>
      <w:r>
        <w:rPr>
          <w:rFonts w:ascii="宋体" w:hAnsi="宋体" w:eastAsia="宋体"/>
          <w:b w:val="0"/>
          <w:sz w:val="24"/>
        </w:rPr>
        <w:t>发射机、含</w:t>
      </w:r>
      <w:r>
        <w:rPr>
          <w:rFonts w:ascii="Times New Roman" w:hAnsi="Times New Roman" w:eastAsia="Times New Roman"/>
          <w:b w:val="0"/>
          <w:sz w:val="24"/>
        </w:rPr>
        <w:t>Kerr</w:t>
      </w:r>
      <w:r>
        <w:rPr>
          <w:rFonts w:ascii="宋体" w:hAnsi="宋体" w:eastAsia="宋体"/>
          <w:b w:val="0"/>
          <w:sz w:val="24"/>
        </w:rPr>
        <w:t>非线性的</w:t>
      </w:r>
      <w:r>
        <w:rPr>
          <w:rFonts w:ascii="Times New Roman" w:hAnsi="Times New Roman" w:eastAsia="Times New Roman"/>
          <w:b w:val="0"/>
          <w:sz w:val="24"/>
        </w:rPr>
        <w:t>SSFM</w:t>
      </w:r>
      <w:r>
        <w:rPr>
          <w:rFonts w:ascii="宋体" w:hAnsi="宋体" w:eastAsia="宋体"/>
          <w:b w:val="0"/>
          <w:sz w:val="24"/>
        </w:rPr>
        <w:t>光纤信道（Δ</w:t>
      </w:r>
      <w:r>
        <w:rPr>
          <w:rFonts w:ascii="Times New Roman" w:hAnsi="Times New Roman" w:eastAsia="Times New Roman"/>
          <w:b w:val="0"/>
          <w:sz w:val="24"/>
        </w:rPr>
        <w:t>z=50m</w:t>
      </w:r>
      <w:r>
        <w:rPr>
          <w:rFonts w:ascii="宋体" w:hAnsi="宋体" w:eastAsia="宋体"/>
          <w:b w:val="0"/>
          <w:sz w:val="24"/>
        </w:rPr>
        <w:t>，</w:t>
      </w:r>
      <w:r>
        <w:rPr>
          <w:rFonts w:ascii="Times New Roman" w:hAnsi="Times New Roman" w:eastAsia="Times New Roman"/>
          <w:b w:val="0"/>
          <w:sz w:val="24"/>
        </w:rPr>
        <w:t>1000</w:t>
      </w:r>
      <w:r>
        <w:rPr>
          <w:rFonts w:ascii="宋体" w:hAnsi="宋体" w:eastAsia="宋体"/>
          <w:b w:val="0"/>
          <w:sz w:val="24"/>
        </w:rPr>
        <w:t>步</w:t>
      </w:r>
      <w:r>
        <w:rPr>
          <w:rFonts w:ascii="Times New Roman" w:hAnsi="Times New Roman" w:eastAsia="Times New Roman"/>
          <w:b w:val="0"/>
          <w:sz w:val="24"/>
        </w:rPr>
        <w:t>/50km</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产物识别（线性</w:t>
      </w:r>
      <w:r>
        <w:rPr>
          <w:rFonts w:ascii="Times New Roman" w:hAnsi="Times New Roman" w:eastAsia="Times New Roman"/>
          <w:b w:val="0"/>
          <w:sz w:val="24"/>
        </w:rPr>
        <w:t>/</w:t>
      </w:r>
      <w:r>
        <w:rPr>
          <w:rFonts w:ascii="宋体" w:hAnsi="宋体" w:eastAsia="宋体"/>
          <w:b w:val="0"/>
          <w:sz w:val="24"/>
        </w:rPr>
        <w:t>非线性频谱差分法）和</w:t>
      </w:r>
      <w:r>
        <w:rPr>
          <w:rFonts w:ascii="Times New Roman" w:hAnsi="Times New Roman" w:eastAsia="Times New Roman"/>
          <w:b w:val="0"/>
          <w:sz w:val="24"/>
        </w:rPr>
        <w:t>BER</w:t>
      </w:r>
      <w:r>
        <w:rPr>
          <w:rFonts w:ascii="宋体" w:hAnsi="宋体" w:eastAsia="宋体"/>
          <w:b w:val="0"/>
          <w:sz w:val="24"/>
        </w:rPr>
        <w:t>性能评估（功率代价模型）。编写了约</w:t>
      </w:r>
      <w:r>
        <w:rPr>
          <w:rFonts w:ascii="Times New Roman" w:hAnsi="Times New Roman" w:eastAsia="Times New Roman"/>
          <w:b w:val="0"/>
          <w:sz w:val="24"/>
        </w:rPr>
        <w:t>350</w:t>
      </w:r>
      <w:r>
        <w:rPr>
          <w:rFonts w:ascii="宋体" w:hAnsi="宋体" w:eastAsia="宋体"/>
          <w:b w:val="0"/>
          <w:sz w:val="24"/>
        </w:rPr>
        <w:t>行</w:t>
      </w:r>
      <w:r>
        <w:rPr>
          <w:rFonts w:ascii="Times New Roman" w:hAnsi="Times New Roman" w:eastAsia="Times New Roman"/>
          <w:b w:val="0"/>
          <w:sz w:val="24"/>
        </w:rPr>
        <w:t>MATLAB</w:t>
      </w:r>
      <w:r>
        <w:rPr>
          <w:rFonts w:ascii="宋体" w:hAnsi="宋体" w:eastAsia="宋体"/>
          <w:b w:val="0"/>
          <w:sz w:val="24"/>
        </w:rPr>
        <w:t>代码，生成</w:t>
      </w:r>
      <w:r>
        <w:rPr>
          <w:rFonts w:ascii="Times New Roman" w:hAnsi="Times New Roman" w:eastAsia="Times New Roman"/>
          <w:b w:val="0"/>
          <w:sz w:val="24"/>
        </w:rPr>
        <w:t>7</w:t>
      </w:r>
      <w:r>
        <w:rPr>
          <w:rFonts w:ascii="宋体" w:hAnsi="宋体" w:eastAsia="宋体"/>
          <w:b w:val="0"/>
          <w:sz w:val="24"/>
        </w:rPr>
        <w:t>幅仿真结果图表。</w:t>
      </w:r>
    </w:p>
    <w:p w14:paraId="1BF24779">
      <w:pPr>
        <w:spacing w:line="360" w:lineRule="auto"/>
        <w:ind w:firstLine="420"/>
      </w:pP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）仿真结果方面，主要定量结论如下：①</w:t>
      </w:r>
      <w:r>
        <w:rPr>
          <w:rFonts w:ascii="Times New Roman" w:hAnsi="Times New Roman" w:eastAsia="Times New Roman"/>
          <w:b w:val="0"/>
          <w:sz w:val="24"/>
        </w:rPr>
        <w:t>100GHz</w:t>
      </w:r>
      <w:r>
        <w:rPr>
          <w:rFonts w:ascii="宋体" w:hAnsi="宋体" w:eastAsia="宋体"/>
          <w:b w:val="0"/>
          <w:sz w:val="24"/>
        </w:rPr>
        <w:t>间隔下</w:t>
      </w:r>
      <w:r>
        <w:rPr>
          <w:rFonts w:ascii="Times New Roman" w:hAnsi="Times New Roman" w:eastAsia="Times New Roman"/>
          <w:b w:val="0"/>
          <w:sz w:val="24"/>
        </w:rPr>
        <w:t>50km SMF</w:t>
      </w:r>
      <w:r>
        <w:rPr>
          <w:rFonts w:ascii="宋体" w:hAnsi="宋体" w:eastAsia="宋体"/>
          <w:b w:val="0"/>
          <w:sz w:val="24"/>
        </w:rPr>
        <w:t>中</w:t>
      </w:r>
      <w:r>
        <w:rPr>
          <w:rFonts w:ascii="Times New Roman" w:hAnsi="Times New Roman" w:eastAsia="Times New Roman"/>
          <w:b w:val="0"/>
          <w:sz w:val="24"/>
        </w:rPr>
        <w:t>FWM</w:t>
      </w:r>
      <w:r>
        <w:rPr>
          <w:rFonts w:ascii="宋体" w:hAnsi="宋体" w:eastAsia="宋体"/>
          <w:b w:val="0"/>
          <w:sz w:val="24"/>
        </w:rPr>
        <w:t>串扰功率占比约</w:t>
      </w:r>
      <w:r>
        <w:rPr>
          <w:rFonts w:ascii="Times New Roman" w:hAnsi="Times New Roman" w:eastAsia="Times New Roman"/>
          <w:b w:val="0"/>
          <w:sz w:val="24"/>
        </w:rPr>
        <w:t>0.03%</w:t>
      </w:r>
      <w:r>
        <w:rPr>
          <w:rFonts w:ascii="宋体" w:hAnsi="宋体" w:eastAsia="宋体"/>
          <w:b w:val="0"/>
          <w:sz w:val="24"/>
        </w:rPr>
        <w:t>（</w:t>
      </w:r>
      <w:r>
        <w:rPr>
          <w:rFonts w:ascii="Times New Roman" w:hAnsi="Times New Roman" w:eastAsia="Times New Roman"/>
          <w:b w:val="0"/>
          <w:sz w:val="24"/>
        </w:rPr>
        <w:t>FSR≈−35dB</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效率约−</w:t>
      </w:r>
      <w:r>
        <w:rPr>
          <w:rFonts w:ascii="Times New Roman" w:hAnsi="Times New Roman" w:eastAsia="Times New Roman"/>
          <w:b w:val="0"/>
          <w:sz w:val="24"/>
        </w:rPr>
        <w:t>105dB——</w:t>
      </w:r>
      <w:r>
        <w:rPr>
          <w:rFonts w:ascii="宋体" w:hAnsi="宋体" w:eastAsia="宋体"/>
          <w:b w:val="0"/>
          <w:sz w:val="24"/>
        </w:rPr>
        <w:t>非系统性能瓶颈。②信道间隔从</w:t>
      </w:r>
      <w:r>
        <w:rPr>
          <w:rFonts w:ascii="Times New Roman" w:hAnsi="Times New Roman" w:eastAsia="Times New Roman"/>
          <w:b w:val="0"/>
          <w:sz w:val="24"/>
        </w:rPr>
        <w:t>100GHz</w:t>
      </w:r>
      <w:r>
        <w:rPr>
          <w:rFonts w:ascii="宋体" w:hAnsi="宋体" w:eastAsia="宋体"/>
          <w:b w:val="0"/>
          <w:sz w:val="24"/>
        </w:rPr>
        <w:t>缩至</w:t>
      </w:r>
      <w:r>
        <w:rPr>
          <w:rFonts w:ascii="Times New Roman" w:hAnsi="Times New Roman" w:eastAsia="Times New Roman"/>
          <w:b w:val="0"/>
          <w:sz w:val="24"/>
        </w:rPr>
        <w:t>25GHz</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效率增大约</w:t>
      </w:r>
      <w:r>
        <w:rPr>
          <w:rFonts w:ascii="Times New Roman" w:hAnsi="Times New Roman" w:eastAsia="Times New Roman"/>
          <w:b w:val="0"/>
          <w:sz w:val="24"/>
        </w:rPr>
        <w:t>256</w:t>
      </w:r>
      <w:r>
        <w:rPr>
          <w:rFonts w:ascii="宋体" w:hAnsi="宋体" w:eastAsia="宋体"/>
          <w:b w:val="0"/>
          <w:sz w:val="24"/>
        </w:rPr>
        <w:t>倍（</w:t>
      </w:r>
      <w:r>
        <w:rPr>
          <w:rFonts w:ascii="Times New Roman" w:hAnsi="Times New Roman" w:eastAsia="Times New Roman"/>
          <w:b w:val="0"/>
          <w:sz w:val="24"/>
        </w:rPr>
        <w:t>FSR</w:t>
      </w:r>
      <w:r>
        <w:rPr>
          <w:rFonts w:ascii="宋体" w:hAnsi="宋体" w:eastAsia="宋体"/>
          <w:b w:val="0"/>
          <w:sz w:val="24"/>
        </w:rPr>
        <w:t>增至约</w:t>
      </w:r>
      <w:r>
        <w:rPr>
          <w:rFonts w:ascii="Times New Roman" w:hAnsi="Times New Roman" w:eastAsia="Times New Roman"/>
          <w:b w:val="0"/>
          <w:sz w:val="24"/>
        </w:rPr>
        <w:t>8%</w:t>
      </w:r>
      <w:r>
        <w:rPr>
          <w:rFonts w:ascii="宋体" w:hAnsi="宋体" w:eastAsia="宋体"/>
          <w:b w:val="0"/>
          <w:sz w:val="24"/>
        </w:rPr>
        <w:t>），对</w:t>
      </w:r>
      <w:r>
        <w:rPr>
          <w:rFonts w:ascii="Times New Roman" w:hAnsi="Times New Roman" w:eastAsia="Times New Roman"/>
          <w:b w:val="0"/>
          <w:sz w:val="24"/>
        </w:rPr>
        <w:t>DWDM</w:t>
      </w:r>
      <w:r>
        <w:rPr>
          <w:rFonts w:ascii="宋体" w:hAnsi="宋体" w:eastAsia="宋体"/>
          <w:b w:val="0"/>
          <w:sz w:val="24"/>
        </w:rPr>
        <w:t>构成严峻挑战。③不等间距信道分配将</w:t>
      </w:r>
      <w:r>
        <w:rPr>
          <w:rFonts w:ascii="Times New Roman" w:hAnsi="Times New Roman" w:eastAsia="Times New Roman"/>
          <w:b w:val="0"/>
          <w:sz w:val="24"/>
        </w:rPr>
        <w:t>FWM</w:t>
      </w:r>
      <w:r>
        <w:rPr>
          <w:rFonts w:ascii="宋体" w:hAnsi="宋体" w:eastAsia="宋体"/>
          <w:b w:val="0"/>
          <w:sz w:val="24"/>
        </w:rPr>
        <w:t>功率代价从</w:t>
      </w:r>
      <w:r>
        <w:rPr>
          <w:rFonts w:ascii="Times New Roman" w:hAnsi="Times New Roman" w:eastAsia="Times New Roman"/>
          <w:b w:val="0"/>
          <w:sz w:val="24"/>
        </w:rPr>
        <w:t>3dB</w:t>
      </w:r>
      <w:r>
        <w:rPr>
          <w:rFonts w:ascii="宋体" w:hAnsi="宋体" w:eastAsia="宋体"/>
          <w:b w:val="0"/>
          <w:sz w:val="24"/>
        </w:rPr>
        <w:t>降至</w:t>
      </w:r>
      <w:r>
        <w:rPr>
          <w:rFonts w:ascii="Times New Roman" w:hAnsi="Times New Roman" w:eastAsia="Times New Roman"/>
          <w:b w:val="0"/>
          <w:sz w:val="24"/>
        </w:rPr>
        <w:t>0.5dB——</w:t>
      </w:r>
      <w:r>
        <w:rPr>
          <w:rFonts w:ascii="宋体" w:hAnsi="宋体" w:eastAsia="宋体"/>
          <w:b w:val="0"/>
          <w:sz w:val="24"/>
        </w:rPr>
        <w:t>是最经济有效的抑制手段。④色散系数从</w:t>
      </w:r>
      <w:r>
        <w:rPr>
          <w:rFonts w:ascii="Times New Roman" w:hAnsi="Times New Roman" w:eastAsia="Times New Roman"/>
          <w:b w:val="0"/>
          <w:sz w:val="24"/>
        </w:rPr>
        <w:t>0</w:t>
      </w:r>
      <w:r>
        <w:rPr>
          <w:rFonts w:ascii="宋体" w:hAnsi="宋体" w:eastAsia="宋体"/>
          <w:b w:val="0"/>
          <w:sz w:val="24"/>
        </w:rPr>
        <w:t>增至</w:t>
      </w:r>
      <w:r>
        <w:rPr>
          <w:rFonts w:ascii="Times New Roman" w:hAnsi="Times New Roman" w:eastAsia="Times New Roman"/>
          <w:b w:val="0"/>
          <w:sz w:val="24"/>
        </w:rPr>
        <w:t>17 ps/(nm·km)</w:t>
      </w:r>
      <w:r>
        <w:rPr>
          <w:rFonts w:ascii="宋体" w:hAnsi="宋体" w:eastAsia="宋体"/>
          <w:b w:val="0"/>
          <w:sz w:val="24"/>
        </w:rPr>
        <w:t>时</w:t>
      </w:r>
      <w:r>
        <w:rPr>
          <w:rFonts w:ascii="Times New Roman" w:hAnsi="Times New Roman" w:eastAsia="Times New Roman"/>
          <w:b w:val="0"/>
          <w:sz w:val="24"/>
        </w:rPr>
        <w:t>FWM</w:t>
      </w:r>
      <w:r>
        <w:rPr>
          <w:rFonts w:ascii="宋体" w:hAnsi="宋体" w:eastAsia="宋体"/>
          <w:b w:val="0"/>
          <w:sz w:val="24"/>
        </w:rPr>
        <w:t>效率从</w:t>
      </w:r>
      <w:r>
        <w:rPr>
          <w:rFonts w:ascii="Times New Roman" w:hAnsi="Times New Roman" w:eastAsia="Times New Roman"/>
          <w:b w:val="0"/>
          <w:sz w:val="24"/>
        </w:rPr>
        <w:t>0dB</w:t>
      </w:r>
      <w:r>
        <w:rPr>
          <w:rFonts w:ascii="宋体" w:hAnsi="宋体" w:eastAsia="宋体"/>
          <w:b w:val="0"/>
          <w:sz w:val="24"/>
        </w:rPr>
        <w:t>降至−</w:t>
      </w:r>
      <w:r>
        <w:rPr>
          <w:rFonts w:ascii="Times New Roman" w:hAnsi="Times New Roman" w:eastAsia="Times New Roman"/>
          <w:b w:val="0"/>
          <w:sz w:val="24"/>
        </w:rPr>
        <w:t>45.4dB——</w:t>
      </w:r>
      <w:r>
        <w:rPr>
          <w:rFonts w:ascii="宋体" w:hAnsi="宋体" w:eastAsia="宋体"/>
          <w:b w:val="0"/>
          <w:sz w:val="24"/>
        </w:rPr>
        <w:t>高色散光纤天然抑制</w:t>
      </w:r>
      <w:r>
        <w:rPr>
          <w:rFonts w:ascii="Times New Roman" w:hAnsi="Times New Roman" w:eastAsia="Times New Roman"/>
          <w:b w:val="0"/>
          <w:sz w:val="24"/>
        </w:rPr>
        <w:t>FWM</w:t>
      </w:r>
      <w:r>
        <w:rPr>
          <w:rFonts w:ascii="宋体" w:hAnsi="宋体" w:eastAsia="宋体"/>
          <w:b w:val="0"/>
          <w:sz w:val="24"/>
        </w:rPr>
        <w:t>。⑤</w:t>
      </w:r>
      <w:r>
        <w:rPr>
          <w:rFonts w:ascii="Times New Roman" w:hAnsi="Times New Roman" w:eastAsia="Times New Roman"/>
          <w:b w:val="0"/>
          <w:sz w:val="24"/>
        </w:rPr>
        <w:t>FWM</w:t>
      </w:r>
      <w:r>
        <w:rPr>
          <w:rFonts w:ascii="宋体" w:hAnsi="宋体" w:eastAsia="宋体"/>
          <w:b w:val="0"/>
          <w:sz w:val="24"/>
        </w:rPr>
        <w:t>串扰强度∝</w:t>
      </w:r>
      <w:r>
        <w:rPr>
          <w:rFonts w:ascii="Times New Roman" w:hAnsi="Times New Roman" w:eastAsia="Times New Roman"/>
          <w:b w:val="0"/>
          <w:sz w:val="24"/>
        </w:rPr>
        <w:t>P²</w:t>
      </w:r>
      <w:r>
        <w:rPr>
          <w:rFonts w:ascii="宋体" w:hAnsi="宋体" w:eastAsia="宋体"/>
          <w:b w:val="0"/>
          <w:sz w:val="24"/>
        </w:rPr>
        <w:t>（三阶非线性本质），每信道功率每增加</w:t>
      </w:r>
      <w:r>
        <w:rPr>
          <w:rFonts w:ascii="Times New Roman" w:hAnsi="Times New Roman" w:eastAsia="Times New Roman"/>
          <w:b w:val="0"/>
          <w:sz w:val="24"/>
        </w:rPr>
        <w:t>1dB</w:t>
      </w:r>
      <w:r>
        <w:rPr>
          <w:rFonts w:ascii="宋体" w:hAnsi="宋体" w:eastAsia="宋体"/>
          <w:b w:val="0"/>
          <w:sz w:val="24"/>
        </w:rPr>
        <w:t>，</w:t>
      </w:r>
      <w:r>
        <w:rPr>
          <w:rFonts w:ascii="Times New Roman" w:hAnsi="Times New Roman" w:eastAsia="Times New Roman"/>
          <w:b w:val="0"/>
          <w:sz w:val="24"/>
        </w:rPr>
        <w:t>FWM</w:t>
      </w:r>
      <w:r>
        <w:rPr>
          <w:rFonts w:ascii="宋体" w:hAnsi="宋体" w:eastAsia="宋体"/>
          <w:b w:val="0"/>
          <w:sz w:val="24"/>
        </w:rPr>
        <w:t>串扰恶化约</w:t>
      </w:r>
      <w:r>
        <w:rPr>
          <w:rFonts w:ascii="Times New Roman" w:hAnsi="Times New Roman" w:eastAsia="Times New Roman"/>
          <w:b w:val="0"/>
          <w:sz w:val="24"/>
        </w:rPr>
        <w:t>2dB</w:t>
      </w:r>
      <w:r>
        <w:rPr>
          <w:rFonts w:ascii="宋体" w:hAnsi="宋体" w:eastAsia="宋体"/>
          <w:b w:val="0"/>
          <w:sz w:val="24"/>
        </w:rPr>
        <w:t>。</w:t>
      </w:r>
    </w:p>
    <w:p w14:paraId="233904A4">
      <w:pPr>
        <w:spacing w:line="360" w:lineRule="auto"/>
        <w:ind w:firstLine="420"/>
      </w:pPr>
      <w:r>
        <w:rPr>
          <w:rFonts w:ascii="宋体" w:hAnsi="宋体" w:eastAsia="宋体"/>
          <w:b w:val="0"/>
          <w:sz w:val="24"/>
        </w:rPr>
        <w:t>（</w:t>
      </w:r>
      <w:r>
        <w:rPr>
          <w:rFonts w:ascii="Times New Roman" w:hAnsi="Times New Roman" w:eastAsia="Times New Roman"/>
          <w:b w:val="0"/>
          <w:sz w:val="24"/>
        </w:rPr>
        <w:t>4</w:t>
      </w:r>
      <w:r>
        <w:rPr>
          <w:rFonts w:ascii="宋体" w:hAnsi="宋体" w:eastAsia="宋体"/>
          <w:b w:val="0"/>
          <w:sz w:val="24"/>
        </w:rPr>
        <w:t>）工程建议方面：</w:t>
      </w:r>
      <w:r>
        <w:rPr>
          <w:rFonts w:ascii="Times New Roman" w:hAnsi="Times New Roman" w:eastAsia="Times New Roman"/>
          <w:b w:val="0"/>
          <w:sz w:val="24"/>
        </w:rPr>
        <w:t>DWDM</w:t>
      </w:r>
      <w:r>
        <w:rPr>
          <w:rFonts w:ascii="宋体" w:hAnsi="宋体" w:eastAsia="宋体"/>
          <w:b w:val="0"/>
          <w:sz w:val="24"/>
        </w:rPr>
        <w:t>系统推荐使用</w:t>
      </w:r>
      <w:r>
        <w:rPr>
          <w:rFonts w:ascii="Times New Roman" w:hAnsi="Times New Roman" w:eastAsia="Times New Roman"/>
          <w:b w:val="0"/>
          <w:sz w:val="24"/>
        </w:rPr>
        <w:t>G.652 SMF</w:t>
      </w:r>
      <w:r>
        <w:rPr>
          <w:rFonts w:ascii="宋体" w:hAnsi="宋体" w:eastAsia="宋体"/>
          <w:b w:val="0"/>
          <w:sz w:val="24"/>
        </w:rPr>
        <w:t>（</w:t>
      </w:r>
      <w:r>
        <w:rPr>
          <w:rFonts w:ascii="Times New Roman" w:hAnsi="Times New Roman" w:eastAsia="Times New Roman"/>
          <w:b w:val="0"/>
          <w:sz w:val="24"/>
        </w:rPr>
        <w:t>D=17</w:t>
      </w:r>
      <w:r>
        <w:rPr>
          <w:rFonts w:ascii="宋体" w:hAnsi="宋体" w:eastAsia="宋体"/>
          <w:b w:val="0"/>
          <w:sz w:val="24"/>
        </w:rPr>
        <w:t>）配合</w:t>
      </w:r>
      <w:r>
        <w:rPr>
          <w:rFonts w:ascii="Times New Roman" w:hAnsi="Times New Roman" w:eastAsia="Times New Roman"/>
          <w:b w:val="0"/>
          <w:sz w:val="24"/>
        </w:rPr>
        <w:t>DSP</w:t>
      </w:r>
      <w:r>
        <w:rPr>
          <w:rFonts w:ascii="宋体" w:hAnsi="宋体" w:eastAsia="宋体"/>
          <w:b w:val="0"/>
          <w:sz w:val="24"/>
        </w:rPr>
        <w:t>色散补偿；</w:t>
      </w:r>
      <w:r>
        <w:rPr>
          <w:rFonts w:ascii="Times New Roman" w:hAnsi="Times New Roman" w:eastAsia="Times New Roman"/>
          <w:b w:val="0"/>
          <w:sz w:val="24"/>
        </w:rPr>
        <w:t>N≤8</w:t>
      </w:r>
      <w:r>
        <w:rPr>
          <w:rFonts w:ascii="宋体" w:hAnsi="宋体" w:eastAsia="宋体"/>
          <w:b w:val="0"/>
          <w:sz w:val="24"/>
        </w:rPr>
        <w:t>系统优先采用不等间距分配；每信道最优功率约−</w:t>
      </w:r>
      <w:r>
        <w:rPr>
          <w:rFonts w:ascii="Times New Roman" w:hAnsi="Times New Roman" w:eastAsia="Times New Roman"/>
          <w:b w:val="0"/>
          <w:sz w:val="24"/>
        </w:rPr>
        <w:t>2~+3dBm</w:t>
      </w:r>
      <w:r>
        <w:rPr>
          <w:rFonts w:ascii="宋体" w:hAnsi="宋体" w:eastAsia="宋体"/>
          <w:b w:val="0"/>
          <w:sz w:val="24"/>
        </w:rPr>
        <w:t>（在</w:t>
      </w:r>
      <w:r>
        <w:rPr>
          <w:rFonts w:ascii="Times New Roman" w:hAnsi="Times New Roman" w:eastAsia="Times New Roman"/>
          <w:b w:val="0"/>
          <w:sz w:val="24"/>
        </w:rPr>
        <w:t>FWM</w:t>
      </w:r>
      <w:r>
        <w:rPr>
          <w:rFonts w:ascii="宋体" w:hAnsi="宋体" w:eastAsia="宋体"/>
          <w:b w:val="0"/>
          <w:sz w:val="24"/>
        </w:rPr>
        <w:t>和</w:t>
      </w:r>
      <w:r>
        <w:rPr>
          <w:rFonts w:ascii="Times New Roman" w:hAnsi="Times New Roman" w:eastAsia="Times New Roman"/>
          <w:b w:val="0"/>
          <w:sz w:val="24"/>
        </w:rPr>
        <w:t>ASE</w:t>
      </w:r>
      <w:r>
        <w:rPr>
          <w:rFonts w:ascii="宋体" w:hAnsi="宋体" w:eastAsia="宋体"/>
          <w:b w:val="0"/>
          <w:sz w:val="24"/>
        </w:rPr>
        <w:t>之间折中）。</w:t>
      </w:r>
    </w:p>
    <w:p w14:paraId="6DAE4CE3">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6" w:name="_Toc679159601"/>
      <w:r>
        <w:rPr>
          <w:rFonts w:hint="eastAsia" w:ascii="宋体" w:hAnsi="宋体" w:eastAsia="宋体" w:cs="宋体"/>
          <w:b/>
          <w:color w:val="auto"/>
          <w:sz w:val="28"/>
        </w:rPr>
        <w:t>6.2  研究不足与展望</w:t>
      </w:r>
      <w:bookmarkEnd w:id="36"/>
    </w:p>
    <w:p w14:paraId="7CD866D0">
      <w:pPr>
        <w:spacing w:line="360" w:lineRule="auto"/>
        <w:ind w:firstLine="420"/>
      </w:pPr>
      <w:r>
        <w:rPr>
          <w:rFonts w:ascii="宋体" w:hAnsi="宋体" w:eastAsia="宋体"/>
          <w:b w:val="0"/>
          <w:sz w:val="24"/>
        </w:rPr>
        <w:t>本文的研究存在以下不足和后续改进方向：</w:t>
      </w:r>
    </w:p>
    <w:p w14:paraId="6F0E1B16">
      <w:pPr>
        <w:spacing w:line="360" w:lineRule="auto"/>
        <w:ind w:firstLine="420"/>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w:t>
      </w:r>
      <w:r>
        <w:rPr>
          <w:rFonts w:ascii="Times New Roman" w:hAnsi="Times New Roman" w:eastAsia="Times New Roman"/>
          <w:b w:val="0"/>
          <w:sz w:val="24"/>
        </w:rPr>
        <w:t>EDFA-ASE</w:t>
      </w:r>
      <w:r>
        <w:rPr>
          <w:rFonts w:ascii="宋体" w:hAnsi="宋体" w:eastAsia="宋体"/>
          <w:b w:val="0"/>
          <w:sz w:val="24"/>
        </w:rPr>
        <w:t>噪声建模的缺失：当前模型未包含光放大器噪声，</w:t>
      </w:r>
      <w:r>
        <w:rPr>
          <w:rFonts w:ascii="Times New Roman" w:hAnsi="Times New Roman" w:eastAsia="Times New Roman"/>
          <w:b w:val="0"/>
          <w:sz w:val="24"/>
        </w:rPr>
        <w:t>BER</w:t>
      </w:r>
      <w:r>
        <w:rPr>
          <w:rFonts w:ascii="宋体" w:hAnsi="宋体" w:eastAsia="宋体"/>
          <w:b w:val="0"/>
          <w:sz w:val="24"/>
        </w:rPr>
        <w:t>分析基于等效功率代价模型而非蒙特卡洛</w:t>
      </w:r>
      <w:r>
        <w:rPr>
          <w:rFonts w:ascii="Times New Roman" w:hAnsi="Times New Roman" w:eastAsia="Times New Roman"/>
          <w:b w:val="0"/>
          <w:sz w:val="24"/>
        </w:rPr>
        <w:t>BER</w:t>
      </w:r>
      <w:r>
        <w:rPr>
          <w:rFonts w:ascii="宋体" w:hAnsi="宋体" w:eastAsia="宋体"/>
          <w:b w:val="0"/>
          <w:sz w:val="24"/>
        </w:rPr>
        <w:t>计数。后续工作应在</w:t>
      </w:r>
      <w:r>
        <w:rPr>
          <w:rFonts w:ascii="Times New Roman" w:hAnsi="Times New Roman" w:eastAsia="Times New Roman"/>
          <w:b w:val="0"/>
          <w:sz w:val="24"/>
        </w:rPr>
        <w:t>SSFM</w:t>
      </w:r>
      <w:r>
        <w:rPr>
          <w:rFonts w:ascii="宋体" w:hAnsi="宋体" w:eastAsia="宋体"/>
          <w:b w:val="0"/>
          <w:sz w:val="24"/>
        </w:rPr>
        <w:t>各跨段后加入</w:t>
      </w:r>
      <w:r>
        <w:rPr>
          <w:rFonts w:ascii="Times New Roman" w:hAnsi="Times New Roman" w:eastAsia="Times New Roman"/>
          <w:b w:val="0"/>
          <w:sz w:val="24"/>
        </w:rPr>
        <w:t>EDFA</w:t>
      </w:r>
      <w:r>
        <w:rPr>
          <w:rFonts w:ascii="宋体" w:hAnsi="宋体" w:eastAsia="宋体"/>
          <w:b w:val="0"/>
          <w:sz w:val="24"/>
        </w:rPr>
        <w:t>增益</w:t>
      </w:r>
      <w:r>
        <w:rPr>
          <w:rFonts w:ascii="Times New Roman" w:hAnsi="Times New Roman" w:eastAsia="Times New Roman"/>
          <w:b w:val="0"/>
          <w:sz w:val="24"/>
        </w:rPr>
        <w:t>+ASE</w:t>
      </w:r>
      <w:r>
        <w:rPr>
          <w:rFonts w:ascii="宋体" w:hAnsi="宋体" w:eastAsia="宋体"/>
          <w:b w:val="0"/>
          <w:sz w:val="24"/>
        </w:rPr>
        <w:t>噪声模型，通过大量比特判决获得统计</w:t>
      </w:r>
      <w:r>
        <w:rPr>
          <w:rFonts w:ascii="Times New Roman" w:hAnsi="Times New Roman" w:eastAsia="Times New Roman"/>
          <w:b w:val="0"/>
          <w:sz w:val="24"/>
        </w:rPr>
        <w:t>BER-OSNR</w:t>
      </w:r>
      <w:r>
        <w:rPr>
          <w:rFonts w:ascii="宋体" w:hAnsi="宋体" w:eastAsia="宋体"/>
          <w:b w:val="0"/>
          <w:sz w:val="24"/>
        </w:rPr>
        <w:t>曲线，从而更准确地评估</w:t>
      </w:r>
      <w:r>
        <w:rPr>
          <w:rFonts w:ascii="Times New Roman" w:hAnsi="Times New Roman" w:eastAsia="Times New Roman"/>
          <w:b w:val="0"/>
          <w:sz w:val="24"/>
        </w:rPr>
        <w:t>FWM</w:t>
      </w:r>
      <w:r>
        <w:rPr>
          <w:rFonts w:ascii="宋体" w:hAnsi="宋体" w:eastAsia="宋体"/>
          <w:b w:val="0"/>
          <w:sz w:val="24"/>
        </w:rPr>
        <w:t>与</w:t>
      </w:r>
      <w:r>
        <w:rPr>
          <w:rFonts w:ascii="Times New Roman" w:hAnsi="Times New Roman" w:eastAsia="Times New Roman"/>
          <w:b w:val="0"/>
          <w:sz w:val="24"/>
        </w:rPr>
        <w:t>ASE</w:t>
      </w:r>
      <w:r>
        <w:rPr>
          <w:rFonts w:ascii="宋体" w:hAnsi="宋体" w:eastAsia="宋体"/>
          <w:b w:val="0"/>
          <w:sz w:val="24"/>
        </w:rPr>
        <w:t>的联合影响和最优功率点。</w:t>
      </w:r>
    </w:p>
    <w:p w14:paraId="2DC32C43">
      <w:pPr>
        <w:spacing w:line="360" w:lineRule="auto"/>
        <w:ind w:firstLine="420"/>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）调制格式的扩展：本文仅研究了</w:t>
      </w:r>
      <w:r>
        <w:rPr>
          <w:rFonts w:ascii="Times New Roman" w:hAnsi="Times New Roman" w:eastAsia="Times New Roman"/>
          <w:b w:val="0"/>
          <w:sz w:val="24"/>
        </w:rPr>
        <w:t>RZ-OOK</w:t>
      </w:r>
      <w:r>
        <w:rPr>
          <w:rFonts w:ascii="宋体" w:hAnsi="宋体" w:eastAsia="宋体"/>
          <w:b w:val="0"/>
          <w:sz w:val="24"/>
        </w:rPr>
        <w:t>。高阶调制格式（</w:t>
      </w:r>
      <w:r>
        <w:rPr>
          <w:rFonts w:ascii="Times New Roman" w:hAnsi="Times New Roman" w:eastAsia="Times New Roman"/>
          <w:b w:val="0"/>
          <w:sz w:val="24"/>
        </w:rPr>
        <w:t>QPSK</w:t>
      </w:r>
      <w:r>
        <w:rPr>
          <w:rFonts w:ascii="宋体" w:hAnsi="宋体" w:eastAsia="宋体"/>
          <w:b w:val="0"/>
          <w:sz w:val="24"/>
        </w:rPr>
        <w:t>、</w:t>
      </w:r>
      <w:r>
        <w:rPr>
          <w:rFonts w:ascii="Times New Roman" w:hAnsi="Times New Roman" w:eastAsia="Times New Roman"/>
          <w:b w:val="0"/>
          <w:sz w:val="24"/>
        </w:rPr>
        <w:t>16QAM</w:t>
      </w:r>
      <w:r>
        <w:rPr>
          <w:rFonts w:ascii="宋体" w:hAnsi="宋体" w:eastAsia="宋体"/>
          <w:b w:val="0"/>
          <w:sz w:val="24"/>
        </w:rPr>
        <w:t>、</w:t>
      </w:r>
      <w:r>
        <w:rPr>
          <w:rFonts w:ascii="Times New Roman" w:hAnsi="Times New Roman" w:eastAsia="Times New Roman"/>
          <w:b w:val="0"/>
          <w:sz w:val="24"/>
        </w:rPr>
        <w:t>64QAM</w:t>
      </w:r>
      <w:r>
        <w:rPr>
          <w:rFonts w:ascii="宋体" w:hAnsi="宋体" w:eastAsia="宋体"/>
          <w:b w:val="0"/>
          <w:sz w:val="24"/>
        </w:rPr>
        <w:t>）因其恒包络或准恒包络特性，</w:t>
      </w:r>
      <w:r>
        <w:rPr>
          <w:rFonts w:ascii="Times New Roman" w:hAnsi="Times New Roman" w:eastAsia="Times New Roman"/>
          <w:b w:val="0"/>
          <w:sz w:val="24"/>
        </w:rPr>
        <w:t>FWM</w:t>
      </w:r>
      <w:r>
        <w:rPr>
          <w:rFonts w:ascii="宋体" w:hAnsi="宋体" w:eastAsia="宋体"/>
          <w:b w:val="0"/>
          <w:sz w:val="24"/>
        </w:rPr>
        <w:t>串扰的统计特性可能显著不同。光纤通信教学和研究中还应覆盖相干检测</w:t>
      </w:r>
      <w:r>
        <w:rPr>
          <w:rFonts w:ascii="Times New Roman" w:hAnsi="Times New Roman" w:eastAsia="Times New Roman"/>
          <w:b w:val="0"/>
          <w:sz w:val="24"/>
        </w:rPr>
        <w:t>+XPM/FWM</w:t>
      </w:r>
      <w:r>
        <w:rPr>
          <w:rFonts w:ascii="宋体" w:hAnsi="宋体" w:eastAsia="宋体"/>
          <w:b w:val="0"/>
          <w:sz w:val="24"/>
        </w:rPr>
        <w:t>联合补偿等高级主题。</w:t>
      </w:r>
    </w:p>
    <w:p w14:paraId="66BE8BB3">
      <w:pPr>
        <w:spacing w:line="360" w:lineRule="auto"/>
        <w:ind w:firstLine="420"/>
      </w:pP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）信道数扩展：四信道系统仅能展示</w:t>
      </w:r>
      <w:r>
        <w:rPr>
          <w:rFonts w:ascii="Times New Roman" w:hAnsi="Times New Roman" w:eastAsia="Times New Roman"/>
          <w:b w:val="0"/>
          <w:sz w:val="24"/>
        </w:rPr>
        <w:t>FWM</w:t>
      </w:r>
      <w:r>
        <w:rPr>
          <w:rFonts w:ascii="宋体" w:hAnsi="宋体" w:eastAsia="宋体"/>
          <w:b w:val="0"/>
          <w:sz w:val="24"/>
        </w:rPr>
        <w:t>的基本特征，实际</w:t>
      </w:r>
      <w:r>
        <w:rPr>
          <w:rFonts w:ascii="Times New Roman" w:hAnsi="Times New Roman" w:eastAsia="Times New Roman"/>
          <w:b w:val="0"/>
          <w:sz w:val="24"/>
        </w:rPr>
        <w:t>DWDM</w:t>
      </w:r>
      <w:r>
        <w:rPr>
          <w:rFonts w:ascii="宋体" w:hAnsi="宋体" w:eastAsia="宋体"/>
          <w:b w:val="0"/>
          <w:sz w:val="24"/>
        </w:rPr>
        <w:t>系统通常具有</w:t>
      </w:r>
      <w:r>
        <w:rPr>
          <w:rFonts w:ascii="Times New Roman" w:hAnsi="Times New Roman" w:eastAsia="Times New Roman"/>
          <w:b w:val="0"/>
          <w:sz w:val="24"/>
        </w:rPr>
        <w:t>32~96</w:t>
      </w:r>
      <w:r>
        <w:rPr>
          <w:rFonts w:ascii="宋体" w:hAnsi="宋体" w:eastAsia="宋体"/>
          <w:b w:val="0"/>
          <w:sz w:val="24"/>
        </w:rPr>
        <w:t>个信道，</w:t>
      </w:r>
      <w:r>
        <w:rPr>
          <w:rFonts w:ascii="Times New Roman" w:hAnsi="Times New Roman" w:eastAsia="Times New Roman"/>
          <w:b w:val="0"/>
          <w:sz w:val="24"/>
        </w:rPr>
        <w:t>FWM</w:t>
      </w:r>
      <w:r>
        <w:rPr>
          <w:rFonts w:ascii="宋体" w:hAnsi="宋体" w:eastAsia="宋体"/>
          <w:b w:val="0"/>
          <w:sz w:val="24"/>
        </w:rPr>
        <w:t>产物数量呈</w:t>
      </w:r>
      <w:r>
        <w:rPr>
          <w:rFonts w:ascii="Times New Roman" w:hAnsi="Times New Roman" w:eastAsia="Times New Roman"/>
          <w:b w:val="0"/>
          <w:sz w:val="24"/>
        </w:rPr>
        <w:t>O(N³)</w:t>
      </w:r>
      <w:r>
        <w:rPr>
          <w:rFonts w:ascii="宋体" w:hAnsi="宋体" w:eastAsia="宋体"/>
          <w:b w:val="0"/>
          <w:sz w:val="24"/>
        </w:rPr>
        <w:t>增长。更大规模系统的仿真需显著增加采样率和计算资源，或采用</w:t>
      </w:r>
      <w:r>
        <w:rPr>
          <w:rFonts w:ascii="Times New Roman" w:hAnsi="Times New Roman" w:eastAsia="Times New Roman"/>
          <w:b w:val="0"/>
          <w:sz w:val="24"/>
        </w:rPr>
        <w:t>GN</w:t>
      </w:r>
      <w:r>
        <w:rPr>
          <w:rFonts w:ascii="宋体" w:hAnsi="宋体" w:eastAsia="宋体"/>
          <w:b w:val="0"/>
          <w:sz w:val="24"/>
        </w:rPr>
        <w:t>模型等半解析方法。</w:t>
      </w:r>
    </w:p>
    <w:p w14:paraId="1408CEB0">
      <w:pPr>
        <w:spacing w:line="360" w:lineRule="auto"/>
        <w:ind w:firstLine="420"/>
      </w:pPr>
      <w:r>
        <w:rPr>
          <w:rFonts w:ascii="宋体" w:hAnsi="宋体" w:eastAsia="宋体"/>
          <w:b w:val="0"/>
          <w:sz w:val="24"/>
        </w:rPr>
        <w:t>（</w:t>
      </w:r>
      <w:r>
        <w:rPr>
          <w:rFonts w:ascii="Times New Roman" w:hAnsi="Times New Roman" w:eastAsia="Times New Roman"/>
          <w:b w:val="0"/>
          <w:sz w:val="24"/>
        </w:rPr>
        <w:t>4</w:t>
      </w:r>
      <w:r>
        <w:rPr>
          <w:rFonts w:ascii="宋体" w:hAnsi="宋体" w:eastAsia="宋体"/>
          <w:b w:val="0"/>
          <w:sz w:val="24"/>
        </w:rPr>
        <w:t>）偏振效应：本文假设所有信道共偏振（最坏情况</w:t>
      </w:r>
      <w:r>
        <w:rPr>
          <w:rFonts w:ascii="Times New Roman" w:hAnsi="Times New Roman" w:eastAsia="Times New Roman"/>
          <w:b w:val="0"/>
          <w:sz w:val="24"/>
        </w:rPr>
        <w:t>FWM</w:t>
      </w:r>
      <w:r>
        <w:rPr>
          <w:rFonts w:ascii="宋体" w:hAnsi="宋体" w:eastAsia="宋体"/>
          <w:b w:val="0"/>
          <w:sz w:val="24"/>
        </w:rPr>
        <w:t>串扰）。实际</w:t>
      </w:r>
      <w:r>
        <w:rPr>
          <w:rFonts w:ascii="Times New Roman" w:hAnsi="Times New Roman" w:eastAsia="Times New Roman"/>
          <w:b w:val="0"/>
          <w:sz w:val="24"/>
        </w:rPr>
        <w:t>WDM</w:t>
      </w:r>
      <w:r>
        <w:rPr>
          <w:rFonts w:ascii="宋体" w:hAnsi="宋体" w:eastAsia="宋体"/>
          <w:b w:val="0"/>
          <w:sz w:val="24"/>
        </w:rPr>
        <w:t>系统中各信道偏振态随机且独立，平均</w:t>
      </w:r>
      <w:r>
        <w:rPr>
          <w:rFonts w:ascii="Times New Roman" w:hAnsi="Times New Roman" w:eastAsia="Times New Roman"/>
          <w:b w:val="0"/>
          <w:sz w:val="24"/>
        </w:rPr>
        <w:t>FWM</w:t>
      </w:r>
      <w:r>
        <w:rPr>
          <w:rFonts w:ascii="宋体" w:hAnsi="宋体" w:eastAsia="宋体"/>
          <w:b w:val="0"/>
          <w:sz w:val="24"/>
        </w:rPr>
        <w:t>效率约为共偏振时的</w:t>
      </w:r>
      <w:r>
        <w:rPr>
          <w:rFonts w:ascii="Times New Roman" w:hAnsi="Times New Roman" w:eastAsia="Times New Roman"/>
          <w:b w:val="0"/>
          <w:sz w:val="24"/>
        </w:rPr>
        <w:t>~40%</w:t>
      </w:r>
      <w:r>
        <w:rPr>
          <w:rFonts w:ascii="宋体" w:hAnsi="宋体" w:eastAsia="宋体"/>
          <w:b w:val="0"/>
          <w:sz w:val="24"/>
        </w:rPr>
        <w:t>。加上偏振模色散（</w:t>
      </w:r>
      <w:r>
        <w:rPr>
          <w:rFonts w:ascii="Times New Roman" w:hAnsi="Times New Roman" w:eastAsia="Times New Roman"/>
          <w:b w:val="0"/>
          <w:sz w:val="24"/>
        </w:rPr>
        <w:t>PMD</w:t>
      </w:r>
      <w:r>
        <w:rPr>
          <w:rFonts w:ascii="宋体" w:hAnsi="宋体" w:eastAsia="宋体"/>
          <w:b w:val="0"/>
          <w:sz w:val="24"/>
        </w:rPr>
        <w:t>）的随机扰动，实际</w:t>
      </w:r>
      <w:r>
        <w:rPr>
          <w:rFonts w:ascii="Times New Roman" w:hAnsi="Times New Roman" w:eastAsia="Times New Roman"/>
          <w:b w:val="0"/>
          <w:sz w:val="24"/>
        </w:rPr>
        <w:t>FWM</w:t>
      </w:r>
      <w:r>
        <w:rPr>
          <w:rFonts w:ascii="宋体" w:hAnsi="宋体" w:eastAsia="宋体"/>
          <w:b w:val="0"/>
          <w:sz w:val="24"/>
        </w:rPr>
        <w:t>串扰低于本文预测。</w:t>
      </w:r>
    </w:p>
    <w:p w14:paraId="60396519">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宋体" w:hAnsi="宋体" w:eastAsia="宋体" w:cs="宋体"/>
          <w:b/>
          <w:color w:val="auto"/>
          <w:sz w:val="28"/>
        </w:rPr>
      </w:pPr>
      <w:bookmarkStart w:id="37" w:name="_Toc759830202"/>
      <w:r>
        <w:rPr>
          <w:rFonts w:hint="eastAsia" w:ascii="宋体" w:hAnsi="宋体" w:eastAsia="宋体" w:cs="宋体"/>
          <w:b/>
          <w:color w:val="auto"/>
          <w:sz w:val="28"/>
        </w:rPr>
        <w:t>6.3  未来研究方向</w:t>
      </w:r>
      <w:bookmarkEnd w:id="37"/>
    </w:p>
    <w:p w14:paraId="755A6AF8">
      <w:pPr>
        <w:spacing w:line="360" w:lineRule="auto"/>
        <w:ind w:firstLine="420"/>
      </w:pPr>
      <w:r>
        <w:rPr>
          <w:rFonts w:ascii="宋体" w:hAnsi="宋体" w:eastAsia="宋体"/>
          <w:b w:val="0"/>
          <w:sz w:val="24"/>
        </w:rPr>
        <w:t>展望未来，</w:t>
      </w:r>
      <w:r>
        <w:rPr>
          <w:rFonts w:ascii="Times New Roman" w:hAnsi="Times New Roman" w:eastAsia="Times New Roman"/>
          <w:b w:val="0"/>
          <w:sz w:val="24"/>
        </w:rPr>
        <w:t>WDM</w:t>
      </w:r>
      <w:r>
        <w:rPr>
          <w:rFonts w:ascii="宋体" w:hAnsi="宋体" w:eastAsia="宋体"/>
          <w:b w:val="0"/>
          <w:sz w:val="24"/>
        </w:rPr>
        <w:t>系统中</w:t>
      </w:r>
      <w:r>
        <w:rPr>
          <w:rFonts w:ascii="Times New Roman" w:hAnsi="Times New Roman" w:eastAsia="Times New Roman"/>
          <w:b w:val="0"/>
          <w:sz w:val="24"/>
        </w:rPr>
        <w:t>FWM</w:t>
      </w:r>
      <w:r>
        <w:rPr>
          <w:rFonts w:ascii="宋体" w:hAnsi="宋体" w:eastAsia="宋体"/>
          <w:b w:val="0"/>
          <w:sz w:val="24"/>
        </w:rPr>
        <w:t>效应的研究将朝以下方向发展：.</w:t>
      </w:r>
    </w:p>
    <w:p w14:paraId="6203315B">
      <w:pPr>
        <w:spacing w:line="360" w:lineRule="auto"/>
        <w:ind w:firstLine="420"/>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w:t>
      </w:r>
      <w:r>
        <w:rPr>
          <w:rFonts w:ascii="Times New Roman" w:hAnsi="Times New Roman" w:eastAsia="Times New Roman"/>
          <w:b w:val="0"/>
          <w:sz w:val="24"/>
        </w:rPr>
        <w:t>DSP</w:t>
      </w:r>
      <w:r>
        <w:rPr>
          <w:rFonts w:ascii="宋体" w:hAnsi="宋体" w:eastAsia="宋体"/>
          <w:b w:val="0"/>
          <w:sz w:val="24"/>
        </w:rPr>
        <w:t>与光学非线性联合补偿：数字反向传播（</w:t>
      </w:r>
      <w:r>
        <w:rPr>
          <w:rFonts w:ascii="Times New Roman" w:hAnsi="Times New Roman" w:eastAsia="Times New Roman"/>
          <w:b w:val="0"/>
          <w:sz w:val="24"/>
        </w:rPr>
        <w:t>DBP</w:t>
      </w:r>
      <w:r>
        <w:rPr>
          <w:rFonts w:ascii="宋体" w:hAnsi="宋体" w:eastAsia="宋体"/>
          <w:b w:val="0"/>
          <w:sz w:val="24"/>
        </w:rPr>
        <w:t>）和机器学习辅助的非线性均衡技术在相干接收机中实现色散</w:t>
      </w:r>
      <w:r>
        <w:rPr>
          <w:rFonts w:ascii="Times New Roman" w:hAnsi="Times New Roman" w:eastAsia="Times New Roman"/>
          <w:b w:val="0"/>
          <w:sz w:val="24"/>
        </w:rPr>
        <w:t>+FWM</w:t>
      </w:r>
      <w:r>
        <w:rPr>
          <w:rFonts w:ascii="宋体" w:hAnsi="宋体" w:eastAsia="宋体"/>
          <w:b w:val="0"/>
          <w:sz w:val="24"/>
        </w:rPr>
        <w:t>联合补偿，是当前学术界和工业界最活跃的研究方向之一。</w:t>
      </w:r>
      <w:r>
        <w:rPr>
          <w:rFonts w:ascii="Times New Roman" w:hAnsi="Times New Roman" w:eastAsia="Times New Roman"/>
          <w:b w:val="0"/>
          <w:sz w:val="24"/>
        </w:rPr>
        <w:t>Zibar</w:t>
      </w:r>
      <w:r>
        <w:rPr>
          <w:rFonts w:ascii="宋体" w:hAnsi="宋体" w:eastAsia="宋体"/>
          <w:b w:val="0"/>
          <w:sz w:val="24"/>
        </w:rPr>
        <w:t>等人（</w:t>
      </w:r>
      <w:r>
        <w:rPr>
          <w:rFonts w:ascii="Times New Roman" w:hAnsi="Times New Roman" w:eastAsia="Times New Roman"/>
          <w:b w:val="0"/>
          <w:sz w:val="24"/>
        </w:rPr>
        <w:t>2016</w:t>
      </w:r>
      <w:r>
        <w:rPr>
          <w:rFonts w:ascii="宋体" w:hAnsi="宋体" w:eastAsia="宋体"/>
          <w:b w:val="0"/>
          <w:sz w:val="24"/>
        </w:rPr>
        <w:t>年）和</w:t>
      </w:r>
      <w:r>
        <w:rPr>
          <w:rFonts w:ascii="Times New Roman" w:hAnsi="Times New Roman" w:eastAsia="Times New Roman"/>
          <w:b w:val="0"/>
          <w:sz w:val="24"/>
        </w:rPr>
        <w:t>Musumeci</w:t>
      </w:r>
      <w:r>
        <w:rPr>
          <w:rFonts w:ascii="宋体" w:hAnsi="宋体" w:eastAsia="宋体"/>
          <w:b w:val="0"/>
          <w:sz w:val="24"/>
        </w:rPr>
        <w:t>等人（</w:t>
      </w:r>
      <w:r>
        <w:rPr>
          <w:rFonts w:ascii="Times New Roman" w:hAnsi="Times New Roman" w:eastAsia="Times New Roman"/>
          <w:b w:val="0"/>
          <w:sz w:val="24"/>
        </w:rPr>
        <w:t>2019</w:t>
      </w:r>
      <w:r>
        <w:rPr>
          <w:rFonts w:ascii="宋体" w:hAnsi="宋体" w:eastAsia="宋体"/>
          <w:b w:val="0"/>
          <w:sz w:val="24"/>
        </w:rPr>
        <w:t>年）的综述总结了机器学习在光通信中的应用现状。</w:t>
      </w:r>
    </w:p>
    <w:p w14:paraId="54E579E3">
      <w:pPr>
        <w:spacing w:line="360" w:lineRule="auto"/>
        <w:ind w:firstLine="420"/>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）空分复用（</w:t>
      </w:r>
      <w:r>
        <w:rPr>
          <w:rFonts w:ascii="Times New Roman" w:hAnsi="Times New Roman" w:eastAsia="Times New Roman"/>
          <w:b w:val="0"/>
          <w:sz w:val="24"/>
        </w:rPr>
        <w:t>SDM</w:t>
      </w:r>
      <w:r>
        <w:rPr>
          <w:rFonts w:ascii="宋体" w:hAnsi="宋体" w:eastAsia="宋体"/>
          <w:b w:val="0"/>
          <w:sz w:val="24"/>
        </w:rPr>
        <w:t>）系统中的非线性串扰：多芯光纤（</w:t>
      </w:r>
      <w:r>
        <w:rPr>
          <w:rFonts w:ascii="Times New Roman" w:hAnsi="Times New Roman" w:eastAsia="Times New Roman"/>
          <w:b w:val="0"/>
          <w:sz w:val="24"/>
        </w:rPr>
        <w:t>MCF</w:t>
      </w:r>
      <w:r>
        <w:rPr>
          <w:rFonts w:ascii="宋体" w:hAnsi="宋体" w:eastAsia="宋体"/>
          <w:b w:val="0"/>
          <w:sz w:val="24"/>
        </w:rPr>
        <w:t>）和少模光纤（</w:t>
      </w:r>
      <w:r>
        <w:rPr>
          <w:rFonts w:ascii="Times New Roman" w:hAnsi="Times New Roman" w:eastAsia="Times New Roman"/>
          <w:b w:val="0"/>
          <w:sz w:val="24"/>
        </w:rPr>
        <w:t>FMF</w:t>
      </w:r>
      <w:r>
        <w:rPr>
          <w:rFonts w:ascii="宋体" w:hAnsi="宋体" w:eastAsia="宋体"/>
          <w:b w:val="0"/>
          <w:sz w:val="24"/>
        </w:rPr>
        <w:t>）中，芯间</w:t>
      </w:r>
      <w:r>
        <w:rPr>
          <w:rFonts w:ascii="Times New Roman" w:hAnsi="Times New Roman" w:eastAsia="Times New Roman"/>
          <w:b w:val="0"/>
          <w:sz w:val="24"/>
        </w:rPr>
        <w:t>FWM</w:t>
      </w:r>
      <w:r>
        <w:rPr>
          <w:rFonts w:ascii="宋体" w:hAnsi="宋体" w:eastAsia="宋体"/>
          <w:b w:val="0"/>
          <w:sz w:val="24"/>
        </w:rPr>
        <w:t>和模间</w:t>
      </w:r>
      <w:r>
        <w:rPr>
          <w:rFonts w:ascii="Times New Roman" w:hAnsi="Times New Roman" w:eastAsia="Times New Roman"/>
          <w:b w:val="0"/>
          <w:sz w:val="24"/>
        </w:rPr>
        <w:t>FWM</w:t>
      </w:r>
      <w:r>
        <w:rPr>
          <w:rFonts w:ascii="宋体" w:hAnsi="宋体" w:eastAsia="宋体"/>
          <w:b w:val="0"/>
          <w:sz w:val="24"/>
        </w:rPr>
        <w:t>为非线性管理引入了全新的自由度（利用空间维度分散</w:t>
      </w:r>
      <w:r>
        <w:rPr>
          <w:rFonts w:ascii="Times New Roman" w:hAnsi="Times New Roman" w:eastAsia="Times New Roman"/>
          <w:b w:val="0"/>
          <w:sz w:val="24"/>
        </w:rPr>
        <w:t>FWM</w:t>
      </w:r>
      <w:r>
        <w:rPr>
          <w:rFonts w:ascii="宋体" w:hAnsi="宋体" w:eastAsia="宋体"/>
          <w:b w:val="0"/>
          <w:sz w:val="24"/>
        </w:rPr>
        <w:t>）和挑战（芯间耦合引入的额外串扰路径）。</w:t>
      </w:r>
    </w:p>
    <w:p w14:paraId="636ABCC9">
      <w:pPr>
        <w:spacing w:line="360" w:lineRule="auto"/>
        <w:ind w:firstLine="420"/>
      </w:pP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）面向</w:t>
      </w:r>
      <w:r>
        <w:rPr>
          <w:rFonts w:ascii="Times New Roman" w:hAnsi="Times New Roman" w:eastAsia="Times New Roman"/>
          <w:b w:val="0"/>
          <w:sz w:val="24"/>
        </w:rPr>
        <w:t>6G</w:t>
      </w:r>
      <w:r>
        <w:rPr>
          <w:rFonts w:ascii="宋体" w:hAnsi="宋体" w:eastAsia="宋体"/>
          <w:b w:val="0"/>
          <w:sz w:val="24"/>
        </w:rPr>
        <w:t>的超大容量</w:t>
      </w:r>
      <w:r>
        <w:rPr>
          <w:rFonts w:ascii="Times New Roman" w:hAnsi="Times New Roman" w:eastAsia="Times New Roman"/>
          <w:b w:val="0"/>
          <w:sz w:val="24"/>
        </w:rPr>
        <w:t>WDM</w:t>
      </w:r>
      <w:r>
        <w:rPr>
          <w:rFonts w:ascii="宋体" w:hAnsi="宋体" w:eastAsia="宋体"/>
          <w:b w:val="0"/>
          <w:sz w:val="24"/>
        </w:rPr>
        <w:t>：未来</w:t>
      </w:r>
      <w:r>
        <w:rPr>
          <w:rFonts w:ascii="Times New Roman" w:hAnsi="Times New Roman" w:eastAsia="Times New Roman"/>
          <w:b w:val="0"/>
          <w:sz w:val="24"/>
        </w:rPr>
        <w:t>6G</w:t>
      </w:r>
      <w:r>
        <w:rPr>
          <w:rFonts w:ascii="宋体" w:hAnsi="宋体" w:eastAsia="宋体"/>
          <w:b w:val="0"/>
          <w:sz w:val="24"/>
        </w:rPr>
        <w:t>移动通信系统对承载网提出</w:t>
      </w:r>
      <w:r>
        <w:rPr>
          <w:rFonts w:ascii="Times New Roman" w:hAnsi="Times New Roman" w:eastAsia="Times New Roman"/>
          <w:b w:val="0"/>
          <w:sz w:val="24"/>
        </w:rPr>
        <w:t>Tb/s</w:t>
      </w:r>
      <w:r>
        <w:rPr>
          <w:rFonts w:ascii="宋体" w:hAnsi="宋体" w:eastAsia="宋体"/>
          <w:b w:val="0"/>
          <w:sz w:val="24"/>
        </w:rPr>
        <w:t>量级接口速率和</w:t>
      </w:r>
      <w:r>
        <w:rPr>
          <w:rFonts w:ascii="Times New Roman" w:hAnsi="Times New Roman" w:eastAsia="Times New Roman"/>
          <w:b w:val="0"/>
          <w:sz w:val="24"/>
        </w:rPr>
        <w:t>Pb/s</w:t>
      </w:r>
      <w:r>
        <w:rPr>
          <w:rFonts w:ascii="宋体" w:hAnsi="宋体" w:eastAsia="宋体"/>
          <w:b w:val="0"/>
          <w:sz w:val="24"/>
        </w:rPr>
        <w:t>量级节点吞吐量需求，</w:t>
      </w:r>
      <w:r>
        <w:rPr>
          <w:rFonts w:ascii="Times New Roman" w:hAnsi="Times New Roman" w:eastAsia="Times New Roman"/>
          <w:b w:val="0"/>
          <w:sz w:val="24"/>
        </w:rPr>
        <w:t>WDM</w:t>
      </w:r>
      <w:r>
        <w:rPr>
          <w:rFonts w:ascii="宋体" w:hAnsi="宋体" w:eastAsia="宋体"/>
          <w:b w:val="0"/>
          <w:sz w:val="24"/>
        </w:rPr>
        <w:t>系统需向超宽带（</w:t>
      </w:r>
      <w:r>
        <w:rPr>
          <w:rFonts w:ascii="Times New Roman" w:hAnsi="Times New Roman" w:eastAsia="Times New Roman"/>
          <w:b w:val="0"/>
          <w:sz w:val="24"/>
        </w:rPr>
        <w:t>S+C+L</w:t>
      </w:r>
      <w:r>
        <w:rPr>
          <w:rFonts w:ascii="宋体" w:hAnsi="宋体" w:eastAsia="宋体"/>
          <w:b w:val="0"/>
          <w:sz w:val="24"/>
        </w:rPr>
        <w:t>波段联合）、超密集（</w:t>
      </w:r>
      <w:r>
        <w:rPr>
          <w:rFonts w:ascii="Times New Roman" w:hAnsi="Times New Roman" w:eastAsia="Times New Roman"/>
          <w:b w:val="0"/>
          <w:sz w:val="24"/>
        </w:rPr>
        <w:t>12.5GHz</w:t>
      </w:r>
      <w:r>
        <w:rPr>
          <w:rFonts w:ascii="宋体" w:hAnsi="宋体" w:eastAsia="宋体"/>
          <w:b w:val="0"/>
          <w:sz w:val="24"/>
        </w:rPr>
        <w:t>间隔）和超高效（概率整形</w:t>
      </w:r>
      <w:r>
        <w:rPr>
          <w:rFonts w:ascii="Times New Roman" w:hAnsi="Times New Roman" w:eastAsia="Times New Roman"/>
          <w:b w:val="0"/>
          <w:sz w:val="24"/>
        </w:rPr>
        <w:t>QAM+</w:t>
      </w:r>
      <w:r>
        <w:rPr>
          <w:rFonts w:ascii="宋体" w:hAnsi="宋体" w:eastAsia="宋体"/>
          <w:b w:val="0"/>
          <w:sz w:val="24"/>
        </w:rPr>
        <w:t>非线性补偿）方向演进。</w:t>
      </w:r>
    </w:p>
    <w:p w14:paraId="399858AD">
      <w:pPr>
        <w:spacing w:line="360" w:lineRule="auto"/>
        <w:ind w:firstLine="420"/>
      </w:pPr>
      <w:r>
        <w:rPr>
          <w:rFonts w:ascii="宋体" w:hAnsi="宋体" w:eastAsia="宋体"/>
          <w:b w:val="0"/>
          <w:sz w:val="24"/>
        </w:rPr>
        <w:t>（</w:t>
      </w:r>
      <w:r>
        <w:rPr>
          <w:rFonts w:ascii="Times New Roman" w:hAnsi="Times New Roman" w:eastAsia="Times New Roman"/>
          <w:b w:val="0"/>
          <w:sz w:val="24"/>
        </w:rPr>
        <w:t>4</w:t>
      </w:r>
      <w:r>
        <w:rPr>
          <w:rFonts w:ascii="宋体" w:hAnsi="宋体" w:eastAsia="宋体"/>
          <w:b w:val="0"/>
          <w:sz w:val="24"/>
        </w:rPr>
        <w:t>）基于人工智能的信道规划：利用强化学习（</w:t>
      </w:r>
      <w:r>
        <w:rPr>
          <w:rFonts w:ascii="Times New Roman" w:hAnsi="Times New Roman" w:eastAsia="Times New Roman"/>
          <w:b w:val="0"/>
          <w:sz w:val="24"/>
        </w:rPr>
        <w:t>Reinforcement Learning, RL</w:t>
      </w:r>
      <w:r>
        <w:rPr>
          <w:rFonts w:ascii="宋体" w:hAnsi="宋体" w:eastAsia="宋体"/>
          <w:b w:val="0"/>
          <w:sz w:val="24"/>
        </w:rPr>
        <w:t>）和生成对抗网络（</w:t>
      </w:r>
      <w:r>
        <w:rPr>
          <w:rFonts w:ascii="Times New Roman" w:hAnsi="Times New Roman" w:eastAsia="Times New Roman"/>
          <w:b w:val="0"/>
          <w:sz w:val="24"/>
        </w:rPr>
        <w:t>GAN</w:t>
      </w:r>
      <w:r>
        <w:rPr>
          <w:rFonts w:ascii="宋体" w:hAnsi="宋体" w:eastAsia="宋体"/>
          <w:b w:val="0"/>
          <w:sz w:val="24"/>
        </w:rPr>
        <w:t>）在线优化信道频率分配和功率配置，自适应匹配链路状态变化和业务需求波动。</w:t>
      </w:r>
    </w:p>
    <w:p w14:paraId="5999FA53">
      <w:r>
        <w:br w:type="page"/>
      </w:r>
    </w:p>
    <w:p w14:paraId="16D2DE7D">
      <w:pPr>
        <w:pStyle w:val="3"/>
        <w:pageBreakBefore/>
      </w:pPr>
      <w:bookmarkStart w:id="38" w:name="_Toc1528439952"/>
      <w:r>
        <w:rPr>
          <w:b/>
          <w:sz w:val="36"/>
        </w:rPr>
        <w:t>参考文献</w:t>
      </w:r>
      <w:bookmarkEnd w:id="38"/>
    </w:p>
    <w:p w14:paraId="0ACC9862">
      <w:pPr>
        <w:spacing w:line="360" w:lineRule="auto"/>
        <w:ind w:firstLine="420"/>
        <w:jc w:val="both"/>
      </w:pPr>
      <w:r>
        <w:rPr>
          <w:rFonts w:ascii="Times New Roman" w:hAnsi="Times New Roman"/>
          <w:sz w:val="21"/>
        </w:rPr>
        <w:t>[1] Cisco Systems. Cisco annual internet report (2018-2023) white paper[R]. San Jose: Cisco, 2020.</w:t>
      </w:r>
    </w:p>
    <w:p w14:paraId="3AA53C98">
      <w:pPr>
        <w:spacing w:line="360" w:lineRule="auto"/>
        <w:ind w:firstLine="420"/>
        <w:jc w:val="both"/>
      </w:pPr>
      <w:r>
        <w:rPr>
          <w:rFonts w:ascii="Times New Roman" w:hAnsi="Times New Roman"/>
          <w:sz w:val="21"/>
        </w:rPr>
        <w:t>[2] Winzer P J, Neilson D T, Chraplyvy A R. Fiber-optic transmission and networking: the previous 20 and the next 20 years[J]. Optics Express, 2018, 26(18):24190-24239.</w:t>
      </w:r>
    </w:p>
    <w:p w14:paraId="51A2F491">
      <w:pPr>
        <w:spacing w:line="360" w:lineRule="auto"/>
        <w:ind w:firstLine="420"/>
        <w:jc w:val="both"/>
      </w:pPr>
      <w:r>
        <w:rPr>
          <w:rFonts w:ascii="Times New Roman" w:hAnsi="Times New Roman"/>
          <w:sz w:val="21"/>
        </w:rPr>
        <w:t>[3] Agrawal G P. Fiber-optic communication systems[M]. 5th ed. Hoboken: John Wiley &amp; Sons, 2021.</w:t>
      </w:r>
    </w:p>
    <w:p w14:paraId="38659469">
      <w:pPr>
        <w:spacing w:line="360" w:lineRule="auto"/>
        <w:ind w:firstLine="420"/>
        <w:jc w:val="both"/>
      </w:pPr>
      <w:r>
        <w:rPr>
          <w:rFonts w:ascii="Times New Roman" w:hAnsi="Times New Roman"/>
          <w:sz w:val="21"/>
        </w:rPr>
        <w:t>[4] Stolen R H, Bjorkholm J E. Parametric amplification and frequency conversion in optical fibers[J]. IEEE Journal of Quantum Electronics, 1982, 18(7):1062-1072.</w:t>
      </w:r>
    </w:p>
    <w:p w14:paraId="63DB3FCD">
      <w:pPr>
        <w:spacing w:line="360" w:lineRule="auto"/>
        <w:ind w:firstLine="420"/>
        <w:jc w:val="both"/>
      </w:pPr>
      <w:r>
        <w:rPr>
          <w:rFonts w:ascii="Times New Roman" w:hAnsi="Times New Roman"/>
          <w:sz w:val="21"/>
        </w:rPr>
        <w:t>[5] Hill K O, Johnson D C, Kawasaki B S, et al. CW three-wave mixing in single-mode optical fibers[J]. Journal of Applied Physics, 1978, 49(10):5098-5106.</w:t>
      </w:r>
    </w:p>
    <w:p w14:paraId="7CBCDEF3">
      <w:pPr>
        <w:spacing w:line="360" w:lineRule="auto"/>
        <w:ind w:firstLine="420"/>
        <w:jc w:val="both"/>
      </w:pPr>
      <w:r>
        <w:rPr>
          <w:rFonts w:ascii="Times New Roman" w:hAnsi="Times New Roman"/>
          <w:sz w:val="21"/>
        </w:rPr>
        <w:t>[6] Inoue K. Four-wave mixing in an optical fiber in the zero-dispersion wavelength region[J]. Journal of Lightwave Technology, 1992, 10(11):1553-1561.</w:t>
      </w:r>
    </w:p>
    <w:p w14:paraId="288F786B">
      <w:pPr>
        <w:spacing w:line="360" w:lineRule="auto"/>
        <w:ind w:firstLine="420"/>
        <w:jc w:val="both"/>
      </w:pPr>
      <w:r>
        <w:rPr>
          <w:rFonts w:ascii="Times New Roman" w:hAnsi="Times New Roman"/>
          <w:sz w:val="21"/>
        </w:rPr>
        <w:t>[7] Forghieri F, Tkach R W, Chraplyvy A R, et al. Reduction of four-wave mixing crosstalk in WDM systems using unequally spaced channels[J]. IEEE Photonics Technology Letters, 1994, 6(6):754-756.</w:t>
      </w:r>
    </w:p>
    <w:p w14:paraId="76130AF2">
      <w:pPr>
        <w:spacing w:line="360" w:lineRule="auto"/>
        <w:ind w:firstLine="420"/>
        <w:jc w:val="both"/>
      </w:pPr>
      <w:r>
        <w:rPr>
          <w:rFonts w:ascii="Times New Roman" w:hAnsi="Times New Roman"/>
          <w:sz w:val="21"/>
        </w:rPr>
        <w:t>[8] Hwang B, Tonguz O K. A generalized suboptimum unequally spaced channel allocation technique — part I: in IM/DD WDM systems[J]. IEEE Transactions on Communications, 1998, 46(8):1027-1037.</w:t>
      </w:r>
    </w:p>
    <w:p w14:paraId="6E863ED8">
      <w:pPr>
        <w:spacing w:line="360" w:lineRule="auto"/>
        <w:ind w:firstLine="420"/>
        <w:jc w:val="both"/>
      </w:pPr>
      <w:r>
        <w:rPr>
          <w:rFonts w:ascii="Times New Roman" w:hAnsi="Times New Roman"/>
          <w:sz w:val="21"/>
        </w:rPr>
        <w:t>[9] Kurtzke C. Suppression of fiber nonlinearities by appropriate dispersion management[J]. IEEE Photonics Technology Letters, 1993, 5(10):1250-1253.</w:t>
      </w:r>
    </w:p>
    <w:p w14:paraId="2917F270">
      <w:pPr>
        <w:spacing w:line="360" w:lineRule="auto"/>
        <w:ind w:firstLine="420"/>
        <w:jc w:val="both"/>
      </w:pPr>
      <w:r>
        <w:rPr>
          <w:rFonts w:ascii="Times New Roman" w:hAnsi="Times New Roman"/>
          <w:sz w:val="21"/>
        </w:rPr>
        <w:t>[10] Agrawal G P. Nonlinear fiber optics[M]. 6th ed. San Diego: Academic Press, 2019.</w:t>
      </w:r>
    </w:p>
    <w:p w14:paraId="1F3E7496">
      <w:pPr>
        <w:spacing w:line="360" w:lineRule="auto"/>
        <w:ind w:firstLine="420"/>
        <w:jc w:val="both"/>
      </w:pPr>
      <w:r>
        <w:rPr>
          <w:rFonts w:ascii="Times New Roman" w:hAnsi="Times New Roman"/>
          <w:sz w:val="21"/>
        </w:rPr>
        <w:t>[11] Poggiolini P, Bosco G, Carena A, et al. The GN-model of fiber non-linear propagation and its applications[J]. Journal of Lightwave Technology, 2014, 32(4):694-721.</w:t>
      </w:r>
    </w:p>
    <w:p w14:paraId="34983E65">
      <w:pPr>
        <w:spacing w:line="360" w:lineRule="auto"/>
        <w:ind w:firstLine="420"/>
        <w:jc w:val="both"/>
      </w:pPr>
      <w:r>
        <w:rPr>
          <w:rFonts w:ascii="Times New Roman" w:hAnsi="Times New Roman"/>
          <w:sz w:val="21"/>
        </w:rPr>
        <w:t>[12] Sinkin O V, Holzlöhner R, Zweck J, et al. Optimization of the split-step Fourier method in modeling optical-fiber communications systems[J]. Journal of Lightwave Technology, 2003, 21(1):61-68.</w:t>
      </w:r>
    </w:p>
    <w:p w14:paraId="4560C21B">
      <w:pPr>
        <w:spacing w:line="360" w:lineRule="auto"/>
        <w:ind w:firstLine="420"/>
        <w:jc w:val="both"/>
      </w:pPr>
      <w:r>
        <w:rPr>
          <w:rFonts w:ascii="Times New Roman" w:hAnsi="Times New Roman"/>
          <w:sz w:val="21"/>
        </w:rPr>
        <w:t>[13] Hardin R H, Tappert F D. Applications of the split-step Fourier method to the numerical solution of nonlinear and variable coefficient wave equations[J]. SIAM Review, 1973, 15(2):423-428.</w:t>
      </w:r>
    </w:p>
    <w:p w14:paraId="1561BBF6">
      <w:pPr>
        <w:spacing w:line="360" w:lineRule="auto"/>
        <w:ind w:firstLine="420"/>
        <w:jc w:val="both"/>
      </w:pPr>
      <w:r>
        <w:rPr>
          <w:rFonts w:ascii="Times New Roman" w:hAnsi="Times New Roman"/>
          <w:sz w:val="21"/>
        </w:rPr>
        <w:t>[14] Grüner-Nielsen L, Wandel M, Kristensen P, et al. Dispersion-compensating fibers[J]. Journal of Lightwave Technology, 2005, 23(11):3566-3579.</w:t>
      </w:r>
    </w:p>
    <w:p w14:paraId="4F924887">
      <w:pPr>
        <w:spacing w:line="360" w:lineRule="auto"/>
        <w:ind w:firstLine="420"/>
        <w:jc w:val="both"/>
      </w:pPr>
      <w:r>
        <w:rPr>
          <w:rFonts w:ascii="Times New Roman" w:hAnsi="Times New Roman"/>
          <w:sz w:val="21"/>
        </w:rPr>
        <w:t>[15] Bigot-Astruc M, Sillard P, Nouchi P, et al. 10×10 Gb/s WDM transmission with unequally spaced channels over 8000 km of standard fiber[C]. European Conference on Optical Communication (ECOC). IET, 1999:26-27.</w:t>
      </w:r>
    </w:p>
    <w:p w14:paraId="48F2282A">
      <w:pPr>
        <w:spacing w:line="360" w:lineRule="auto"/>
        <w:ind w:firstLine="420"/>
        <w:jc w:val="both"/>
      </w:pPr>
      <w:r>
        <w:rPr>
          <w:rFonts w:ascii="Times New Roman" w:hAnsi="Times New Roman"/>
          <w:sz w:val="21"/>
        </w:rPr>
        <w:t>[16] Essiambre R J, Kramer G, Winzer P J, et al. Capacity limits of optical fiber networks[J]. Journal of Lightwave Technology, 2010, 28(4):662-701.</w:t>
      </w:r>
    </w:p>
    <w:p w14:paraId="4921054A">
      <w:pPr>
        <w:spacing w:line="360" w:lineRule="auto"/>
        <w:ind w:firstLine="420"/>
        <w:jc w:val="both"/>
      </w:pPr>
      <w:r>
        <w:rPr>
          <w:rFonts w:ascii="Times New Roman" w:hAnsi="Times New Roman"/>
          <w:sz w:val="21"/>
        </w:rPr>
        <w:t>[17] Savory S J. Digital coherent optical receivers: algorithms and subsystems[J]. IEEE Journal of Selected Topics in Quantum Electronics, 2010, 16(5):1164-1179.</w:t>
      </w:r>
    </w:p>
    <w:p w14:paraId="7DEA9C04">
      <w:pPr>
        <w:spacing w:line="360" w:lineRule="auto"/>
        <w:ind w:firstLine="420"/>
        <w:jc w:val="both"/>
      </w:pPr>
      <w:r>
        <w:rPr>
          <w:rFonts w:ascii="Times New Roman" w:hAnsi="Times New Roman"/>
          <w:sz w:val="21"/>
        </w:rPr>
        <w:t>[18] Ip E, Kahn J M. Digital equalization of chromatic dispersion and polarization mode dispersion[J]. Journal of Lightwave Technology, 2007, 25(8):2033-2043.</w:t>
      </w:r>
    </w:p>
    <w:p w14:paraId="4214DB22">
      <w:pPr>
        <w:spacing w:line="360" w:lineRule="auto"/>
        <w:ind w:firstLine="420"/>
        <w:jc w:val="both"/>
      </w:pPr>
      <w:r>
        <w:rPr>
          <w:rFonts w:ascii="Times New Roman" w:hAnsi="Times New Roman"/>
          <w:sz w:val="21"/>
        </w:rPr>
        <w:t>[19] Saif W S, Esmail M A, Ragheb A R, et al. Machine learning techniques for optical performance monitoring and modulation format identification: a survey[J]. IEEE Communications Surveys and Tutorials, 2020, 22(4):2392-2431.</w:t>
      </w:r>
    </w:p>
    <w:p w14:paraId="5D92EBB2">
      <w:pPr>
        <w:spacing w:line="360" w:lineRule="auto"/>
        <w:ind w:firstLine="420"/>
        <w:jc w:val="both"/>
      </w:pPr>
      <w:r>
        <w:rPr>
          <w:rFonts w:ascii="Times New Roman" w:hAnsi="Times New Roman"/>
          <w:sz w:val="21"/>
        </w:rPr>
        <w:t>[20] Zibar D, Piels M, Jones R, et al. Machine learning techniques in optical communication[J]. Journal of Lightwave Technology, 2016, 34(6):1442-1452.</w:t>
      </w:r>
    </w:p>
    <w:p w14:paraId="4AE2637F">
      <w:pPr>
        <w:spacing w:line="360" w:lineRule="auto"/>
        <w:ind w:firstLine="420"/>
        <w:jc w:val="both"/>
      </w:pPr>
      <w:r>
        <w:rPr>
          <w:rFonts w:ascii="Times New Roman" w:hAnsi="Times New Roman"/>
          <w:sz w:val="21"/>
        </w:rPr>
        <w:t>[21] Liu X, Chraplyvy A R, Winzer P J, et al. Phase-conjugated twin waves for communication beyond the Kerr nonlinearity limit[J]. Nature Photonics, 2013, 7(7):560-568.</w:t>
      </w:r>
    </w:p>
    <w:p w14:paraId="482D9F3C">
      <w:pPr>
        <w:spacing w:line="360" w:lineRule="auto"/>
        <w:ind w:firstLine="420"/>
        <w:jc w:val="both"/>
      </w:pPr>
      <w:r>
        <w:rPr>
          <w:rFonts w:ascii="Times New Roman" w:hAnsi="Times New Roman"/>
          <w:sz w:val="21"/>
        </w:rPr>
        <w:t>[22] Musumeci F, Rottondi C, Nag A, et al. An overview on application of machine learning techniques in optical networks[J]. IEEE Communications Surveys and Tutorials, 2019, 21(2):1383-1408.</w:t>
      </w:r>
    </w:p>
    <w:p w14:paraId="2C472240">
      <w:pPr>
        <w:spacing w:line="360" w:lineRule="auto"/>
        <w:ind w:firstLine="420"/>
        <w:jc w:val="both"/>
      </w:pPr>
      <w:r>
        <w:rPr>
          <w:rFonts w:ascii="Times New Roman" w:hAnsi="Times New Roman"/>
          <w:sz w:val="21"/>
        </w:rPr>
        <w:t>[23] Dar R, Winzer P J. Nonlinear interference mitigation: methods and potential gain[J]. Journal of Lightwave Technology, 2017, 35(4):903-930.</w:t>
      </w:r>
    </w:p>
    <w:p w14:paraId="695D0170">
      <w:pPr>
        <w:spacing w:line="360" w:lineRule="auto"/>
        <w:ind w:firstLine="420"/>
        <w:jc w:val="both"/>
      </w:pPr>
      <w:r>
        <w:rPr>
          <w:rFonts w:ascii="Times New Roman" w:hAnsi="Times New Roman"/>
          <w:sz w:val="21"/>
        </w:rPr>
        <w:t>[24] Napoli A, Maalej Z, Sleiffer V, et al. Reduced complexity digital back-propagation methods for optical communication systems[J]. Journal of Lightwave Technology, 2014, 32(7):1351-1362.</w:t>
      </w:r>
    </w:p>
    <w:p w14:paraId="46782EB4">
      <w:pPr>
        <w:spacing w:line="360" w:lineRule="auto"/>
        <w:ind w:firstLine="420"/>
        <w:jc w:val="both"/>
      </w:pPr>
      <w:r>
        <w:rPr>
          <w:rFonts w:ascii="Times New Roman" w:hAnsi="Times New Roman"/>
          <w:sz w:val="21"/>
        </w:rPr>
        <w:t>[25] Carena A, Curri V, Bosco G, et al. Modeling of the impact of nonlinear propagation effects in uncompensated optical coherent transmission links[J]. Journal of Lightwave Technology, 2012, 30(10):1524-1539.</w:t>
      </w:r>
    </w:p>
    <w:p w14:paraId="75A7A5A4">
      <w:pPr>
        <w:spacing w:line="360" w:lineRule="auto"/>
        <w:ind w:firstLine="420"/>
        <w:jc w:val="both"/>
      </w:pPr>
      <w:r>
        <w:rPr>
          <w:rFonts w:ascii="Times New Roman" w:hAnsi="Times New Roman"/>
          <w:sz w:val="21"/>
        </w:rPr>
        <w:t>[26] LightCounting. Optical communications market forecast report 2025-2029[R]. LightCounting Market Research, 2025.</w:t>
      </w:r>
    </w:p>
    <w:p w14:paraId="0355B4EA">
      <w:pPr>
        <w:spacing w:line="360" w:lineRule="auto"/>
        <w:ind w:firstLine="420"/>
        <w:jc w:val="both"/>
      </w:pPr>
      <w:r>
        <w:rPr>
          <w:rFonts w:ascii="Times New Roman" w:hAnsi="Times New Roman"/>
          <w:sz w:val="21"/>
        </w:rPr>
        <w:t>[27] International Telecommunication Union. ITU-T G.652: characteristics of a single-mode optical fibre and cable[S]. Geneva: ITU, 2016.</w:t>
      </w:r>
    </w:p>
    <w:p w14:paraId="0EF9104C">
      <w:pPr>
        <w:spacing w:line="360" w:lineRule="auto"/>
        <w:ind w:firstLine="420"/>
        <w:jc w:val="both"/>
      </w:pPr>
      <w:r>
        <w:rPr>
          <w:rFonts w:ascii="Times New Roman" w:hAnsi="Times New Roman"/>
          <w:sz w:val="21"/>
        </w:rPr>
        <w:t>[28] International Telecommunication Union. ITU-T G.655: characteristics of a non-zero dispersion-shifted single-mode optical fibre and cable[S]. Geneva: ITU, 2009.</w:t>
      </w:r>
    </w:p>
    <w:p w14:paraId="04AFF22D">
      <w:pPr>
        <w:spacing w:line="360" w:lineRule="auto"/>
        <w:ind w:firstLine="420"/>
        <w:jc w:val="both"/>
      </w:pPr>
      <w:r>
        <w:rPr>
          <w:rFonts w:ascii="Times New Roman" w:hAnsi="Times New Roman"/>
          <w:sz w:val="21"/>
        </w:rPr>
        <w:t>[29] Saitoh K, Matsuo S. Multicore fiber technology[J]. Journal of Lightwave Technology, 2016, 34(1):55-66.</w:t>
      </w:r>
    </w:p>
    <w:p w14:paraId="48248117">
      <w:pPr>
        <w:spacing w:line="360" w:lineRule="auto"/>
        <w:ind w:firstLine="420"/>
        <w:jc w:val="both"/>
      </w:pPr>
      <w:r>
        <w:rPr>
          <w:rFonts w:ascii="Times New Roman" w:hAnsi="Times New Roman" w:eastAsia="Times New Roman"/>
          <w:sz w:val="21"/>
        </w:rPr>
        <w:t xml:space="preserve">[30] </w:t>
      </w:r>
      <w:r>
        <w:rPr>
          <w:rFonts w:ascii="宋体" w:hAnsi="宋体" w:eastAsia="宋体"/>
          <w:sz w:val="24"/>
        </w:rPr>
        <w:t>余建军</w:t>
      </w:r>
      <w:r>
        <w:rPr>
          <w:rFonts w:ascii="Times New Roman" w:hAnsi="Times New Roman" w:eastAsia="Times New Roman"/>
          <w:sz w:val="21"/>
        </w:rPr>
        <w:t xml:space="preserve">, </w:t>
      </w:r>
      <w:r>
        <w:rPr>
          <w:rFonts w:ascii="宋体" w:hAnsi="宋体" w:eastAsia="宋体"/>
          <w:sz w:val="24"/>
        </w:rPr>
        <w:t>迟楠</w:t>
      </w:r>
      <w:r>
        <w:rPr>
          <w:rFonts w:ascii="Times New Roman" w:hAnsi="Times New Roman" w:eastAsia="Times New Roman"/>
          <w:sz w:val="21"/>
        </w:rPr>
        <w:t xml:space="preserve">. </w:t>
      </w:r>
      <w:r>
        <w:rPr>
          <w:rFonts w:ascii="宋体" w:hAnsi="宋体" w:eastAsia="宋体"/>
          <w:sz w:val="24"/>
        </w:rPr>
        <w:t>高速光纤通信中的关键技术</w:t>
      </w:r>
      <w:r>
        <w:rPr>
          <w:rFonts w:ascii="Times New Roman" w:hAnsi="Times New Roman" w:eastAsia="Times New Roman"/>
          <w:sz w:val="21"/>
        </w:rPr>
        <w:t xml:space="preserve">[M]. </w:t>
      </w:r>
      <w:r>
        <w:rPr>
          <w:rFonts w:ascii="宋体" w:hAnsi="宋体" w:eastAsia="宋体"/>
          <w:sz w:val="24"/>
        </w:rPr>
        <w:t>北京</w:t>
      </w:r>
      <w:r>
        <w:rPr>
          <w:rFonts w:ascii="Times New Roman" w:hAnsi="Times New Roman" w:eastAsia="Times New Roman"/>
          <w:sz w:val="21"/>
        </w:rPr>
        <w:t>:</w:t>
      </w:r>
      <w:r>
        <w:rPr>
          <w:rFonts w:ascii="宋体" w:hAnsi="宋体" w:eastAsia="宋体"/>
          <w:sz w:val="24"/>
        </w:rPr>
        <w:t>人民邮电出版社</w:t>
      </w:r>
      <w:r>
        <w:rPr>
          <w:rFonts w:ascii="Times New Roman" w:hAnsi="Times New Roman" w:eastAsia="Times New Roman"/>
          <w:sz w:val="21"/>
        </w:rPr>
        <w:t>, 2019.</w:t>
      </w:r>
    </w:p>
    <w:p w14:paraId="0F3857F9">
      <w:pPr>
        <w:spacing w:line="360" w:lineRule="auto"/>
        <w:ind w:firstLine="420"/>
        <w:jc w:val="both"/>
      </w:pPr>
      <w:r>
        <w:rPr>
          <w:rFonts w:ascii="Times New Roman" w:hAnsi="Times New Roman" w:eastAsia="Times New Roman"/>
          <w:sz w:val="21"/>
        </w:rPr>
        <w:t xml:space="preserve">[31] </w:t>
      </w:r>
      <w:r>
        <w:rPr>
          <w:rFonts w:ascii="宋体" w:hAnsi="宋体" w:eastAsia="宋体"/>
          <w:sz w:val="24"/>
        </w:rPr>
        <w:t>顾畹仪</w:t>
      </w:r>
      <w:r>
        <w:rPr>
          <w:rFonts w:ascii="Times New Roman" w:hAnsi="Times New Roman" w:eastAsia="Times New Roman"/>
          <w:sz w:val="21"/>
        </w:rPr>
        <w:t xml:space="preserve">, </w:t>
      </w:r>
      <w:r>
        <w:rPr>
          <w:rFonts w:ascii="宋体" w:hAnsi="宋体" w:eastAsia="宋体"/>
          <w:sz w:val="24"/>
        </w:rPr>
        <w:t>李国瑞</w:t>
      </w:r>
      <w:r>
        <w:rPr>
          <w:rFonts w:ascii="Times New Roman" w:hAnsi="Times New Roman" w:eastAsia="Times New Roman"/>
          <w:sz w:val="21"/>
        </w:rPr>
        <w:t xml:space="preserve">. </w:t>
      </w:r>
      <w:r>
        <w:rPr>
          <w:rFonts w:ascii="宋体" w:hAnsi="宋体" w:eastAsia="宋体"/>
          <w:sz w:val="24"/>
        </w:rPr>
        <w:t>光纤通信系统</w:t>
      </w:r>
      <w:r>
        <w:rPr>
          <w:rFonts w:ascii="Times New Roman" w:hAnsi="Times New Roman" w:eastAsia="Times New Roman"/>
          <w:sz w:val="21"/>
        </w:rPr>
        <w:t xml:space="preserve">[M]. </w:t>
      </w:r>
      <w:r>
        <w:rPr>
          <w:rFonts w:ascii="宋体" w:hAnsi="宋体" w:eastAsia="宋体"/>
          <w:sz w:val="24"/>
        </w:rPr>
        <w:t>第</w:t>
      </w:r>
      <w:r>
        <w:rPr>
          <w:rFonts w:ascii="Times New Roman" w:hAnsi="Times New Roman" w:eastAsia="Times New Roman"/>
          <w:sz w:val="21"/>
        </w:rPr>
        <w:t>3</w:t>
      </w:r>
      <w:r>
        <w:rPr>
          <w:rFonts w:ascii="宋体" w:hAnsi="宋体" w:eastAsia="宋体"/>
          <w:sz w:val="24"/>
        </w:rPr>
        <w:t>版</w:t>
      </w:r>
      <w:r>
        <w:rPr>
          <w:rFonts w:ascii="Times New Roman" w:hAnsi="Times New Roman" w:eastAsia="Times New Roman"/>
          <w:sz w:val="21"/>
        </w:rPr>
        <w:t xml:space="preserve">. </w:t>
      </w:r>
      <w:r>
        <w:rPr>
          <w:rFonts w:ascii="宋体" w:hAnsi="宋体" w:eastAsia="宋体"/>
          <w:sz w:val="24"/>
        </w:rPr>
        <w:t>北京</w:t>
      </w:r>
      <w:r>
        <w:rPr>
          <w:rFonts w:ascii="Times New Roman" w:hAnsi="Times New Roman" w:eastAsia="Times New Roman"/>
          <w:sz w:val="21"/>
        </w:rPr>
        <w:t>:</w:t>
      </w:r>
      <w:r>
        <w:rPr>
          <w:rFonts w:ascii="宋体" w:hAnsi="宋体" w:eastAsia="宋体"/>
          <w:sz w:val="24"/>
        </w:rPr>
        <w:t>北京邮电大学出版社</w:t>
      </w:r>
      <w:r>
        <w:rPr>
          <w:rFonts w:ascii="Times New Roman" w:hAnsi="Times New Roman" w:eastAsia="Times New Roman"/>
          <w:sz w:val="21"/>
        </w:rPr>
        <w:t>, 2017.</w:t>
      </w:r>
    </w:p>
    <w:p w14:paraId="2A3EE837">
      <w:pPr>
        <w:spacing w:line="360" w:lineRule="auto"/>
        <w:ind w:firstLine="420"/>
        <w:jc w:val="both"/>
      </w:pPr>
      <w:r>
        <w:rPr>
          <w:rFonts w:ascii="Times New Roman" w:hAnsi="Times New Roman" w:eastAsia="Times New Roman"/>
          <w:sz w:val="21"/>
        </w:rPr>
        <w:t xml:space="preserve">[32] </w:t>
      </w:r>
      <w:r>
        <w:rPr>
          <w:rFonts w:ascii="宋体" w:hAnsi="宋体" w:eastAsia="宋体"/>
          <w:sz w:val="24"/>
        </w:rPr>
        <w:t>张帆</w:t>
      </w:r>
      <w:r>
        <w:rPr>
          <w:rFonts w:ascii="Times New Roman" w:hAnsi="Times New Roman" w:eastAsia="Times New Roman"/>
          <w:sz w:val="21"/>
        </w:rPr>
        <w:t xml:space="preserve">. </w:t>
      </w:r>
      <w:r>
        <w:rPr>
          <w:rFonts w:ascii="宋体" w:hAnsi="宋体" w:eastAsia="宋体"/>
          <w:sz w:val="24"/>
        </w:rPr>
        <w:t>光纤通信系统中的色散补偿技术</w:t>
      </w:r>
      <w:r>
        <w:rPr>
          <w:rFonts w:ascii="Times New Roman" w:hAnsi="Times New Roman" w:eastAsia="Times New Roman"/>
          <w:sz w:val="21"/>
        </w:rPr>
        <w:t xml:space="preserve">[J]. </w:t>
      </w:r>
      <w:r>
        <w:rPr>
          <w:rFonts w:ascii="宋体" w:hAnsi="宋体" w:eastAsia="宋体"/>
          <w:sz w:val="24"/>
        </w:rPr>
        <w:t>光通信技术</w:t>
      </w:r>
      <w:r>
        <w:rPr>
          <w:rFonts w:ascii="Times New Roman" w:hAnsi="Times New Roman" w:eastAsia="Times New Roman"/>
          <w:sz w:val="21"/>
        </w:rPr>
        <w:t>, 2020, 44(3):1-6.</w:t>
      </w:r>
    </w:p>
    <w:p w14:paraId="09309099">
      <w:pPr>
        <w:spacing w:line="360" w:lineRule="auto"/>
        <w:ind w:firstLine="420"/>
        <w:jc w:val="both"/>
      </w:pPr>
      <w:r>
        <w:rPr>
          <w:rFonts w:ascii="Times New Roman" w:hAnsi="Times New Roman" w:eastAsia="Times New Roman"/>
          <w:sz w:val="21"/>
        </w:rPr>
        <w:t xml:space="preserve">[33] </w:t>
      </w:r>
      <w:r>
        <w:rPr>
          <w:rFonts w:ascii="宋体" w:hAnsi="宋体" w:eastAsia="宋体"/>
          <w:sz w:val="24"/>
        </w:rPr>
        <w:t>陈宏伟</w:t>
      </w:r>
      <w:r>
        <w:rPr>
          <w:rFonts w:ascii="Times New Roman" w:hAnsi="Times New Roman" w:eastAsia="Times New Roman"/>
          <w:sz w:val="21"/>
        </w:rPr>
        <w:t xml:space="preserve">, </w:t>
      </w:r>
      <w:r>
        <w:rPr>
          <w:rFonts w:ascii="宋体" w:hAnsi="宋体" w:eastAsia="宋体"/>
          <w:sz w:val="24"/>
        </w:rPr>
        <w:t>李建平</w:t>
      </w:r>
      <w:r>
        <w:rPr>
          <w:rFonts w:ascii="Times New Roman" w:hAnsi="Times New Roman" w:eastAsia="Times New Roman"/>
          <w:sz w:val="21"/>
        </w:rPr>
        <w:t xml:space="preserve">. </w:t>
      </w:r>
      <w:r>
        <w:rPr>
          <w:rFonts w:ascii="宋体" w:hAnsi="宋体" w:eastAsia="宋体"/>
          <w:sz w:val="24"/>
        </w:rPr>
        <w:t>超高速光纤通信系统色散管理研究进展</w:t>
      </w:r>
      <w:r>
        <w:rPr>
          <w:rFonts w:ascii="Times New Roman" w:hAnsi="Times New Roman" w:eastAsia="Times New Roman"/>
          <w:sz w:val="21"/>
        </w:rPr>
        <w:t xml:space="preserve">[J]. </w:t>
      </w:r>
      <w:r>
        <w:rPr>
          <w:rFonts w:ascii="宋体" w:hAnsi="宋体" w:eastAsia="宋体"/>
          <w:sz w:val="24"/>
        </w:rPr>
        <w:t>光学学报</w:t>
      </w:r>
      <w:r>
        <w:rPr>
          <w:rFonts w:ascii="Times New Roman" w:hAnsi="Times New Roman" w:eastAsia="Times New Roman"/>
          <w:sz w:val="21"/>
        </w:rPr>
        <w:t>, 2019, 39(1):0106001.</w:t>
      </w:r>
    </w:p>
    <w:p w14:paraId="663C0B84">
      <w:pPr>
        <w:spacing w:line="360" w:lineRule="auto"/>
        <w:ind w:firstLine="420"/>
        <w:jc w:val="both"/>
      </w:pPr>
      <w:r>
        <w:rPr>
          <w:rFonts w:ascii="Times New Roman" w:hAnsi="Times New Roman" w:eastAsia="Times New Roman"/>
          <w:sz w:val="21"/>
        </w:rPr>
        <w:t xml:space="preserve">[34] </w:t>
      </w:r>
      <w:r>
        <w:rPr>
          <w:rFonts w:ascii="宋体" w:hAnsi="宋体" w:eastAsia="宋体"/>
          <w:sz w:val="24"/>
        </w:rPr>
        <w:t>刘德明</w:t>
      </w:r>
      <w:r>
        <w:rPr>
          <w:rFonts w:ascii="Times New Roman" w:hAnsi="Times New Roman" w:eastAsia="Times New Roman"/>
          <w:sz w:val="21"/>
        </w:rPr>
        <w:t xml:space="preserve">, </w:t>
      </w:r>
      <w:r>
        <w:rPr>
          <w:rFonts w:ascii="宋体" w:hAnsi="宋体" w:eastAsia="宋体"/>
          <w:sz w:val="24"/>
        </w:rPr>
        <w:t>孙军强</w:t>
      </w:r>
      <w:r>
        <w:rPr>
          <w:rFonts w:ascii="Times New Roman" w:hAnsi="Times New Roman" w:eastAsia="Times New Roman"/>
          <w:sz w:val="21"/>
        </w:rPr>
        <w:t xml:space="preserve">. </w:t>
      </w:r>
      <w:r>
        <w:rPr>
          <w:rFonts w:ascii="宋体" w:hAnsi="宋体" w:eastAsia="宋体"/>
          <w:sz w:val="24"/>
        </w:rPr>
        <w:t>光纤光学</w:t>
      </w:r>
      <w:r>
        <w:rPr>
          <w:rFonts w:ascii="Times New Roman" w:hAnsi="Times New Roman" w:eastAsia="Times New Roman"/>
          <w:sz w:val="21"/>
        </w:rPr>
        <w:t xml:space="preserve">[M]. </w:t>
      </w:r>
      <w:r>
        <w:rPr>
          <w:rFonts w:ascii="宋体" w:hAnsi="宋体" w:eastAsia="宋体"/>
          <w:sz w:val="24"/>
        </w:rPr>
        <w:t>第</w:t>
      </w:r>
      <w:r>
        <w:rPr>
          <w:rFonts w:ascii="Times New Roman" w:hAnsi="Times New Roman" w:eastAsia="Times New Roman"/>
          <w:sz w:val="21"/>
        </w:rPr>
        <w:t>4</w:t>
      </w:r>
      <w:r>
        <w:rPr>
          <w:rFonts w:ascii="宋体" w:hAnsi="宋体" w:eastAsia="宋体"/>
          <w:sz w:val="24"/>
        </w:rPr>
        <w:t>版</w:t>
      </w:r>
      <w:r>
        <w:rPr>
          <w:rFonts w:ascii="Times New Roman" w:hAnsi="Times New Roman" w:eastAsia="Times New Roman"/>
          <w:sz w:val="21"/>
        </w:rPr>
        <w:t xml:space="preserve">. </w:t>
      </w:r>
      <w:r>
        <w:rPr>
          <w:rFonts w:ascii="宋体" w:hAnsi="宋体" w:eastAsia="宋体"/>
          <w:sz w:val="24"/>
        </w:rPr>
        <w:t>北京</w:t>
      </w:r>
      <w:r>
        <w:rPr>
          <w:rFonts w:ascii="Times New Roman" w:hAnsi="Times New Roman" w:eastAsia="Times New Roman"/>
          <w:sz w:val="21"/>
        </w:rPr>
        <w:t>:</w:t>
      </w:r>
      <w:r>
        <w:rPr>
          <w:rFonts w:ascii="宋体" w:hAnsi="宋体" w:eastAsia="宋体"/>
          <w:sz w:val="24"/>
        </w:rPr>
        <w:t>电子工业出版社</w:t>
      </w:r>
      <w:r>
        <w:rPr>
          <w:rFonts w:ascii="Times New Roman" w:hAnsi="Times New Roman" w:eastAsia="Times New Roman"/>
          <w:sz w:val="21"/>
        </w:rPr>
        <w:t>, 2021.</w:t>
      </w:r>
    </w:p>
    <w:p w14:paraId="03015E03">
      <w:pPr>
        <w:spacing w:line="360" w:lineRule="auto"/>
        <w:ind w:firstLine="420"/>
        <w:jc w:val="both"/>
      </w:pPr>
      <w:r>
        <w:rPr>
          <w:rFonts w:ascii="Times New Roman" w:hAnsi="Times New Roman" w:eastAsia="Times New Roman"/>
          <w:sz w:val="21"/>
        </w:rPr>
        <w:t xml:space="preserve">[35] </w:t>
      </w:r>
      <w:r>
        <w:rPr>
          <w:rFonts w:ascii="宋体" w:hAnsi="宋体" w:eastAsia="宋体"/>
          <w:sz w:val="24"/>
        </w:rPr>
        <w:t>王健</w:t>
      </w:r>
      <w:r>
        <w:rPr>
          <w:rFonts w:ascii="Times New Roman" w:hAnsi="Times New Roman" w:eastAsia="Times New Roman"/>
          <w:sz w:val="21"/>
        </w:rPr>
        <w:t xml:space="preserve">, </w:t>
      </w:r>
      <w:r>
        <w:rPr>
          <w:rFonts w:ascii="宋体" w:hAnsi="宋体" w:eastAsia="宋体"/>
          <w:sz w:val="24"/>
        </w:rPr>
        <w:t>赵永鹏</w:t>
      </w:r>
      <w:r>
        <w:rPr>
          <w:rFonts w:ascii="Times New Roman" w:hAnsi="Times New Roman" w:eastAsia="Times New Roman"/>
          <w:sz w:val="21"/>
        </w:rPr>
        <w:t xml:space="preserve">. </w:t>
      </w:r>
      <w:r>
        <w:rPr>
          <w:rFonts w:ascii="宋体" w:hAnsi="宋体" w:eastAsia="宋体"/>
          <w:sz w:val="24"/>
        </w:rPr>
        <w:t>光纤非线性效应对高速通信系统性能影响的研究</w:t>
      </w:r>
      <w:r>
        <w:rPr>
          <w:rFonts w:ascii="Times New Roman" w:hAnsi="Times New Roman" w:eastAsia="Times New Roman"/>
          <w:sz w:val="21"/>
        </w:rPr>
        <w:t xml:space="preserve">[J]. </w:t>
      </w:r>
      <w:r>
        <w:rPr>
          <w:rFonts w:ascii="宋体" w:hAnsi="宋体" w:eastAsia="宋体"/>
          <w:sz w:val="24"/>
        </w:rPr>
        <w:t>中国激光</w:t>
      </w:r>
      <w:r>
        <w:rPr>
          <w:rFonts w:ascii="Times New Roman" w:hAnsi="Times New Roman" w:eastAsia="Times New Roman"/>
          <w:sz w:val="21"/>
        </w:rPr>
        <w:t>, 2022, 49(5):0506001.</w:t>
      </w:r>
    </w:p>
    <w:p w14:paraId="3950808B">
      <w:pPr>
        <w:spacing w:line="360" w:lineRule="auto"/>
        <w:ind w:firstLine="420"/>
        <w:jc w:val="both"/>
      </w:pPr>
      <w:r>
        <w:rPr>
          <w:rFonts w:ascii="Times New Roman" w:hAnsi="Times New Roman" w:eastAsia="Times New Roman"/>
          <w:sz w:val="21"/>
        </w:rPr>
        <w:t xml:space="preserve">[36] </w:t>
      </w:r>
      <w:r>
        <w:rPr>
          <w:rFonts w:ascii="宋体" w:hAnsi="宋体" w:eastAsia="宋体"/>
          <w:sz w:val="24"/>
        </w:rPr>
        <w:t>张旭平</w:t>
      </w:r>
      <w:r>
        <w:rPr>
          <w:rFonts w:ascii="Times New Roman" w:hAnsi="Times New Roman" w:eastAsia="Times New Roman"/>
          <w:sz w:val="21"/>
        </w:rPr>
        <w:t xml:space="preserve">, </w:t>
      </w:r>
      <w:r>
        <w:rPr>
          <w:rFonts w:ascii="宋体" w:hAnsi="宋体" w:eastAsia="宋体"/>
          <w:sz w:val="24"/>
        </w:rPr>
        <w:t>周黎明</w:t>
      </w:r>
      <w:r>
        <w:rPr>
          <w:rFonts w:ascii="Times New Roman" w:hAnsi="Times New Roman" w:eastAsia="Times New Roman"/>
          <w:sz w:val="21"/>
        </w:rPr>
        <w:t xml:space="preserve">. </w:t>
      </w:r>
      <w:r>
        <w:rPr>
          <w:rFonts w:ascii="宋体" w:hAnsi="宋体" w:eastAsia="宋体"/>
          <w:sz w:val="24"/>
        </w:rPr>
        <w:t>基于</w:t>
      </w:r>
      <w:r>
        <w:rPr>
          <w:rFonts w:ascii="Times New Roman" w:hAnsi="Times New Roman" w:eastAsia="Times New Roman"/>
          <w:sz w:val="21"/>
        </w:rPr>
        <w:t>MATLAB</w:t>
      </w:r>
      <w:r>
        <w:rPr>
          <w:rFonts w:ascii="宋体" w:hAnsi="宋体" w:eastAsia="宋体"/>
          <w:sz w:val="24"/>
        </w:rPr>
        <w:t>的光纤通信系统仿真实验设计</w:t>
      </w:r>
      <w:r>
        <w:rPr>
          <w:rFonts w:ascii="Times New Roman" w:hAnsi="Times New Roman" w:eastAsia="Times New Roman"/>
          <w:sz w:val="21"/>
        </w:rPr>
        <w:t xml:space="preserve">[J]. </w:t>
      </w:r>
      <w:r>
        <w:rPr>
          <w:rFonts w:ascii="宋体" w:hAnsi="宋体" w:eastAsia="宋体"/>
          <w:sz w:val="24"/>
        </w:rPr>
        <w:t>实验技术与管理</w:t>
      </w:r>
      <w:r>
        <w:rPr>
          <w:rFonts w:ascii="Times New Roman" w:hAnsi="Times New Roman" w:eastAsia="Times New Roman"/>
          <w:sz w:val="21"/>
        </w:rPr>
        <w:t>, 2019, 36(8):112-116.</w:t>
      </w:r>
    </w:p>
    <w:p w14:paraId="2DC7FA28">
      <w:pPr>
        <w:spacing w:line="360" w:lineRule="auto"/>
        <w:ind w:firstLine="420"/>
        <w:jc w:val="both"/>
      </w:pPr>
      <w:r>
        <w:rPr>
          <w:rFonts w:ascii="Times New Roman" w:hAnsi="Times New Roman" w:eastAsia="Times New Roman"/>
          <w:sz w:val="21"/>
        </w:rPr>
        <w:t xml:space="preserve">[37] </w:t>
      </w:r>
      <w:r>
        <w:rPr>
          <w:rFonts w:ascii="宋体" w:hAnsi="宋体" w:eastAsia="宋体"/>
          <w:sz w:val="24"/>
        </w:rPr>
        <w:t>李蔚</w:t>
      </w:r>
      <w:r>
        <w:rPr>
          <w:rFonts w:ascii="Times New Roman" w:hAnsi="Times New Roman" w:eastAsia="Times New Roman"/>
          <w:sz w:val="21"/>
        </w:rPr>
        <w:t xml:space="preserve">, </w:t>
      </w:r>
      <w:r>
        <w:rPr>
          <w:rFonts w:ascii="宋体" w:hAnsi="宋体" w:eastAsia="宋体"/>
          <w:sz w:val="24"/>
        </w:rPr>
        <w:t>陈宏伟</w:t>
      </w:r>
      <w:r>
        <w:rPr>
          <w:rFonts w:ascii="Times New Roman" w:hAnsi="Times New Roman" w:eastAsia="Times New Roman"/>
          <w:sz w:val="21"/>
        </w:rPr>
        <w:t xml:space="preserve">. </w:t>
      </w:r>
      <w:r>
        <w:rPr>
          <w:rFonts w:ascii="宋体" w:hAnsi="宋体" w:eastAsia="宋体"/>
          <w:sz w:val="24"/>
        </w:rPr>
        <w:t>人工智能在光纤通信中的应用与展望</w:t>
      </w:r>
      <w:r>
        <w:rPr>
          <w:rFonts w:ascii="Times New Roman" w:hAnsi="Times New Roman" w:eastAsia="Times New Roman"/>
          <w:sz w:val="21"/>
        </w:rPr>
        <w:t xml:space="preserve">[J]. </w:t>
      </w:r>
      <w:r>
        <w:rPr>
          <w:rFonts w:ascii="宋体" w:hAnsi="宋体" w:eastAsia="宋体"/>
          <w:sz w:val="24"/>
        </w:rPr>
        <w:t>通信学报</w:t>
      </w:r>
      <w:r>
        <w:rPr>
          <w:rFonts w:ascii="Times New Roman" w:hAnsi="Times New Roman" w:eastAsia="Times New Roman"/>
          <w:sz w:val="21"/>
        </w:rPr>
        <w:t>, 2021, 42(3):76-88.</w:t>
      </w:r>
    </w:p>
    <w:p w14:paraId="23C9ED14">
      <w:pPr>
        <w:spacing w:line="360" w:lineRule="auto"/>
        <w:ind w:firstLine="420"/>
        <w:jc w:val="both"/>
      </w:pPr>
      <w:r>
        <w:rPr>
          <w:rFonts w:ascii="Times New Roman" w:hAnsi="Times New Roman" w:eastAsia="Times New Roman"/>
          <w:sz w:val="21"/>
        </w:rPr>
        <w:t xml:space="preserve">[38] </w:t>
      </w:r>
      <w:r>
        <w:rPr>
          <w:rFonts w:ascii="宋体" w:hAnsi="宋体" w:eastAsia="宋体"/>
          <w:sz w:val="24"/>
        </w:rPr>
        <w:t>陈根祥</w:t>
      </w:r>
      <w:r>
        <w:rPr>
          <w:rFonts w:ascii="Times New Roman" w:hAnsi="Times New Roman" w:eastAsia="Times New Roman"/>
          <w:sz w:val="21"/>
        </w:rPr>
        <w:t xml:space="preserve">. </w:t>
      </w:r>
      <w:r>
        <w:rPr>
          <w:rFonts w:ascii="宋体" w:hAnsi="宋体" w:eastAsia="宋体"/>
          <w:sz w:val="24"/>
        </w:rPr>
        <w:t>光无源器件与色散补偿技术</w:t>
      </w:r>
      <w:r>
        <w:rPr>
          <w:rFonts w:ascii="Times New Roman" w:hAnsi="Times New Roman" w:eastAsia="Times New Roman"/>
          <w:sz w:val="21"/>
        </w:rPr>
        <w:t xml:space="preserve">[J]. </w:t>
      </w:r>
      <w:r>
        <w:rPr>
          <w:rFonts w:ascii="宋体" w:hAnsi="宋体" w:eastAsia="宋体"/>
          <w:sz w:val="24"/>
        </w:rPr>
        <w:t>光通信研究</w:t>
      </w:r>
      <w:r>
        <w:rPr>
          <w:rFonts w:ascii="Times New Roman" w:hAnsi="Times New Roman" w:eastAsia="Times New Roman"/>
          <w:sz w:val="21"/>
        </w:rPr>
        <w:t>, 2018, 44(2):1-7.</w:t>
      </w:r>
    </w:p>
    <w:sectPr>
      <w:headerReference r:id="rId8" w:type="default"/>
      <w:footerReference r:id="rId9" w:type="default"/>
      <w:pgSz w:w="11906" w:h="16838"/>
      <w:pgMar w:top="1440" w:right="1106" w:bottom="1440" w:left="1259" w:header="850" w:footer="99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ＭＳ ゴシック">
    <w:altName w:val="苹方-简"/>
    <w:panose1 w:val="00000000000000000000"/>
    <w:charset w:val="00"/>
    <w:family w:val="auto"/>
    <w:pitch w:val="default"/>
    <w:sig w:usb0="00000000" w:usb1="00000000" w:usb2="00000000" w:usb3="00000000" w:csb0="00000000" w:csb1="00000000"/>
  </w:font>
  <w:font w:name="Apple Symbols">
    <w:panose1 w:val="02000000000000000000"/>
    <w:charset w:val="00"/>
    <w:family w:val="auto"/>
    <w:pitch w:val="default"/>
    <w:sig w:usb0="800000A3" w:usb1="08007BEB" w:usb2="01840034" w:usb3="0000A268" w:csb0="200001FB" w:csb1="DDFF0000"/>
  </w:font>
  <w:font w:name="宋体-简">
    <w:panose1 w:val="02010800040101010101"/>
    <w:charset w:val="86"/>
    <w:family w:val="auto"/>
    <w:pitch w:val="default"/>
    <w:sig w:usb0="00000001" w:usb1="080F0000" w:usb2="00000000" w:usb3="00000000" w:csb0="00040000" w:csb1="00000000"/>
  </w:font>
  <w:font w:name="Geneva">
    <w:panose1 w:val="020B0503030404040204"/>
    <w:charset w:val="00"/>
    <w:family w:val="auto"/>
    <w:pitch w:val="default"/>
    <w:sig w:usb0="E00002FF" w:usb1="5200205F" w:usb2="00A0C000" w:usb3="00000200" w:csb0="2000019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74B69">
    <w:pPr>
      <w:pStyle w:val="25"/>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74B69">
    <w:pPr>
      <w:pStyle w:val="25"/>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47C4">
    <w:pPr>
      <w:pStyle w:val="26"/>
      <w:pBdr>
        <w:bottom w:val="none" w:color="auto" w:sz="0" w:space="0"/>
      </w:pBdr>
      <w:tabs>
        <w:tab w:val="center" w:pos="4153"/>
        <w:tab w:val="right" w:pos="8306"/>
        <w:tab w:val="clear" w:pos="4680"/>
        <w:tab w:val="clear" w:pos="9360"/>
      </w:tabs>
      <w:jc w:val="left"/>
      <w:rPr>
        <w:b/>
        <w:bCs/>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552BD">
    <w:pPr>
      <w:pStyle w:val="26"/>
      <w:jc w:val="right"/>
      <w:rPr>
        <w:rFonts w:hint="default" w:eastAsia="宋体"/>
        <w:lang w:val="en-US" w:eastAsia="zh-CN"/>
      </w:rPr>
    </w:pPr>
    <w:r>
      <w:rPr>
        <w:rFonts w:hint="eastAsia"/>
        <w:lang w:val="en-US" w:eastAsia="zh-CN"/>
      </w:rPr>
      <w:t>光纤通信课程设计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552BD">
    <w:pPr>
      <w:pStyle w:val="26"/>
      <w:jc w:val="right"/>
      <w:rPr>
        <w:rFonts w:hint="default" w:eastAsia="宋体"/>
        <w:lang w:val="en-US" w:eastAsia="zh-CN"/>
      </w:rPr>
    </w:pPr>
    <w:r>
      <w:rPr>
        <w:rFonts w:hint="eastAsia"/>
        <w:lang w:val="en-US" w:eastAsia="zh-CN"/>
      </w:rPr>
      <w:t>光纤通信课程设计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DDF4C7"/>
    <w:rsid w:val="5F07B625"/>
    <w:rsid w:val="6CF54F05"/>
    <w:rsid w:val="76E5A4CC"/>
    <w:rsid w:val="7F66693A"/>
    <w:rsid w:val="B7CF72F2"/>
    <w:rsid w:val="FFFBF9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line="360" w:lineRule="auto"/>
      <w:jc w:val="center"/>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2"/>
    <w:unhideWhenUsed/>
    <w:qFormat/>
    <w:uiPriority w:val="9"/>
    <w:pPr>
      <w:keepNext/>
      <w:keepLines/>
      <w:spacing w:before="200" w:after="0" w:line="360" w:lineRule="auto"/>
      <w:jc w:val="left"/>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line="360" w:lineRule="auto"/>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spacing w:line="360" w:lineRule="auto"/>
      <w:ind w:left="839" w:leftChars="400" w:firstLine="0"/>
    </w:pPr>
    <w:rPr>
      <w:rFonts w:ascii="Times New Roman" w:hAnsi="Times New Roman" w:eastAsia="宋体" w:cstheme="minorBidi"/>
      <w:sz w:val="24"/>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spacing w:line="360" w:lineRule="auto"/>
      <w:ind w:left="0"/>
    </w:pPr>
    <w:rPr>
      <w:rFonts w:ascii="Times New Roman" w:hAnsi="Times New Roman" w:eastAsia="黑体" w:cstheme="minorBidi"/>
      <w:sz w:val="28"/>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spacing w:line="360" w:lineRule="auto"/>
      <w:ind w:left="420" w:leftChars="200" w:firstLine="0"/>
    </w:pPr>
    <w:rPr>
      <w:rFonts w:ascii="Times New Roman" w:hAnsi="Times New Roman" w:eastAsia="宋体" w:cstheme="minorBidi"/>
      <w:sz w:val="24"/>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
    <w:uiPriority w:val="0"/>
    <w:pPr>
      <w:spacing w:line="360" w:lineRule="auto"/>
      <w:ind w:firstLine="0"/>
    </w:pPr>
    <w:rPr>
      <w:rFonts w:ascii="Times New Roman" w:hAnsi="Times New Roman" w:eastAsia="黑体" w:cs="Times New Roman"/>
      <w:sz w:val="28"/>
      <w:szCs w:val="28"/>
    </w:rPr>
  </w:style>
  <w:style w:type="paragraph" w:customStyle="1" w:styleId="168">
    <w:name w:val="TOC 2"/>
    <w:uiPriority w:val="0"/>
    <w:pPr>
      <w:spacing w:line="360" w:lineRule="auto"/>
      <w:ind w:left="480" w:firstLine="0"/>
    </w:pPr>
    <w:rPr>
      <w:rFonts w:ascii="Times New Roman" w:hAnsi="Times New Roman" w:eastAsia="宋体" w:cs="Times New Roman"/>
      <w:sz w:val="24"/>
      <w:szCs w:val="24"/>
    </w:rPr>
  </w:style>
  <w:style w:type="paragraph" w:customStyle="1" w:styleId="169">
    <w:name w:val="TOC 3"/>
    <w:uiPriority w:val="0"/>
    <w:pPr>
      <w:spacing w:line="360" w:lineRule="auto"/>
      <w:ind w:left="960" w:firstLine="0"/>
    </w:pPr>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WPS_1721468643</cp:lastModifiedBy>
  <dcterms:modified xsi:type="dcterms:W3CDTF">2026-06-25T18:46:57Z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E5DD70F72A75A086CCCA3B6A200BC94F_42</vt:lpwstr>
  </property>
</Properties>
</file>