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风险分析</w:t>
      </w:r>
    </w:p>
    <w:p>
      <w:pPr>
        <w:numPr>
          <w:numId w:val="0"/>
        </w:numPr>
        <w:rPr>
          <w:rFonts w:hint="eastAsia"/>
          <w:b/>
          <w:bCs/>
          <w:lang w:val="en-US" w:eastAsia="zh-CN"/>
        </w:rPr>
      </w:pPr>
      <w:r>
        <w:rPr>
          <w:rFonts w:hint="eastAsia"/>
          <w:b/>
          <w:bCs/>
          <w:lang w:val="en-US" w:eastAsia="zh-CN"/>
        </w:rPr>
        <w:t>概述：</w:t>
      </w:r>
    </w:p>
    <w:p>
      <w:pPr>
        <w:numPr>
          <w:numId w:val="0"/>
        </w:numPr>
        <w:ind w:firstLine="360" w:firstLineChars="200"/>
        <w:rPr>
          <w:rFonts w:hint="default"/>
          <w:sz w:val="18"/>
          <w:szCs w:val="18"/>
          <w:lang w:val="en-US" w:eastAsia="zh-CN"/>
        </w:rPr>
      </w:pPr>
      <w:r>
        <w:rPr>
          <w:rFonts w:hint="eastAsia"/>
          <w:sz w:val="18"/>
          <w:szCs w:val="18"/>
          <w:lang w:val="en-US" w:eastAsia="zh-CN"/>
        </w:rPr>
        <w:t>项目在面临着市场提供的良好机遇以外同时也面临着巨大的风险，包括内部风险和外部风险。包括人员与资金，安全与技术，法律与政治风险等等。对项目将面临的风险进行分析和管理对风险应对和项目成功起着至关重要的作用。</w:t>
      </w:r>
      <w:bookmarkStart w:id="0" w:name="_GoBack"/>
      <w:bookmarkEnd w:id="0"/>
    </w:p>
    <w:p>
      <w:pPr>
        <w:numPr>
          <w:numId w:val="0"/>
        </w:numPr>
        <w:rPr>
          <w:rFonts w:hint="eastAsia"/>
          <w:b/>
          <w:bCs/>
          <w:lang w:val="en-US" w:eastAsia="zh-CN"/>
        </w:rPr>
      </w:pPr>
    </w:p>
    <w:p>
      <w:pPr>
        <w:numPr>
          <w:numId w:val="0"/>
        </w:numPr>
        <w:rPr>
          <w:rFonts w:hint="default"/>
          <w:b/>
          <w:bCs/>
          <w:sz w:val="18"/>
          <w:szCs w:val="18"/>
          <w:lang w:val="en-US" w:eastAsia="zh-CN"/>
        </w:rPr>
      </w:pPr>
      <w:r>
        <w:rPr>
          <w:rFonts w:hint="eastAsia"/>
          <w:b/>
          <w:bCs/>
          <w:sz w:val="18"/>
          <w:szCs w:val="18"/>
          <w:lang w:val="en-US" w:eastAsia="zh-CN"/>
        </w:rPr>
        <w:t>7.1内部风险分析</w:t>
      </w:r>
    </w:p>
    <w:p>
      <w:pPr>
        <w:numPr>
          <w:numId w:val="0"/>
        </w:numPr>
        <w:ind w:firstLine="180" w:firstLineChars="100"/>
        <w:rPr>
          <w:rFonts w:hint="eastAsia"/>
          <w:sz w:val="18"/>
          <w:szCs w:val="18"/>
          <w:lang w:val="en-US" w:eastAsia="zh-CN"/>
        </w:rPr>
      </w:pPr>
      <w:r>
        <w:rPr>
          <w:rFonts w:hint="eastAsia"/>
          <w:sz w:val="18"/>
          <w:szCs w:val="18"/>
          <w:lang w:val="en-US" w:eastAsia="zh-CN"/>
        </w:rPr>
        <w:t>7.1.1人员招募与管理风险</w:t>
      </w:r>
    </w:p>
    <w:p>
      <w:pPr>
        <w:numPr>
          <w:ilvl w:val="0"/>
          <w:numId w:val="2"/>
        </w:numPr>
        <w:ind w:firstLine="180" w:firstLineChars="100"/>
        <w:rPr>
          <w:rFonts w:hint="eastAsia"/>
          <w:sz w:val="18"/>
          <w:szCs w:val="18"/>
          <w:lang w:val="en-US" w:eastAsia="zh-CN"/>
        </w:rPr>
      </w:pPr>
      <w:r>
        <w:rPr>
          <w:rFonts w:hint="eastAsia"/>
          <w:sz w:val="18"/>
          <w:szCs w:val="18"/>
          <w:lang w:val="en-US" w:eastAsia="zh-CN"/>
        </w:rPr>
        <w:t>项目可能面临人手不足导致项目无法开展。项目有可能面临招募不到志愿者以及学员的情况，或者志愿者在提供志愿服务期间可能会由于特殊原因缺席或者退出志愿项目。</w:t>
      </w:r>
    </w:p>
    <w:p>
      <w:pPr>
        <w:numPr>
          <w:ilvl w:val="0"/>
          <w:numId w:val="0"/>
        </w:numPr>
        <w:ind w:firstLine="180" w:firstLineChars="100"/>
        <w:rPr>
          <w:rFonts w:hint="default"/>
          <w:sz w:val="18"/>
          <w:szCs w:val="18"/>
          <w:lang w:val="en-US" w:eastAsia="zh-CN"/>
        </w:rPr>
      </w:pPr>
      <w:r>
        <w:rPr>
          <w:rFonts w:hint="eastAsia"/>
          <w:sz w:val="18"/>
          <w:szCs w:val="18"/>
          <w:lang w:val="en-US" w:eastAsia="zh-CN"/>
        </w:rPr>
        <w:t>2.项目可能面临人员经验或素质不能够达到标准而导致项目无法达到预期效果、丧失产品受众的信任、挫伤项目成员积极性甚至可能因受众对产品的评价值降低而影响资金的来源。</w:t>
      </w:r>
    </w:p>
    <w:p>
      <w:pPr>
        <w:numPr>
          <w:numId w:val="0"/>
        </w:numPr>
        <w:ind w:firstLine="181" w:firstLineChars="100"/>
        <w:rPr>
          <w:rFonts w:hint="eastAsia"/>
          <w:b/>
          <w:bCs/>
          <w:sz w:val="18"/>
          <w:szCs w:val="18"/>
          <w:lang w:val="en-US" w:eastAsia="zh-CN"/>
        </w:rPr>
      </w:pPr>
      <w:r>
        <w:rPr>
          <w:rFonts w:hint="eastAsia"/>
          <w:b/>
          <w:bCs/>
          <w:sz w:val="18"/>
          <w:szCs w:val="18"/>
          <w:lang w:val="en-US" w:eastAsia="zh-CN"/>
        </w:rPr>
        <w:t>规避方案：</w:t>
      </w:r>
    </w:p>
    <w:p>
      <w:pPr>
        <w:numPr>
          <w:ilvl w:val="0"/>
          <w:numId w:val="3"/>
        </w:numPr>
        <w:ind w:firstLine="180" w:firstLineChars="100"/>
        <w:rPr>
          <w:rFonts w:hint="eastAsia"/>
          <w:sz w:val="18"/>
          <w:szCs w:val="18"/>
          <w:lang w:val="en-US" w:eastAsia="zh-CN"/>
        </w:rPr>
      </w:pPr>
      <w:r>
        <w:rPr>
          <w:rFonts w:hint="eastAsia"/>
          <w:sz w:val="18"/>
          <w:szCs w:val="18"/>
          <w:lang w:val="en-US" w:eastAsia="zh-CN"/>
        </w:rPr>
        <w:t>在项目前期做好宣传，对教学的规模和教学对象做调查统计，预估需要招募的志愿者以及学员，积极进行志愿者招募工作。做好人员储备和人员调度方案以及人员交接管理应对突发的人员缺失及其他各种意外情况。</w:t>
      </w:r>
    </w:p>
    <w:p>
      <w:pPr>
        <w:numPr>
          <w:ilvl w:val="0"/>
          <w:numId w:val="3"/>
        </w:numPr>
        <w:ind w:firstLine="180" w:firstLineChars="100"/>
        <w:rPr>
          <w:rFonts w:hint="eastAsia"/>
          <w:sz w:val="18"/>
          <w:szCs w:val="18"/>
          <w:lang w:val="en-US" w:eastAsia="zh-CN"/>
        </w:rPr>
      </w:pPr>
      <w:r>
        <w:rPr>
          <w:rFonts w:hint="eastAsia"/>
          <w:sz w:val="18"/>
          <w:szCs w:val="18"/>
          <w:lang w:val="en-US" w:eastAsia="zh-CN"/>
        </w:rPr>
        <w:t>在招募志愿者时对人员进行调查、考核和筛选，防止别有用心的人利用网络进行诈骗等违法活动。确保招募到的志愿者具有负责、友善、诚信等可靠的品质。对符合标准的志愿者进行培训，使他们能够对孩子进行良好的学习教学和大学生活经验和技能的分享，保障项目的顺利进行。</w:t>
      </w:r>
    </w:p>
    <w:p>
      <w:pPr>
        <w:numPr>
          <w:ilvl w:val="0"/>
          <w:numId w:val="0"/>
        </w:numPr>
        <w:rPr>
          <w:rFonts w:hint="eastAsia"/>
          <w:sz w:val="18"/>
          <w:szCs w:val="18"/>
          <w:lang w:val="en-US" w:eastAsia="zh-CN"/>
        </w:rPr>
      </w:pPr>
      <w:r>
        <w:rPr>
          <w:rFonts w:hint="eastAsia"/>
          <w:sz w:val="18"/>
          <w:szCs w:val="18"/>
          <w:lang w:val="en-US" w:eastAsia="zh-CN"/>
        </w:rPr>
        <w:t>7.1.2项目环境与人员沟通风险</w:t>
      </w:r>
    </w:p>
    <w:p>
      <w:pPr>
        <w:numPr>
          <w:ilvl w:val="0"/>
          <w:numId w:val="0"/>
        </w:numPr>
        <w:rPr>
          <w:rFonts w:hint="eastAsia"/>
          <w:sz w:val="18"/>
          <w:szCs w:val="18"/>
          <w:lang w:val="en-US" w:eastAsia="zh-CN"/>
        </w:rPr>
      </w:pPr>
      <w:r>
        <w:rPr>
          <w:rFonts w:hint="eastAsia"/>
          <w:sz w:val="18"/>
          <w:szCs w:val="18"/>
          <w:lang w:val="en-US" w:eastAsia="zh-CN"/>
        </w:rPr>
        <w:t xml:space="preserve">  1.教学的对象可能不具备相应的硬件设施条件，如农村地区网络和通信不发达，学生可能不具备参与网上教学的条件或存在的网络设施不稳定。</w:t>
      </w:r>
    </w:p>
    <w:p>
      <w:pPr>
        <w:numPr>
          <w:ilvl w:val="0"/>
          <w:numId w:val="0"/>
        </w:numPr>
        <w:ind w:firstLine="180" w:firstLineChars="100"/>
        <w:rPr>
          <w:rFonts w:hint="eastAsia"/>
          <w:sz w:val="18"/>
          <w:szCs w:val="18"/>
          <w:lang w:val="en-US" w:eastAsia="zh-CN"/>
        </w:rPr>
      </w:pPr>
      <w:r>
        <w:rPr>
          <w:rFonts w:hint="eastAsia"/>
          <w:sz w:val="18"/>
          <w:szCs w:val="18"/>
          <w:lang w:val="en-US" w:eastAsia="zh-CN"/>
        </w:rPr>
        <w:t>2.售卖农产品的卖家可能对电商平台不熟悉，不熟悉产品售卖渠道以及销售供应和物流，不熟悉使用</w:t>
      </w:r>
    </w:p>
    <w:p>
      <w:pPr>
        <w:numPr>
          <w:ilvl w:val="0"/>
          <w:numId w:val="0"/>
        </w:numPr>
        <w:ind w:firstLine="180" w:firstLineChars="100"/>
        <w:rPr>
          <w:rFonts w:hint="eastAsia"/>
          <w:sz w:val="18"/>
          <w:szCs w:val="18"/>
          <w:lang w:val="en-US" w:eastAsia="zh-CN"/>
        </w:rPr>
      </w:pPr>
      <w:r>
        <w:rPr>
          <w:rFonts w:hint="eastAsia"/>
          <w:sz w:val="18"/>
          <w:szCs w:val="18"/>
          <w:lang w:val="en-US" w:eastAsia="zh-CN"/>
        </w:rPr>
        <w:t>手机等智能产品进行产品售卖。</w:t>
      </w:r>
    </w:p>
    <w:p>
      <w:pPr>
        <w:numPr>
          <w:ilvl w:val="0"/>
          <w:numId w:val="3"/>
        </w:numPr>
        <w:ind w:left="0" w:leftChars="0" w:firstLine="180" w:firstLineChars="100"/>
        <w:rPr>
          <w:rFonts w:hint="eastAsia"/>
          <w:sz w:val="18"/>
          <w:szCs w:val="18"/>
          <w:lang w:val="en-US" w:eastAsia="zh-CN"/>
        </w:rPr>
      </w:pPr>
      <w:r>
        <w:rPr>
          <w:rFonts w:hint="eastAsia"/>
          <w:sz w:val="18"/>
          <w:szCs w:val="18"/>
          <w:lang w:val="en-US" w:eastAsia="zh-CN"/>
        </w:rPr>
        <w:t>志愿者和学生可能存在语言沟通的障碍</w:t>
      </w:r>
    </w:p>
    <w:p>
      <w:pPr>
        <w:numPr>
          <w:ilvl w:val="0"/>
          <w:numId w:val="0"/>
        </w:numPr>
        <w:ind w:firstLine="181" w:firstLineChars="100"/>
        <w:rPr>
          <w:rFonts w:hint="eastAsia"/>
          <w:b/>
          <w:bCs/>
          <w:sz w:val="18"/>
          <w:szCs w:val="18"/>
          <w:lang w:val="en-US" w:eastAsia="zh-CN"/>
        </w:rPr>
      </w:pPr>
      <w:r>
        <w:rPr>
          <w:rFonts w:hint="eastAsia"/>
          <w:b/>
          <w:bCs/>
          <w:sz w:val="18"/>
          <w:szCs w:val="18"/>
          <w:lang w:val="en-US" w:eastAsia="zh-CN"/>
        </w:rPr>
        <w:t>规避方案：</w:t>
      </w:r>
    </w:p>
    <w:p>
      <w:pPr>
        <w:numPr>
          <w:ilvl w:val="0"/>
          <w:numId w:val="4"/>
        </w:numPr>
        <w:ind w:leftChars="100"/>
        <w:rPr>
          <w:rFonts w:hint="eastAsia"/>
          <w:sz w:val="18"/>
          <w:szCs w:val="18"/>
          <w:lang w:val="en-US" w:eastAsia="zh-CN"/>
        </w:rPr>
      </w:pPr>
      <w:r>
        <w:rPr>
          <w:rFonts w:hint="eastAsia"/>
          <w:sz w:val="18"/>
          <w:szCs w:val="18"/>
          <w:lang w:val="en-US" w:eastAsia="zh-CN"/>
        </w:rPr>
        <w:t>调查了解当地网络设施等硬件情况，如果存在问题，积极申请当地政府和相关企业的支持和援助。</w:t>
      </w:r>
    </w:p>
    <w:p>
      <w:pPr>
        <w:numPr>
          <w:ilvl w:val="0"/>
          <w:numId w:val="4"/>
        </w:numPr>
        <w:ind w:leftChars="100"/>
        <w:rPr>
          <w:rFonts w:hint="eastAsia"/>
          <w:sz w:val="18"/>
          <w:szCs w:val="18"/>
          <w:lang w:val="en-US" w:eastAsia="zh-CN"/>
        </w:rPr>
      </w:pPr>
      <w:r>
        <w:rPr>
          <w:rFonts w:hint="eastAsia"/>
          <w:sz w:val="18"/>
          <w:szCs w:val="18"/>
          <w:lang w:val="en-US" w:eastAsia="zh-CN"/>
        </w:rPr>
        <w:t>通过志愿者对不熟悉产品售卖的卖家进行解说帮助。</w:t>
      </w:r>
    </w:p>
    <w:p>
      <w:pPr>
        <w:numPr>
          <w:ilvl w:val="0"/>
          <w:numId w:val="4"/>
        </w:numPr>
        <w:ind w:leftChars="100"/>
        <w:rPr>
          <w:rFonts w:hint="eastAsia"/>
          <w:sz w:val="18"/>
          <w:szCs w:val="18"/>
          <w:lang w:val="en-US" w:eastAsia="zh-CN"/>
        </w:rPr>
      </w:pPr>
      <w:r>
        <w:rPr>
          <w:rFonts w:hint="eastAsia"/>
          <w:sz w:val="18"/>
          <w:szCs w:val="18"/>
          <w:lang w:val="en-US" w:eastAsia="zh-CN"/>
        </w:rPr>
        <w:t>利用大数据分析对学生和支援者进行匹配，以求能够达到尽可能好的教学效果。</w:t>
      </w:r>
    </w:p>
    <w:p>
      <w:pPr>
        <w:numPr>
          <w:ilvl w:val="0"/>
          <w:numId w:val="0"/>
        </w:numPr>
        <w:ind w:firstLine="180" w:firstLineChars="100"/>
        <w:rPr>
          <w:rFonts w:hint="default"/>
          <w:sz w:val="18"/>
          <w:szCs w:val="18"/>
          <w:lang w:val="en-US" w:eastAsia="zh-CN"/>
        </w:rPr>
      </w:pPr>
    </w:p>
    <w:p>
      <w:pPr>
        <w:numPr>
          <w:numId w:val="0"/>
        </w:numPr>
        <w:rPr>
          <w:rFonts w:hint="eastAsia"/>
          <w:sz w:val="18"/>
          <w:szCs w:val="18"/>
          <w:lang w:val="en-US" w:eastAsia="zh-CN"/>
        </w:rPr>
      </w:pPr>
      <w:r>
        <w:rPr>
          <w:rFonts w:hint="eastAsia"/>
          <w:sz w:val="18"/>
          <w:szCs w:val="18"/>
          <w:lang w:val="en-US" w:eastAsia="zh-CN"/>
        </w:rPr>
        <w:t>7.1.3网络与平台安全风险</w:t>
      </w:r>
    </w:p>
    <w:p>
      <w:pPr>
        <w:numPr>
          <w:ilvl w:val="0"/>
          <w:numId w:val="5"/>
        </w:numPr>
        <w:ind w:left="360" w:leftChars="0" w:firstLine="0" w:firstLineChars="0"/>
        <w:rPr>
          <w:rFonts w:hint="eastAsia"/>
          <w:sz w:val="18"/>
          <w:szCs w:val="18"/>
          <w:lang w:val="en-US" w:eastAsia="zh-CN"/>
        </w:rPr>
      </w:pPr>
      <w:r>
        <w:rPr>
          <w:rFonts w:hint="eastAsia"/>
          <w:sz w:val="18"/>
          <w:szCs w:val="18"/>
          <w:lang w:val="en-US" w:eastAsia="zh-CN"/>
        </w:rPr>
        <w:t>由于志愿者通过直播帮助对应地区的农民进行直播带货，所带货的产品可能质量或者供应等方面出现意外导致买家的不满。</w:t>
      </w:r>
    </w:p>
    <w:p>
      <w:pPr>
        <w:numPr>
          <w:ilvl w:val="0"/>
          <w:numId w:val="5"/>
        </w:numPr>
        <w:ind w:left="360" w:leftChars="0" w:firstLine="0" w:firstLineChars="0"/>
        <w:rPr>
          <w:rFonts w:hint="default"/>
          <w:sz w:val="18"/>
          <w:szCs w:val="18"/>
          <w:lang w:val="en-US" w:eastAsia="zh-CN"/>
        </w:rPr>
      </w:pPr>
      <w:r>
        <w:rPr>
          <w:rFonts w:hint="eastAsia"/>
          <w:sz w:val="18"/>
          <w:szCs w:val="18"/>
          <w:lang w:val="en-US" w:eastAsia="zh-CN"/>
        </w:rPr>
        <w:t>通过平台的交易支付手段可能存在安全隐患。</w:t>
      </w:r>
    </w:p>
    <w:p>
      <w:pPr>
        <w:numPr>
          <w:ilvl w:val="0"/>
          <w:numId w:val="5"/>
        </w:numPr>
        <w:ind w:left="360" w:leftChars="0" w:firstLine="0" w:firstLineChars="0"/>
        <w:rPr>
          <w:rFonts w:hint="default"/>
          <w:sz w:val="18"/>
          <w:szCs w:val="18"/>
          <w:lang w:val="en-US" w:eastAsia="zh-CN"/>
        </w:rPr>
      </w:pPr>
      <w:r>
        <w:rPr>
          <w:rFonts w:hint="eastAsia"/>
          <w:sz w:val="18"/>
          <w:szCs w:val="18"/>
          <w:lang w:val="en-US" w:eastAsia="zh-CN"/>
        </w:rPr>
        <w:t>志愿者和学员的隐私信息可能泄露。</w:t>
      </w:r>
    </w:p>
    <w:p>
      <w:pPr>
        <w:numPr>
          <w:ilvl w:val="0"/>
          <w:numId w:val="5"/>
        </w:numPr>
        <w:ind w:left="360" w:leftChars="0" w:firstLine="0" w:firstLineChars="0"/>
        <w:rPr>
          <w:rFonts w:hint="default"/>
          <w:sz w:val="18"/>
          <w:szCs w:val="18"/>
          <w:lang w:val="en-US" w:eastAsia="zh-CN"/>
        </w:rPr>
      </w:pPr>
      <w:r>
        <w:rPr>
          <w:rFonts w:hint="eastAsia"/>
          <w:sz w:val="18"/>
          <w:szCs w:val="18"/>
          <w:lang w:val="en-US" w:eastAsia="zh-CN"/>
        </w:rPr>
        <w:t>网络设施可能不稳定引发产品交易失败或对教学日常产生影响。</w:t>
      </w:r>
    </w:p>
    <w:p>
      <w:pPr>
        <w:numPr>
          <w:ilvl w:val="0"/>
          <w:numId w:val="0"/>
        </w:numPr>
        <w:ind w:firstLine="181" w:firstLineChars="100"/>
        <w:rPr>
          <w:rFonts w:hint="eastAsia"/>
          <w:b/>
          <w:bCs/>
          <w:sz w:val="18"/>
          <w:szCs w:val="18"/>
          <w:lang w:val="en-US" w:eastAsia="zh-CN"/>
        </w:rPr>
      </w:pPr>
      <w:r>
        <w:rPr>
          <w:rFonts w:hint="eastAsia"/>
          <w:b/>
          <w:bCs/>
          <w:sz w:val="18"/>
          <w:szCs w:val="18"/>
          <w:lang w:val="en-US" w:eastAsia="zh-CN"/>
        </w:rPr>
        <w:t>规避方案：</w:t>
      </w:r>
    </w:p>
    <w:p>
      <w:pPr>
        <w:numPr>
          <w:numId w:val="0"/>
        </w:numPr>
        <w:ind w:left="360" w:leftChars="0"/>
        <w:rPr>
          <w:rFonts w:hint="default"/>
          <w:sz w:val="18"/>
          <w:szCs w:val="18"/>
          <w:lang w:val="en-US" w:eastAsia="zh-CN"/>
        </w:rPr>
      </w:pPr>
      <w:r>
        <w:rPr>
          <w:rFonts w:hint="eastAsia"/>
          <w:sz w:val="18"/>
          <w:szCs w:val="18"/>
          <w:lang w:val="en-US" w:eastAsia="zh-CN"/>
        </w:rPr>
        <w:t>1.对带货的产品进行调查和管理和登记，确保其质量和供应方面不会产生问题。对于可能产生的利益纠纷做好提前的应对措施。</w:t>
      </w:r>
    </w:p>
    <w:p>
      <w:pPr>
        <w:numPr>
          <w:numId w:val="0"/>
        </w:numPr>
        <w:ind w:firstLine="360"/>
        <w:rPr>
          <w:rFonts w:hint="eastAsia"/>
          <w:sz w:val="18"/>
          <w:szCs w:val="18"/>
          <w:lang w:val="en-US" w:eastAsia="zh-CN"/>
        </w:rPr>
      </w:pPr>
      <w:r>
        <w:rPr>
          <w:rFonts w:hint="eastAsia"/>
          <w:sz w:val="18"/>
          <w:szCs w:val="18"/>
          <w:lang w:val="en-US" w:eastAsia="zh-CN"/>
        </w:rPr>
        <w:t xml:space="preserve">2.做好网络安全管理同时确保网络的稳定性。   </w:t>
      </w:r>
    </w:p>
    <w:p>
      <w:pPr>
        <w:numPr>
          <w:ilvl w:val="0"/>
          <w:numId w:val="0"/>
        </w:numPr>
        <w:rPr>
          <w:rFonts w:hint="eastAsia"/>
          <w:sz w:val="18"/>
          <w:szCs w:val="18"/>
          <w:lang w:val="en-US" w:eastAsia="zh-CN"/>
        </w:rPr>
      </w:pPr>
      <w:r>
        <w:rPr>
          <w:rFonts w:hint="eastAsia"/>
          <w:sz w:val="18"/>
          <w:szCs w:val="18"/>
          <w:lang w:val="en-US" w:eastAsia="zh-CN"/>
        </w:rPr>
        <w:t xml:space="preserve">  7.1.4技术与成本风险</w:t>
      </w:r>
    </w:p>
    <w:p>
      <w:pPr>
        <w:numPr>
          <w:ilvl w:val="0"/>
          <w:numId w:val="0"/>
        </w:numPr>
        <w:rPr>
          <w:rFonts w:hint="eastAsia"/>
          <w:sz w:val="18"/>
          <w:szCs w:val="18"/>
          <w:lang w:val="en-US" w:eastAsia="zh-CN"/>
        </w:rPr>
      </w:pPr>
      <w:r>
        <w:rPr>
          <w:rFonts w:hint="eastAsia"/>
          <w:sz w:val="18"/>
          <w:szCs w:val="18"/>
          <w:lang w:val="en-US" w:eastAsia="zh-CN"/>
        </w:rPr>
        <w:t xml:space="preserve">     平台创建与维护需要大量成本，人员管理与培训，组织的建立与监督管理都需要大量的成本与精力。</w:t>
      </w:r>
    </w:p>
    <w:p>
      <w:pPr>
        <w:numPr>
          <w:ilvl w:val="0"/>
          <w:numId w:val="0"/>
        </w:numPr>
        <w:rPr>
          <w:rFonts w:hint="eastAsia"/>
          <w:sz w:val="18"/>
          <w:szCs w:val="18"/>
          <w:lang w:val="en-US" w:eastAsia="zh-CN"/>
        </w:rPr>
      </w:pPr>
      <w:r>
        <w:rPr>
          <w:rFonts w:hint="eastAsia"/>
          <w:sz w:val="18"/>
          <w:szCs w:val="18"/>
          <w:lang w:val="en-US" w:eastAsia="zh-CN"/>
        </w:rPr>
        <w:t>此项目创建的平台可能无法满足大规模和短时间密集型访问，具有不稳定性。</w:t>
      </w:r>
    </w:p>
    <w:p>
      <w:pPr>
        <w:numPr>
          <w:ilvl w:val="0"/>
          <w:numId w:val="0"/>
        </w:numPr>
        <w:ind w:firstLine="180" w:firstLineChars="100"/>
        <w:rPr>
          <w:rFonts w:hint="eastAsia"/>
          <w:b/>
          <w:bCs/>
          <w:sz w:val="18"/>
          <w:szCs w:val="18"/>
          <w:lang w:val="en-US" w:eastAsia="zh-CN"/>
        </w:rPr>
      </w:pPr>
      <w:r>
        <w:rPr>
          <w:rFonts w:hint="eastAsia"/>
          <w:sz w:val="18"/>
          <w:szCs w:val="18"/>
          <w:lang w:val="en-US" w:eastAsia="zh-CN"/>
        </w:rPr>
        <w:t xml:space="preserve">   </w:t>
      </w:r>
      <w:r>
        <w:rPr>
          <w:rFonts w:hint="eastAsia"/>
          <w:b/>
          <w:bCs/>
          <w:sz w:val="18"/>
          <w:szCs w:val="18"/>
          <w:lang w:val="en-US" w:eastAsia="zh-CN"/>
        </w:rPr>
        <w:t>规避方案：</w:t>
      </w:r>
    </w:p>
    <w:p>
      <w:pPr>
        <w:numPr>
          <w:ilvl w:val="0"/>
          <w:numId w:val="0"/>
        </w:numPr>
        <w:ind w:firstLine="180" w:firstLineChars="100"/>
        <w:rPr>
          <w:rFonts w:hint="default"/>
          <w:sz w:val="18"/>
          <w:szCs w:val="18"/>
          <w:lang w:val="en-US" w:eastAsia="zh-CN"/>
        </w:rPr>
      </w:pPr>
      <w:r>
        <w:rPr>
          <w:rFonts w:hint="eastAsia"/>
          <w:sz w:val="18"/>
          <w:szCs w:val="18"/>
          <w:lang w:val="en-US" w:eastAsia="zh-CN"/>
        </w:rPr>
        <w:t>此项目具有的公益性有可能会获得阿里、腾讯等大型企业的赞助支持，从而获得技术上的优越性获取独特竞争力。或者控制项目规模，保证平台稳定安全的运行。</w:t>
      </w:r>
    </w:p>
    <w:p>
      <w:pPr>
        <w:numPr>
          <w:numId w:val="0"/>
        </w:numPr>
        <w:ind w:firstLine="360"/>
        <w:rPr>
          <w:rFonts w:hint="eastAsia"/>
          <w:sz w:val="18"/>
          <w:szCs w:val="18"/>
          <w:lang w:val="en-US" w:eastAsia="zh-CN"/>
        </w:rPr>
      </w:pPr>
      <w:r>
        <w:rPr>
          <w:rFonts w:hint="eastAsia"/>
          <w:sz w:val="18"/>
          <w:szCs w:val="18"/>
          <w:lang w:val="en-US" w:eastAsia="zh-CN"/>
        </w:rPr>
        <w:t xml:space="preserve"> </w:t>
      </w:r>
    </w:p>
    <w:p>
      <w:pPr>
        <w:numPr>
          <w:ilvl w:val="0"/>
          <w:numId w:val="0"/>
        </w:numPr>
        <w:rPr>
          <w:rFonts w:hint="eastAsia"/>
          <w:b/>
          <w:bCs/>
          <w:sz w:val="18"/>
          <w:szCs w:val="18"/>
          <w:lang w:val="en-US" w:eastAsia="zh-CN"/>
        </w:rPr>
      </w:pPr>
      <w:r>
        <w:rPr>
          <w:rFonts w:hint="eastAsia"/>
          <w:b/>
          <w:bCs/>
          <w:sz w:val="18"/>
          <w:szCs w:val="18"/>
          <w:lang w:val="en-US" w:eastAsia="zh-CN"/>
        </w:rPr>
        <w:t>7.2外部风险分析</w:t>
      </w:r>
    </w:p>
    <w:p>
      <w:pPr>
        <w:numPr>
          <w:ilvl w:val="0"/>
          <w:numId w:val="0"/>
        </w:numPr>
        <w:ind w:firstLine="180" w:firstLineChars="100"/>
        <w:rPr>
          <w:rFonts w:hint="eastAsia"/>
          <w:sz w:val="18"/>
          <w:szCs w:val="18"/>
          <w:lang w:val="en-US" w:eastAsia="zh-CN"/>
        </w:rPr>
      </w:pPr>
      <w:r>
        <w:rPr>
          <w:rFonts w:hint="eastAsia"/>
          <w:sz w:val="18"/>
          <w:szCs w:val="18"/>
          <w:lang w:val="en-US" w:eastAsia="zh-CN"/>
        </w:rPr>
        <w:t>7.2.1市场与竞争风险</w:t>
      </w:r>
    </w:p>
    <w:p>
      <w:pPr>
        <w:numPr>
          <w:ilvl w:val="0"/>
          <w:numId w:val="0"/>
        </w:numPr>
        <w:ind w:firstLine="180" w:firstLineChars="100"/>
        <w:rPr>
          <w:rFonts w:hint="eastAsia"/>
          <w:sz w:val="18"/>
          <w:szCs w:val="18"/>
          <w:lang w:val="en-US" w:eastAsia="zh-CN"/>
        </w:rPr>
      </w:pPr>
      <w:r>
        <w:rPr>
          <w:rFonts w:hint="eastAsia"/>
          <w:sz w:val="18"/>
          <w:szCs w:val="18"/>
          <w:lang w:val="en-US" w:eastAsia="zh-CN"/>
        </w:rPr>
        <w:t xml:space="preserve">   市场上虽然存在大量的与此项目有关的需求，但也存在很多与此项目功能类似的产品，存在竞争风险和竞争压力。如今互联网迅速发展为项目发展提供良好的环境，但是技术迭代和更新迅速，需求变更难以捕捉，市场竞争十分激烈。</w:t>
      </w:r>
    </w:p>
    <w:p>
      <w:pPr>
        <w:numPr>
          <w:ilvl w:val="0"/>
          <w:numId w:val="0"/>
        </w:numPr>
        <w:ind w:left="540" w:leftChars="0"/>
        <w:rPr>
          <w:rFonts w:hint="eastAsia"/>
          <w:sz w:val="18"/>
          <w:szCs w:val="18"/>
          <w:lang w:val="en-US" w:eastAsia="zh-CN"/>
        </w:rPr>
      </w:pPr>
      <w:r>
        <w:rPr>
          <w:rFonts w:hint="eastAsia"/>
          <w:b/>
          <w:bCs/>
          <w:sz w:val="18"/>
          <w:szCs w:val="18"/>
          <w:lang w:val="en-US" w:eastAsia="zh-CN"/>
        </w:rPr>
        <w:t>规避方案</w:t>
      </w:r>
      <w:r>
        <w:rPr>
          <w:rFonts w:hint="eastAsia"/>
          <w:sz w:val="18"/>
          <w:szCs w:val="18"/>
          <w:lang w:val="en-US" w:eastAsia="zh-CN"/>
        </w:rPr>
        <w:t>：</w:t>
      </w:r>
    </w:p>
    <w:p>
      <w:pPr>
        <w:numPr>
          <w:ilvl w:val="0"/>
          <w:numId w:val="0"/>
        </w:numPr>
        <w:ind w:firstLine="180" w:firstLineChars="100"/>
        <w:rPr>
          <w:rFonts w:hint="eastAsia"/>
          <w:sz w:val="18"/>
          <w:szCs w:val="18"/>
          <w:lang w:val="en-US" w:eastAsia="zh-CN"/>
        </w:rPr>
      </w:pPr>
      <w:r>
        <w:rPr>
          <w:rFonts w:hint="eastAsia"/>
          <w:sz w:val="18"/>
          <w:szCs w:val="18"/>
          <w:lang w:val="en-US" w:eastAsia="zh-CN"/>
        </w:rPr>
        <w:t xml:space="preserve">    要保持独特的竞争优势，需要有自己独特和创新点和竞争力。</w:t>
      </w:r>
    </w:p>
    <w:p>
      <w:pPr>
        <w:numPr>
          <w:ilvl w:val="0"/>
          <w:numId w:val="6"/>
        </w:numPr>
        <w:ind w:firstLine="540" w:firstLineChars="300"/>
        <w:rPr>
          <w:rFonts w:hint="eastAsia"/>
          <w:sz w:val="18"/>
          <w:szCs w:val="18"/>
          <w:lang w:val="en-US" w:eastAsia="zh-CN"/>
        </w:rPr>
      </w:pPr>
      <w:r>
        <w:rPr>
          <w:rFonts w:hint="eastAsia"/>
          <w:sz w:val="18"/>
          <w:szCs w:val="18"/>
          <w:lang w:val="en-US" w:eastAsia="zh-CN"/>
        </w:rPr>
        <w:t>网络与公益结合以求得到政府、社会各界的声援及支持。</w:t>
      </w:r>
    </w:p>
    <w:p>
      <w:pPr>
        <w:numPr>
          <w:ilvl w:val="0"/>
          <w:numId w:val="6"/>
        </w:numPr>
        <w:ind w:firstLine="540" w:firstLineChars="300"/>
        <w:rPr>
          <w:rFonts w:hint="eastAsia"/>
          <w:sz w:val="18"/>
          <w:szCs w:val="18"/>
          <w:lang w:val="en-US" w:eastAsia="zh-CN"/>
        </w:rPr>
      </w:pPr>
      <w:r>
        <w:rPr>
          <w:rFonts w:hint="eastAsia"/>
          <w:sz w:val="18"/>
          <w:szCs w:val="18"/>
          <w:lang w:val="en-US" w:eastAsia="zh-CN"/>
        </w:rPr>
        <w:t>充分利用互联网与大数据。</w:t>
      </w:r>
    </w:p>
    <w:p>
      <w:pPr>
        <w:numPr>
          <w:ilvl w:val="0"/>
          <w:numId w:val="6"/>
        </w:numPr>
        <w:ind w:firstLine="540" w:firstLineChars="300"/>
        <w:rPr>
          <w:rFonts w:hint="eastAsia"/>
          <w:sz w:val="18"/>
          <w:szCs w:val="18"/>
          <w:lang w:val="en-US" w:eastAsia="zh-CN"/>
        </w:rPr>
      </w:pPr>
      <w:r>
        <w:rPr>
          <w:rFonts w:hint="eastAsia"/>
          <w:sz w:val="18"/>
          <w:szCs w:val="18"/>
          <w:lang w:val="en-US" w:eastAsia="zh-CN"/>
        </w:rPr>
        <w:t>采用新颖方式，吸引社会关注。</w:t>
      </w:r>
    </w:p>
    <w:p>
      <w:pPr>
        <w:numPr>
          <w:ilvl w:val="0"/>
          <w:numId w:val="6"/>
        </w:numPr>
        <w:ind w:firstLine="540" w:firstLineChars="300"/>
        <w:rPr>
          <w:rFonts w:hint="eastAsia"/>
          <w:sz w:val="18"/>
          <w:szCs w:val="18"/>
          <w:lang w:val="en-US" w:eastAsia="zh-CN"/>
        </w:rPr>
      </w:pPr>
      <w:r>
        <w:rPr>
          <w:rFonts w:hint="eastAsia"/>
          <w:sz w:val="18"/>
          <w:szCs w:val="18"/>
          <w:lang w:val="en-US" w:eastAsia="zh-CN"/>
        </w:rPr>
        <w:t>力求做精做全，体现竞争优势</w:t>
      </w:r>
    </w:p>
    <w:p>
      <w:pPr>
        <w:numPr>
          <w:ilvl w:val="0"/>
          <w:numId w:val="0"/>
        </w:numPr>
        <w:ind w:firstLine="540" w:firstLineChars="300"/>
        <w:rPr>
          <w:rFonts w:hint="eastAsia"/>
          <w:sz w:val="18"/>
          <w:szCs w:val="18"/>
          <w:lang w:val="en-US" w:eastAsia="zh-CN"/>
        </w:rPr>
      </w:pPr>
      <w:r>
        <w:rPr>
          <w:rFonts w:hint="eastAsia"/>
          <w:sz w:val="18"/>
          <w:szCs w:val="18"/>
          <w:lang w:val="en-US" w:eastAsia="zh-CN"/>
        </w:rPr>
        <w:t>7.2.2资金风险及规避方案</w:t>
      </w:r>
    </w:p>
    <w:p>
      <w:pPr>
        <w:numPr>
          <w:ilvl w:val="0"/>
          <w:numId w:val="7"/>
        </w:numPr>
        <w:ind w:left="540" w:leftChars="0" w:firstLine="0" w:firstLineChars="0"/>
        <w:rPr>
          <w:rFonts w:hint="eastAsia"/>
          <w:sz w:val="18"/>
          <w:szCs w:val="18"/>
          <w:lang w:val="en-US" w:eastAsia="zh-CN"/>
        </w:rPr>
      </w:pPr>
      <w:r>
        <w:rPr>
          <w:rFonts w:hint="eastAsia"/>
          <w:sz w:val="18"/>
          <w:szCs w:val="18"/>
          <w:lang w:val="en-US" w:eastAsia="zh-CN"/>
        </w:rPr>
        <w:t>由于项目的运行的资金来源在初期主要是国家的捐赠扶持、爱心企业的资助以及社会爱心人士的支持。虽然短期能获得较大的资金支持，但不能保证持续连续的项目政府资金投入，通过企业和爱心人士的资金来源也具有很大的不确定性。对于支教项目来说，要获得持续稳定的项目来源，项目本身的可信度和号召力十分重要，只有在项目前期做好宣传和策划，管理好其他方面的风险，才能赢得投资方的信任，保证项目的可持续运行。</w:t>
      </w:r>
    </w:p>
    <w:p>
      <w:pPr>
        <w:numPr>
          <w:ilvl w:val="0"/>
          <w:numId w:val="7"/>
        </w:numPr>
        <w:ind w:left="540" w:leftChars="0" w:firstLine="0" w:firstLineChars="0"/>
        <w:rPr>
          <w:rFonts w:hint="eastAsia"/>
          <w:sz w:val="18"/>
          <w:szCs w:val="18"/>
          <w:lang w:val="en-US" w:eastAsia="zh-CN"/>
        </w:rPr>
      </w:pPr>
      <w:r>
        <w:rPr>
          <w:rFonts w:hint="eastAsia"/>
          <w:sz w:val="18"/>
          <w:szCs w:val="18"/>
          <w:lang w:val="en-US" w:eastAsia="zh-CN"/>
        </w:rPr>
        <w:t>项目的资金管理方法可能出现漏洞，如资金的管理不透明等。</w:t>
      </w:r>
    </w:p>
    <w:p>
      <w:pPr>
        <w:numPr>
          <w:numId w:val="0"/>
        </w:numPr>
        <w:ind w:left="540" w:leftChars="0"/>
        <w:rPr>
          <w:rFonts w:hint="eastAsia"/>
          <w:sz w:val="18"/>
          <w:szCs w:val="18"/>
          <w:lang w:val="en-US" w:eastAsia="zh-CN"/>
        </w:rPr>
      </w:pPr>
      <w:r>
        <w:rPr>
          <w:rFonts w:hint="eastAsia"/>
          <w:b/>
          <w:bCs/>
          <w:sz w:val="18"/>
          <w:szCs w:val="18"/>
          <w:lang w:val="en-US" w:eastAsia="zh-CN"/>
        </w:rPr>
        <w:t>规避方案</w:t>
      </w:r>
      <w:r>
        <w:rPr>
          <w:rFonts w:hint="eastAsia"/>
          <w:sz w:val="18"/>
          <w:szCs w:val="18"/>
          <w:lang w:val="en-US" w:eastAsia="zh-CN"/>
        </w:rPr>
        <w:t>：</w:t>
      </w:r>
    </w:p>
    <w:p>
      <w:pPr>
        <w:numPr>
          <w:numId w:val="0"/>
        </w:numPr>
        <w:ind w:left="540" w:leftChars="0"/>
        <w:rPr>
          <w:rFonts w:hint="default"/>
          <w:sz w:val="18"/>
          <w:szCs w:val="18"/>
          <w:lang w:val="en-US" w:eastAsia="zh-CN"/>
        </w:rPr>
      </w:pPr>
      <w:r>
        <w:rPr>
          <w:rFonts w:hint="eastAsia"/>
          <w:sz w:val="18"/>
          <w:szCs w:val="18"/>
          <w:lang w:val="en-US" w:eastAsia="zh-CN"/>
        </w:rPr>
        <w:t>1.可以通过前期在各种有影响力的平台进行宣传，如哔哩哔哩和抖音以及在前期适当的组织一两次线下的宣传和支教活动并进行记录，赢取将来用户的信任，扩大宣传和吸引更多有意向参与支教的志愿者，提高可信任度和影响力，向将来可能为项目提供资金的人展现良好愿景，为项目引流资金。</w:t>
      </w:r>
    </w:p>
    <w:p>
      <w:pPr>
        <w:numPr>
          <w:ilvl w:val="0"/>
          <w:numId w:val="0"/>
        </w:numPr>
        <w:ind w:left="535" w:leftChars="255" w:firstLine="0" w:firstLineChars="0"/>
        <w:rPr>
          <w:rFonts w:hint="default"/>
          <w:sz w:val="18"/>
          <w:szCs w:val="18"/>
          <w:lang w:val="en-US" w:eastAsia="zh-CN"/>
        </w:rPr>
      </w:pPr>
      <w:r>
        <w:rPr>
          <w:rFonts w:hint="eastAsia"/>
          <w:sz w:val="18"/>
          <w:szCs w:val="18"/>
          <w:lang w:val="en-US" w:eastAsia="zh-CN"/>
        </w:rPr>
        <w:t>2.对于获取的资金进行统一的调度管理，明确资金的来源和去处，进行资金的透明化管理进行自我监督和接受社会各界人士的监督，设置财务计划部管理资金流动并定期进行汇报，对可能遇到的财务资金问题设置风险预案并在风险发生时及时处理。</w:t>
      </w:r>
    </w:p>
    <w:p>
      <w:pPr>
        <w:numPr>
          <w:ilvl w:val="0"/>
          <w:numId w:val="0"/>
        </w:numPr>
        <w:ind w:firstLine="180" w:firstLineChars="100"/>
        <w:rPr>
          <w:rFonts w:hint="eastAsia"/>
          <w:sz w:val="18"/>
          <w:szCs w:val="18"/>
          <w:lang w:val="en-US" w:eastAsia="zh-CN"/>
        </w:rPr>
      </w:pPr>
      <w:r>
        <w:rPr>
          <w:rFonts w:hint="eastAsia"/>
          <w:sz w:val="18"/>
          <w:szCs w:val="18"/>
          <w:lang w:val="en-US" w:eastAsia="zh-CN"/>
        </w:rPr>
        <w:t>7.2.3法律及政治风险</w:t>
      </w:r>
    </w:p>
    <w:p>
      <w:pPr>
        <w:numPr>
          <w:ilvl w:val="0"/>
          <w:numId w:val="0"/>
        </w:numPr>
        <w:ind w:firstLine="180" w:firstLineChars="100"/>
        <w:rPr>
          <w:rFonts w:hint="eastAsia"/>
          <w:sz w:val="18"/>
          <w:szCs w:val="18"/>
          <w:lang w:val="en-US" w:eastAsia="zh-CN"/>
        </w:rPr>
      </w:pPr>
      <w:r>
        <w:rPr>
          <w:rFonts w:hint="eastAsia"/>
          <w:sz w:val="18"/>
          <w:szCs w:val="18"/>
          <w:lang w:val="en-US" w:eastAsia="zh-CN"/>
        </w:rPr>
        <w:t>项目是否获得地方和政府支持，是否积极响应国家号召，是否在项目运行的每一个环节都符合法律规范，在项目长期运行的过程中，是否会出现个别组织管理成员的贪污等违法行为。</w:t>
      </w:r>
    </w:p>
    <w:p>
      <w:pPr>
        <w:numPr>
          <w:ilvl w:val="0"/>
          <w:numId w:val="0"/>
        </w:numPr>
        <w:ind w:firstLine="180" w:firstLineChars="100"/>
        <w:rPr>
          <w:rFonts w:hint="default"/>
          <w:sz w:val="18"/>
          <w:szCs w:val="18"/>
          <w:lang w:val="en-US" w:eastAsia="zh-CN"/>
        </w:rPr>
      </w:pPr>
      <w:r>
        <w:rPr>
          <w:rFonts w:hint="eastAsia"/>
          <w:sz w:val="18"/>
          <w:szCs w:val="18"/>
          <w:lang w:val="en-US" w:eastAsia="zh-CN"/>
        </w:rPr>
        <w:t>同时政策的变动也可能会给项目的运行带来极大的不确定性，这些都是需要考虑的风险。</w:t>
      </w:r>
    </w:p>
    <w:p>
      <w:pPr>
        <w:numPr>
          <w:ilvl w:val="0"/>
          <w:numId w:val="0"/>
        </w:numPr>
        <w:ind w:left="540" w:leftChars="0"/>
        <w:rPr>
          <w:rFonts w:hint="eastAsia"/>
          <w:sz w:val="18"/>
          <w:szCs w:val="18"/>
          <w:lang w:val="en-US" w:eastAsia="zh-CN"/>
        </w:rPr>
      </w:pPr>
      <w:r>
        <w:rPr>
          <w:rFonts w:hint="eastAsia"/>
          <w:b/>
          <w:bCs/>
          <w:sz w:val="18"/>
          <w:szCs w:val="18"/>
          <w:lang w:val="en-US" w:eastAsia="zh-CN"/>
        </w:rPr>
        <w:t>规避方案</w:t>
      </w:r>
      <w:r>
        <w:rPr>
          <w:rFonts w:hint="eastAsia"/>
          <w:sz w:val="18"/>
          <w:szCs w:val="18"/>
          <w:lang w:val="en-US" w:eastAsia="zh-CN"/>
        </w:rPr>
        <w:t>：</w:t>
      </w:r>
    </w:p>
    <w:p>
      <w:pPr>
        <w:numPr>
          <w:ilvl w:val="0"/>
          <w:numId w:val="8"/>
        </w:numPr>
        <w:ind w:firstLine="180" w:firstLineChars="100"/>
        <w:rPr>
          <w:rFonts w:hint="eastAsia"/>
          <w:sz w:val="18"/>
          <w:szCs w:val="18"/>
          <w:lang w:val="en-US" w:eastAsia="zh-CN"/>
        </w:rPr>
      </w:pPr>
      <w:r>
        <w:rPr>
          <w:rFonts w:hint="eastAsia"/>
          <w:sz w:val="18"/>
          <w:szCs w:val="18"/>
          <w:lang w:val="en-US" w:eastAsia="zh-CN"/>
        </w:rPr>
        <w:t>聘请法律顾问，确保自身的每一项服务和获利的合法性，最大限度地降低公司的风险。</w:t>
      </w:r>
    </w:p>
    <w:p>
      <w:pPr>
        <w:numPr>
          <w:ilvl w:val="0"/>
          <w:numId w:val="8"/>
        </w:numPr>
        <w:ind w:firstLine="180" w:firstLineChars="100"/>
        <w:rPr>
          <w:rFonts w:hint="default"/>
          <w:sz w:val="18"/>
          <w:szCs w:val="18"/>
          <w:lang w:val="en-US" w:eastAsia="zh-CN"/>
        </w:rPr>
      </w:pPr>
      <w:r>
        <w:rPr>
          <w:rFonts w:hint="eastAsia"/>
          <w:sz w:val="18"/>
          <w:szCs w:val="18"/>
          <w:lang w:val="en-US" w:eastAsia="zh-CN"/>
        </w:rPr>
        <w:t>时刻留意国家对企业政策的变动，并确保当下的商业计划响应国家的倡导、服从国家的宏观经济调控。</w:t>
      </w:r>
    </w:p>
    <w:p>
      <w:pPr>
        <w:numPr>
          <w:numId w:val="0"/>
        </w:numPr>
        <w:rPr>
          <w:rFonts w:hint="default"/>
          <w:sz w:val="18"/>
          <w:szCs w:val="18"/>
          <w:lang w:val="en-US" w:eastAsia="zh-CN"/>
        </w:rPr>
      </w:pPr>
    </w:p>
    <w:p>
      <w:pPr>
        <w:numPr>
          <w:ilvl w:val="0"/>
          <w:numId w:val="0"/>
        </w:numPr>
        <w:ind w:firstLine="180" w:firstLineChars="100"/>
        <w:rPr>
          <w:rFonts w:hint="default"/>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1027CD"/>
    <w:multiLevelType w:val="singleLevel"/>
    <w:tmpl w:val="AF1027CD"/>
    <w:lvl w:ilvl="0" w:tentative="0">
      <w:start w:val="1"/>
      <w:numFmt w:val="decimal"/>
      <w:lvlText w:val="%1."/>
      <w:lvlJc w:val="left"/>
      <w:pPr>
        <w:tabs>
          <w:tab w:val="left" w:pos="312"/>
        </w:tabs>
        <w:ind w:left="540" w:leftChars="0" w:firstLine="0" w:firstLineChars="0"/>
      </w:pPr>
    </w:lvl>
  </w:abstractNum>
  <w:abstractNum w:abstractNumId="1">
    <w:nsid w:val="B0F610C5"/>
    <w:multiLevelType w:val="singleLevel"/>
    <w:tmpl w:val="B0F610C5"/>
    <w:lvl w:ilvl="0" w:tentative="0">
      <w:start w:val="1"/>
      <w:numFmt w:val="decimal"/>
      <w:lvlText w:val="%1."/>
      <w:lvlJc w:val="left"/>
      <w:pPr>
        <w:tabs>
          <w:tab w:val="left" w:pos="312"/>
        </w:tabs>
      </w:pPr>
    </w:lvl>
  </w:abstractNum>
  <w:abstractNum w:abstractNumId="2">
    <w:nsid w:val="E188331F"/>
    <w:multiLevelType w:val="singleLevel"/>
    <w:tmpl w:val="E188331F"/>
    <w:lvl w:ilvl="0" w:tentative="0">
      <w:start w:val="7"/>
      <w:numFmt w:val="decimal"/>
      <w:lvlText w:val="%1."/>
      <w:lvlJc w:val="left"/>
      <w:pPr>
        <w:tabs>
          <w:tab w:val="left" w:pos="312"/>
        </w:tabs>
      </w:pPr>
    </w:lvl>
  </w:abstractNum>
  <w:abstractNum w:abstractNumId="3">
    <w:nsid w:val="E7562695"/>
    <w:multiLevelType w:val="singleLevel"/>
    <w:tmpl w:val="E7562695"/>
    <w:lvl w:ilvl="0" w:tentative="0">
      <w:start w:val="1"/>
      <w:numFmt w:val="decimal"/>
      <w:lvlText w:val="%1."/>
      <w:lvlJc w:val="left"/>
      <w:pPr>
        <w:tabs>
          <w:tab w:val="left" w:pos="312"/>
        </w:tabs>
      </w:pPr>
    </w:lvl>
  </w:abstractNum>
  <w:abstractNum w:abstractNumId="4">
    <w:nsid w:val="F773E46E"/>
    <w:multiLevelType w:val="singleLevel"/>
    <w:tmpl w:val="F773E46E"/>
    <w:lvl w:ilvl="0" w:tentative="0">
      <w:start w:val="1"/>
      <w:numFmt w:val="decimal"/>
      <w:lvlText w:val="%1."/>
      <w:lvlJc w:val="left"/>
      <w:pPr>
        <w:tabs>
          <w:tab w:val="left" w:pos="312"/>
        </w:tabs>
      </w:pPr>
    </w:lvl>
  </w:abstractNum>
  <w:abstractNum w:abstractNumId="5">
    <w:nsid w:val="19823A01"/>
    <w:multiLevelType w:val="singleLevel"/>
    <w:tmpl w:val="19823A01"/>
    <w:lvl w:ilvl="0" w:tentative="0">
      <w:start w:val="1"/>
      <w:numFmt w:val="decimal"/>
      <w:lvlText w:val="%1."/>
      <w:lvlJc w:val="left"/>
      <w:pPr>
        <w:tabs>
          <w:tab w:val="left" w:pos="312"/>
        </w:tabs>
      </w:pPr>
    </w:lvl>
  </w:abstractNum>
  <w:abstractNum w:abstractNumId="6">
    <w:nsid w:val="1E4A2397"/>
    <w:multiLevelType w:val="singleLevel"/>
    <w:tmpl w:val="1E4A2397"/>
    <w:lvl w:ilvl="0" w:tentative="0">
      <w:start w:val="1"/>
      <w:numFmt w:val="decimal"/>
      <w:lvlText w:val="%1."/>
      <w:lvlJc w:val="left"/>
      <w:pPr>
        <w:tabs>
          <w:tab w:val="left" w:pos="312"/>
        </w:tabs>
      </w:pPr>
    </w:lvl>
  </w:abstractNum>
  <w:abstractNum w:abstractNumId="7">
    <w:nsid w:val="25E961B1"/>
    <w:multiLevelType w:val="singleLevel"/>
    <w:tmpl w:val="25E961B1"/>
    <w:lvl w:ilvl="0" w:tentative="0">
      <w:start w:val="1"/>
      <w:numFmt w:val="decimal"/>
      <w:suff w:val="space"/>
      <w:lvlText w:val="%1."/>
      <w:lvlJc w:val="left"/>
      <w:pPr>
        <w:ind w:left="360" w:leftChars="0" w:firstLine="0" w:firstLineChars="0"/>
      </w:pPr>
    </w:lvl>
  </w:abstractNum>
  <w:num w:numId="1">
    <w:abstractNumId w:val="2"/>
  </w:num>
  <w:num w:numId="2">
    <w:abstractNumId w:val="4"/>
  </w:num>
  <w:num w:numId="3">
    <w:abstractNumId w:val="3"/>
  </w:num>
  <w:num w:numId="4">
    <w:abstractNumId w:val="6"/>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05FBF"/>
    <w:rsid w:val="01192C76"/>
    <w:rsid w:val="0D0E7B2C"/>
    <w:rsid w:val="111E7273"/>
    <w:rsid w:val="13934E91"/>
    <w:rsid w:val="17923CED"/>
    <w:rsid w:val="1C4F3C15"/>
    <w:rsid w:val="270716BA"/>
    <w:rsid w:val="27422040"/>
    <w:rsid w:val="276C499F"/>
    <w:rsid w:val="287C002F"/>
    <w:rsid w:val="29EC18AB"/>
    <w:rsid w:val="2D79238F"/>
    <w:rsid w:val="2DAE5EDA"/>
    <w:rsid w:val="2F8D15EB"/>
    <w:rsid w:val="3AD470C9"/>
    <w:rsid w:val="3EF53BB4"/>
    <w:rsid w:val="40105FBF"/>
    <w:rsid w:val="414B318D"/>
    <w:rsid w:val="44E770B5"/>
    <w:rsid w:val="4615387F"/>
    <w:rsid w:val="48B5593A"/>
    <w:rsid w:val="4C470E2B"/>
    <w:rsid w:val="4E8B21C8"/>
    <w:rsid w:val="53A028F7"/>
    <w:rsid w:val="596F44E4"/>
    <w:rsid w:val="5A254A42"/>
    <w:rsid w:val="5B35096F"/>
    <w:rsid w:val="5D361E1A"/>
    <w:rsid w:val="61B00B48"/>
    <w:rsid w:val="62CF45CD"/>
    <w:rsid w:val="6420456F"/>
    <w:rsid w:val="67AB5BF2"/>
    <w:rsid w:val="69B75E6F"/>
    <w:rsid w:val="6B106058"/>
    <w:rsid w:val="6C907F1A"/>
    <w:rsid w:val="6D9F005A"/>
    <w:rsid w:val="75736CCC"/>
    <w:rsid w:val="7A0F2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2020-07-02T11:25:00Z</dcterms:created>
  <dc:creator>12°C温风</dc:creator>
  <cp:lastModifiedBy>12°C温风</cp:lastModifiedBy>
  <dcterms:modified xsi:type="dcterms:W3CDTF">2020-07-02T15:17:31Z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