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4EFEE1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</Template>
  <TotalTime>2405</TotalTime>
  <Pages>20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10684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Lucas Wendling / Owen Tosh</dc:creator>
  <cp:keywords/>
  <dc:description/>
  <cp:lastModifiedBy>Sengottaiyan, Selva</cp:lastModifiedBy>
  <cp:revision>19</cp:revision>
  <cp:lastPrinted>2011-03-21T13:34:00Z</cp:lastPrinted>
  <dcterms:created xsi:type="dcterms:W3CDTF">2012-05-31T18:27:00Z</dcterms:created>
  <dcterms:modified xsi:type="dcterms:W3CDTF">2013-11-07T14:45:00Z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Parameter Compensation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ParamComp</vt:lpwstr>
  </property>
  <property fmtid="{D5CDD505-2E9C-101B-9397-08002B2CF9AE}" pid="6" name="Product Line">
    <vt:lpwstr>Gen II+ EPS EA3</vt:lpwstr>
  </property>
</Properties>
</file>