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A17EB8" w:rsidP="003A78D6">
      <w:pPr>
        <w:pStyle w:val="Heading1"/>
      </w:pPr>
      <w:r>
        <w:t>Integration</w:t>
      </w:r>
      <w:r w:rsidR="0076047D">
        <w:t xml:space="preserve"> Manual</w:t>
      </w:r>
      <w:r w:rsidR="004A781C">
        <w:t xml:space="preserve"> </w:t>
      </w:r>
      <w:r w:rsidR="0036693A">
        <w:t>–</w:t>
      </w:r>
      <w:proofErr w:type="spellStart"/>
      <w:r w:rsidR="002D6AB8">
        <w:t>NvMMgr</w:t>
      </w:r>
      <w:proofErr w:type="spellEnd"/>
    </w:p>
    <w:p w:rsidR="004A781C" w:rsidRDefault="00B70668" w:rsidP="00B70668">
      <w:pPr>
        <w:pStyle w:val="Subtitle"/>
      </w:pPr>
      <w:r>
        <w:t>Table of Contents</w:t>
      </w:r>
      <w:r w:rsidR="00826E8D">
        <w:fldChar w:fldCharType="begin"/>
      </w:r>
      <w:r w:rsidR="004A781C">
        <w:instrText xml:space="preserve"> DOCVARIABLE "MDDRevNum" \* MERGEFORMAT </w:instrText>
      </w:r>
      <w:r w:rsidR="00826E8D">
        <w:fldChar w:fldCharType="end"/>
      </w:r>
      <w:r w:rsidR="00826E8D">
        <w:fldChar w:fldCharType="begin"/>
      </w:r>
      <w:r w:rsidR="004A781C">
        <w:instrText xml:space="preserve"> DOCVARIABLE "MDDRevNum" \* MERGEFORMAT </w:instrText>
      </w:r>
      <w:r w:rsidR="00826E8D">
        <w:fldChar w:fldCharType="end"/>
      </w:r>
    </w:p>
    <w:p w:rsidR="00EE5444" w:rsidRDefault="00826E8D">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B70668">
        <w:instrText xml:space="preserve"> TOC \o "1-3" \h \z \u </w:instrText>
      </w:r>
      <w:r>
        <w:fldChar w:fldCharType="separate"/>
      </w:r>
      <w:hyperlink w:anchor="_Toc357692818" w:history="1">
        <w:r w:rsidR="00EE5444" w:rsidRPr="00CD3118">
          <w:rPr>
            <w:rStyle w:val="Hyperlink"/>
            <w:noProof/>
          </w:rPr>
          <w:t>1</w:t>
        </w:r>
        <w:r w:rsidR="00EE5444">
          <w:rPr>
            <w:rFonts w:asciiTheme="minorHAnsi" w:eastAsiaTheme="minorEastAsia" w:hAnsiTheme="minorHAnsi" w:cstheme="minorBidi"/>
            <w:noProof/>
            <w:sz w:val="22"/>
            <w:szCs w:val="22"/>
          </w:rPr>
          <w:tab/>
        </w:r>
        <w:r w:rsidR="00EE5444" w:rsidRPr="00CD3118">
          <w:rPr>
            <w:rStyle w:val="Hyperlink"/>
            <w:noProof/>
          </w:rPr>
          <w:t>Dependencies</w:t>
        </w:r>
        <w:r w:rsidR="00EE5444">
          <w:rPr>
            <w:noProof/>
            <w:webHidden/>
          </w:rPr>
          <w:tab/>
        </w:r>
        <w:r>
          <w:rPr>
            <w:noProof/>
            <w:webHidden/>
          </w:rPr>
          <w:fldChar w:fldCharType="begin"/>
        </w:r>
        <w:r w:rsidR="00EE5444">
          <w:rPr>
            <w:noProof/>
            <w:webHidden/>
          </w:rPr>
          <w:instrText xml:space="preserve"> PAGEREF _Toc357692818 \h </w:instrText>
        </w:r>
        <w:r>
          <w:rPr>
            <w:noProof/>
            <w:webHidden/>
          </w:rPr>
        </w:r>
        <w:r>
          <w:rPr>
            <w:noProof/>
            <w:webHidden/>
          </w:rPr>
          <w:fldChar w:fldCharType="separate"/>
        </w:r>
        <w:r w:rsidR="00EE5444">
          <w:rPr>
            <w:noProof/>
            <w:webHidden/>
          </w:rPr>
          <w:t>2</w:t>
        </w:r>
        <w:r>
          <w:rPr>
            <w:noProof/>
            <w:webHidden/>
          </w:rPr>
          <w:fldChar w:fldCharType="end"/>
        </w:r>
      </w:hyperlink>
    </w:p>
    <w:p w:rsidR="00EE5444" w:rsidRDefault="000D5D15">
      <w:pPr>
        <w:pStyle w:val="TOC2"/>
        <w:rPr>
          <w:rFonts w:asciiTheme="minorHAnsi" w:eastAsiaTheme="minorEastAsia" w:hAnsiTheme="minorHAnsi" w:cstheme="minorBidi"/>
          <w:noProof/>
          <w:sz w:val="22"/>
          <w:szCs w:val="22"/>
        </w:rPr>
      </w:pPr>
      <w:hyperlink w:anchor="_Toc357692819" w:history="1">
        <w:r w:rsidR="00EE5444" w:rsidRPr="00CD3118">
          <w:rPr>
            <w:rStyle w:val="Hyperlink"/>
            <w:noProof/>
          </w:rPr>
          <w:t>1.1</w:t>
        </w:r>
        <w:r w:rsidR="00EE5444">
          <w:rPr>
            <w:rFonts w:asciiTheme="minorHAnsi" w:eastAsiaTheme="minorEastAsia" w:hAnsiTheme="minorHAnsi" w:cstheme="minorBidi"/>
            <w:noProof/>
            <w:sz w:val="22"/>
            <w:szCs w:val="22"/>
          </w:rPr>
          <w:tab/>
        </w:r>
        <w:r w:rsidR="00EE5444" w:rsidRPr="00CD3118">
          <w:rPr>
            <w:rStyle w:val="Hyperlink"/>
            <w:noProof/>
          </w:rPr>
          <w:t>SWCs</w:t>
        </w:r>
        <w:r w:rsidR="00EE5444">
          <w:rPr>
            <w:noProof/>
            <w:webHidden/>
          </w:rPr>
          <w:tab/>
        </w:r>
        <w:r w:rsidR="00826E8D">
          <w:rPr>
            <w:noProof/>
            <w:webHidden/>
          </w:rPr>
          <w:fldChar w:fldCharType="begin"/>
        </w:r>
        <w:r w:rsidR="00EE5444">
          <w:rPr>
            <w:noProof/>
            <w:webHidden/>
          </w:rPr>
          <w:instrText xml:space="preserve"> PAGEREF _Toc357692819 \h </w:instrText>
        </w:r>
        <w:r w:rsidR="00826E8D">
          <w:rPr>
            <w:noProof/>
            <w:webHidden/>
          </w:rPr>
        </w:r>
        <w:r w:rsidR="00826E8D">
          <w:rPr>
            <w:noProof/>
            <w:webHidden/>
          </w:rPr>
          <w:fldChar w:fldCharType="separate"/>
        </w:r>
        <w:r w:rsidR="00EE5444">
          <w:rPr>
            <w:noProof/>
            <w:webHidden/>
          </w:rPr>
          <w:t>2</w:t>
        </w:r>
        <w:r w:rsidR="00826E8D">
          <w:rPr>
            <w:noProof/>
            <w:webHidden/>
          </w:rPr>
          <w:fldChar w:fldCharType="end"/>
        </w:r>
      </w:hyperlink>
    </w:p>
    <w:p w:rsidR="00EE5444" w:rsidRDefault="000D5D15">
      <w:pPr>
        <w:pStyle w:val="TOC2"/>
        <w:rPr>
          <w:rFonts w:asciiTheme="minorHAnsi" w:eastAsiaTheme="minorEastAsia" w:hAnsiTheme="minorHAnsi" w:cstheme="minorBidi"/>
          <w:noProof/>
          <w:sz w:val="22"/>
          <w:szCs w:val="22"/>
        </w:rPr>
      </w:pPr>
      <w:hyperlink w:anchor="_Toc357692820" w:history="1">
        <w:r w:rsidR="00EE5444" w:rsidRPr="00CD3118">
          <w:rPr>
            <w:rStyle w:val="Hyperlink"/>
            <w:noProof/>
          </w:rPr>
          <w:t>1.2</w:t>
        </w:r>
        <w:r w:rsidR="00EE5444">
          <w:rPr>
            <w:rFonts w:asciiTheme="minorHAnsi" w:eastAsiaTheme="minorEastAsia" w:hAnsiTheme="minorHAnsi" w:cstheme="minorBidi"/>
            <w:noProof/>
            <w:sz w:val="22"/>
            <w:szCs w:val="22"/>
          </w:rPr>
          <w:tab/>
        </w:r>
        <w:r w:rsidR="00EE5444" w:rsidRPr="00CD3118">
          <w:rPr>
            <w:rStyle w:val="Hyperlink"/>
            <w:noProof/>
          </w:rPr>
          <w:t>Functions to be provided to Integration Project</w:t>
        </w:r>
        <w:r w:rsidR="00EE5444">
          <w:rPr>
            <w:noProof/>
            <w:webHidden/>
          </w:rPr>
          <w:tab/>
        </w:r>
        <w:r w:rsidR="00826E8D">
          <w:rPr>
            <w:noProof/>
            <w:webHidden/>
          </w:rPr>
          <w:fldChar w:fldCharType="begin"/>
        </w:r>
        <w:r w:rsidR="00EE5444">
          <w:rPr>
            <w:noProof/>
            <w:webHidden/>
          </w:rPr>
          <w:instrText xml:space="preserve"> PAGEREF _Toc357692820 \h </w:instrText>
        </w:r>
        <w:r w:rsidR="00826E8D">
          <w:rPr>
            <w:noProof/>
            <w:webHidden/>
          </w:rPr>
        </w:r>
        <w:r w:rsidR="00826E8D">
          <w:rPr>
            <w:noProof/>
            <w:webHidden/>
          </w:rPr>
          <w:fldChar w:fldCharType="separate"/>
        </w:r>
        <w:r w:rsidR="00EE5444">
          <w:rPr>
            <w:noProof/>
            <w:webHidden/>
          </w:rPr>
          <w:t>2</w:t>
        </w:r>
        <w:r w:rsidR="00826E8D">
          <w:rPr>
            <w:noProof/>
            <w:webHidden/>
          </w:rPr>
          <w:fldChar w:fldCharType="end"/>
        </w:r>
      </w:hyperlink>
    </w:p>
    <w:p w:rsidR="00EE5444" w:rsidRDefault="000D5D15">
      <w:pPr>
        <w:pStyle w:val="TOC1"/>
        <w:tabs>
          <w:tab w:val="left" w:pos="400"/>
          <w:tab w:val="right" w:leader="dot" w:pos="8630"/>
        </w:tabs>
        <w:rPr>
          <w:rFonts w:asciiTheme="minorHAnsi" w:eastAsiaTheme="minorEastAsia" w:hAnsiTheme="minorHAnsi" w:cstheme="minorBidi"/>
          <w:noProof/>
          <w:sz w:val="22"/>
          <w:szCs w:val="22"/>
        </w:rPr>
      </w:pPr>
      <w:hyperlink w:anchor="_Toc357692821" w:history="1">
        <w:r w:rsidR="00EE5444" w:rsidRPr="00CD3118">
          <w:rPr>
            <w:rStyle w:val="Hyperlink"/>
            <w:noProof/>
          </w:rPr>
          <w:t>2</w:t>
        </w:r>
        <w:r w:rsidR="00EE5444">
          <w:rPr>
            <w:rFonts w:asciiTheme="minorHAnsi" w:eastAsiaTheme="minorEastAsia" w:hAnsiTheme="minorHAnsi" w:cstheme="minorBidi"/>
            <w:noProof/>
            <w:sz w:val="22"/>
            <w:szCs w:val="22"/>
          </w:rPr>
          <w:tab/>
        </w:r>
        <w:r w:rsidR="00EE5444" w:rsidRPr="00CD3118">
          <w:rPr>
            <w:rStyle w:val="Hyperlink"/>
            <w:noProof/>
          </w:rPr>
          <w:t>Configuration</w:t>
        </w:r>
        <w:r w:rsidR="00EE5444">
          <w:rPr>
            <w:noProof/>
            <w:webHidden/>
          </w:rPr>
          <w:tab/>
        </w:r>
        <w:r w:rsidR="00826E8D">
          <w:rPr>
            <w:noProof/>
            <w:webHidden/>
          </w:rPr>
          <w:fldChar w:fldCharType="begin"/>
        </w:r>
        <w:r w:rsidR="00EE5444">
          <w:rPr>
            <w:noProof/>
            <w:webHidden/>
          </w:rPr>
          <w:instrText xml:space="preserve"> PAGEREF _Toc357692821 \h </w:instrText>
        </w:r>
        <w:r w:rsidR="00826E8D">
          <w:rPr>
            <w:noProof/>
            <w:webHidden/>
          </w:rPr>
        </w:r>
        <w:r w:rsidR="00826E8D">
          <w:rPr>
            <w:noProof/>
            <w:webHidden/>
          </w:rPr>
          <w:fldChar w:fldCharType="separate"/>
        </w:r>
        <w:r w:rsidR="00EE5444">
          <w:rPr>
            <w:noProof/>
            <w:webHidden/>
          </w:rPr>
          <w:t>3</w:t>
        </w:r>
        <w:r w:rsidR="00826E8D">
          <w:rPr>
            <w:noProof/>
            <w:webHidden/>
          </w:rPr>
          <w:fldChar w:fldCharType="end"/>
        </w:r>
      </w:hyperlink>
    </w:p>
    <w:p w:rsidR="00EE5444" w:rsidRDefault="000D5D15">
      <w:pPr>
        <w:pStyle w:val="TOC2"/>
        <w:rPr>
          <w:rFonts w:asciiTheme="minorHAnsi" w:eastAsiaTheme="minorEastAsia" w:hAnsiTheme="minorHAnsi" w:cstheme="minorBidi"/>
          <w:noProof/>
          <w:sz w:val="22"/>
          <w:szCs w:val="22"/>
        </w:rPr>
      </w:pPr>
      <w:hyperlink w:anchor="_Toc357692822" w:history="1">
        <w:r w:rsidR="00EE5444" w:rsidRPr="00CD3118">
          <w:rPr>
            <w:rStyle w:val="Hyperlink"/>
            <w:noProof/>
          </w:rPr>
          <w:t>2.1</w:t>
        </w:r>
        <w:r w:rsidR="00EE5444">
          <w:rPr>
            <w:rFonts w:asciiTheme="minorHAnsi" w:eastAsiaTheme="minorEastAsia" w:hAnsiTheme="minorHAnsi" w:cstheme="minorBidi"/>
            <w:noProof/>
            <w:sz w:val="22"/>
            <w:szCs w:val="22"/>
          </w:rPr>
          <w:tab/>
        </w:r>
        <w:r w:rsidR="00EE5444" w:rsidRPr="00CD3118">
          <w:rPr>
            <w:rStyle w:val="Hyperlink"/>
            <w:noProof/>
          </w:rPr>
          <w:t>Build Time Config</w:t>
        </w:r>
        <w:r w:rsidR="00EE5444">
          <w:rPr>
            <w:noProof/>
            <w:webHidden/>
          </w:rPr>
          <w:tab/>
        </w:r>
        <w:r w:rsidR="00826E8D">
          <w:rPr>
            <w:noProof/>
            <w:webHidden/>
          </w:rPr>
          <w:fldChar w:fldCharType="begin"/>
        </w:r>
        <w:r w:rsidR="00EE5444">
          <w:rPr>
            <w:noProof/>
            <w:webHidden/>
          </w:rPr>
          <w:instrText xml:space="preserve"> PAGEREF _Toc357692822 \h </w:instrText>
        </w:r>
        <w:r w:rsidR="00826E8D">
          <w:rPr>
            <w:noProof/>
            <w:webHidden/>
          </w:rPr>
        </w:r>
        <w:r w:rsidR="00826E8D">
          <w:rPr>
            <w:noProof/>
            <w:webHidden/>
          </w:rPr>
          <w:fldChar w:fldCharType="separate"/>
        </w:r>
        <w:r w:rsidR="00EE5444">
          <w:rPr>
            <w:noProof/>
            <w:webHidden/>
          </w:rPr>
          <w:t>3</w:t>
        </w:r>
        <w:r w:rsidR="00826E8D">
          <w:rPr>
            <w:noProof/>
            <w:webHidden/>
          </w:rPr>
          <w:fldChar w:fldCharType="end"/>
        </w:r>
      </w:hyperlink>
    </w:p>
    <w:p w:rsidR="00EE5444" w:rsidRDefault="000D5D15">
      <w:pPr>
        <w:pStyle w:val="TOC2"/>
        <w:rPr>
          <w:rFonts w:asciiTheme="minorHAnsi" w:eastAsiaTheme="minorEastAsia" w:hAnsiTheme="minorHAnsi" w:cstheme="minorBidi"/>
          <w:noProof/>
          <w:sz w:val="22"/>
          <w:szCs w:val="22"/>
        </w:rPr>
      </w:pPr>
      <w:hyperlink w:anchor="_Toc357692823" w:history="1">
        <w:r w:rsidR="00EE5444" w:rsidRPr="00CD3118">
          <w:rPr>
            <w:rStyle w:val="Hyperlink"/>
            <w:noProof/>
          </w:rPr>
          <w:t>2.2</w:t>
        </w:r>
        <w:r w:rsidR="00EE5444">
          <w:rPr>
            <w:rFonts w:asciiTheme="minorHAnsi" w:eastAsiaTheme="minorEastAsia" w:hAnsiTheme="minorHAnsi" w:cstheme="minorBidi"/>
            <w:noProof/>
            <w:sz w:val="22"/>
            <w:szCs w:val="22"/>
          </w:rPr>
          <w:tab/>
        </w:r>
        <w:r w:rsidR="00EE5444" w:rsidRPr="00CD3118">
          <w:rPr>
            <w:rStyle w:val="Hyperlink"/>
            <w:noProof/>
          </w:rPr>
          <w:t>Configuration Files to be provided by Integration Project</w:t>
        </w:r>
        <w:r w:rsidR="00EE5444">
          <w:rPr>
            <w:noProof/>
            <w:webHidden/>
          </w:rPr>
          <w:tab/>
        </w:r>
        <w:r w:rsidR="00826E8D">
          <w:rPr>
            <w:noProof/>
            <w:webHidden/>
          </w:rPr>
          <w:fldChar w:fldCharType="begin"/>
        </w:r>
        <w:r w:rsidR="00EE5444">
          <w:rPr>
            <w:noProof/>
            <w:webHidden/>
          </w:rPr>
          <w:instrText xml:space="preserve"> PAGEREF _Toc357692823 \h </w:instrText>
        </w:r>
        <w:r w:rsidR="00826E8D">
          <w:rPr>
            <w:noProof/>
            <w:webHidden/>
          </w:rPr>
        </w:r>
        <w:r w:rsidR="00826E8D">
          <w:rPr>
            <w:noProof/>
            <w:webHidden/>
          </w:rPr>
          <w:fldChar w:fldCharType="separate"/>
        </w:r>
        <w:r w:rsidR="00EE5444">
          <w:rPr>
            <w:noProof/>
            <w:webHidden/>
          </w:rPr>
          <w:t>3</w:t>
        </w:r>
        <w:r w:rsidR="00826E8D">
          <w:rPr>
            <w:noProof/>
            <w:webHidden/>
          </w:rPr>
          <w:fldChar w:fldCharType="end"/>
        </w:r>
      </w:hyperlink>
    </w:p>
    <w:p w:rsidR="00EE5444" w:rsidRDefault="000D5D15">
      <w:pPr>
        <w:pStyle w:val="TOC3"/>
        <w:tabs>
          <w:tab w:val="left" w:pos="1100"/>
          <w:tab w:val="right" w:leader="dot" w:pos="8630"/>
        </w:tabs>
        <w:rPr>
          <w:rFonts w:asciiTheme="minorHAnsi" w:eastAsiaTheme="minorEastAsia" w:hAnsiTheme="minorHAnsi" w:cstheme="minorBidi"/>
          <w:noProof/>
          <w:sz w:val="22"/>
          <w:szCs w:val="22"/>
        </w:rPr>
      </w:pPr>
      <w:hyperlink w:anchor="_Toc357692824" w:history="1">
        <w:r w:rsidR="00EE5444" w:rsidRPr="00CD3118">
          <w:rPr>
            <w:rStyle w:val="Hyperlink"/>
            <w:noProof/>
          </w:rPr>
          <w:t>2.2.1</w:t>
        </w:r>
        <w:r w:rsidR="00EE5444">
          <w:rPr>
            <w:rFonts w:asciiTheme="minorHAnsi" w:eastAsiaTheme="minorEastAsia" w:hAnsiTheme="minorHAnsi" w:cstheme="minorBidi"/>
            <w:noProof/>
            <w:sz w:val="22"/>
            <w:szCs w:val="22"/>
          </w:rPr>
          <w:tab/>
        </w:r>
        <w:r w:rsidR="00EE5444" w:rsidRPr="00CD3118">
          <w:rPr>
            <w:rStyle w:val="Hyperlink"/>
            <w:noProof/>
          </w:rPr>
          <w:t>Da Vinci Config generation</w:t>
        </w:r>
        <w:r w:rsidR="00EE5444">
          <w:rPr>
            <w:noProof/>
            <w:webHidden/>
          </w:rPr>
          <w:tab/>
        </w:r>
        <w:r w:rsidR="00826E8D">
          <w:rPr>
            <w:noProof/>
            <w:webHidden/>
          </w:rPr>
          <w:fldChar w:fldCharType="begin"/>
        </w:r>
        <w:r w:rsidR="00EE5444">
          <w:rPr>
            <w:noProof/>
            <w:webHidden/>
          </w:rPr>
          <w:instrText xml:space="preserve"> PAGEREF _Toc357692824 \h </w:instrText>
        </w:r>
        <w:r w:rsidR="00826E8D">
          <w:rPr>
            <w:noProof/>
            <w:webHidden/>
          </w:rPr>
        </w:r>
        <w:r w:rsidR="00826E8D">
          <w:rPr>
            <w:noProof/>
            <w:webHidden/>
          </w:rPr>
          <w:fldChar w:fldCharType="separate"/>
        </w:r>
        <w:r w:rsidR="00EE5444">
          <w:rPr>
            <w:noProof/>
            <w:webHidden/>
          </w:rPr>
          <w:t>3</w:t>
        </w:r>
        <w:r w:rsidR="00826E8D">
          <w:rPr>
            <w:noProof/>
            <w:webHidden/>
          </w:rPr>
          <w:fldChar w:fldCharType="end"/>
        </w:r>
      </w:hyperlink>
    </w:p>
    <w:p w:rsidR="00EE5444" w:rsidRDefault="000D5D15">
      <w:pPr>
        <w:pStyle w:val="TOC3"/>
        <w:tabs>
          <w:tab w:val="left" w:pos="1100"/>
          <w:tab w:val="right" w:leader="dot" w:pos="8630"/>
        </w:tabs>
        <w:rPr>
          <w:rFonts w:asciiTheme="minorHAnsi" w:eastAsiaTheme="minorEastAsia" w:hAnsiTheme="minorHAnsi" w:cstheme="minorBidi"/>
          <w:noProof/>
          <w:sz w:val="22"/>
          <w:szCs w:val="22"/>
        </w:rPr>
      </w:pPr>
      <w:hyperlink w:anchor="_Toc357692825" w:history="1">
        <w:r w:rsidR="00EE5444" w:rsidRPr="00CD3118">
          <w:rPr>
            <w:rStyle w:val="Hyperlink"/>
            <w:noProof/>
          </w:rPr>
          <w:t>2.2.2</w:t>
        </w:r>
        <w:r w:rsidR="00EE5444">
          <w:rPr>
            <w:rFonts w:asciiTheme="minorHAnsi" w:eastAsiaTheme="minorEastAsia" w:hAnsiTheme="minorHAnsi" w:cstheme="minorBidi"/>
            <w:noProof/>
            <w:sz w:val="22"/>
            <w:szCs w:val="22"/>
          </w:rPr>
          <w:tab/>
        </w:r>
        <w:r w:rsidR="00EE5444" w:rsidRPr="00CD3118">
          <w:rPr>
            <w:rStyle w:val="Hyperlink"/>
            <w:noProof/>
          </w:rPr>
          <w:t>Manual Configuration Changes</w:t>
        </w:r>
        <w:r w:rsidR="00EE5444">
          <w:rPr>
            <w:noProof/>
            <w:webHidden/>
          </w:rPr>
          <w:tab/>
        </w:r>
        <w:r w:rsidR="00826E8D">
          <w:rPr>
            <w:noProof/>
            <w:webHidden/>
          </w:rPr>
          <w:fldChar w:fldCharType="begin"/>
        </w:r>
        <w:r w:rsidR="00EE5444">
          <w:rPr>
            <w:noProof/>
            <w:webHidden/>
          </w:rPr>
          <w:instrText xml:space="preserve"> PAGEREF _Toc357692825 \h </w:instrText>
        </w:r>
        <w:r w:rsidR="00826E8D">
          <w:rPr>
            <w:noProof/>
            <w:webHidden/>
          </w:rPr>
        </w:r>
        <w:r w:rsidR="00826E8D">
          <w:rPr>
            <w:noProof/>
            <w:webHidden/>
          </w:rPr>
          <w:fldChar w:fldCharType="separate"/>
        </w:r>
        <w:r w:rsidR="00EE5444">
          <w:rPr>
            <w:noProof/>
            <w:webHidden/>
          </w:rPr>
          <w:t>3</w:t>
        </w:r>
        <w:r w:rsidR="00826E8D">
          <w:rPr>
            <w:noProof/>
            <w:webHidden/>
          </w:rPr>
          <w:fldChar w:fldCharType="end"/>
        </w:r>
      </w:hyperlink>
    </w:p>
    <w:p w:rsidR="00EE5444" w:rsidRDefault="000D5D15">
      <w:pPr>
        <w:pStyle w:val="TOC1"/>
        <w:tabs>
          <w:tab w:val="left" w:pos="400"/>
          <w:tab w:val="right" w:leader="dot" w:pos="8630"/>
        </w:tabs>
        <w:rPr>
          <w:rFonts w:asciiTheme="minorHAnsi" w:eastAsiaTheme="minorEastAsia" w:hAnsiTheme="minorHAnsi" w:cstheme="minorBidi"/>
          <w:noProof/>
          <w:sz w:val="22"/>
          <w:szCs w:val="22"/>
        </w:rPr>
      </w:pPr>
      <w:hyperlink w:anchor="_Toc357692826" w:history="1">
        <w:r w:rsidR="00EE5444" w:rsidRPr="00CD3118">
          <w:rPr>
            <w:rStyle w:val="Hyperlink"/>
            <w:noProof/>
          </w:rPr>
          <w:t>3</w:t>
        </w:r>
        <w:r w:rsidR="00EE5444">
          <w:rPr>
            <w:rFonts w:asciiTheme="minorHAnsi" w:eastAsiaTheme="minorEastAsia" w:hAnsiTheme="minorHAnsi" w:cstheme="minorBidi"/>
            <w:noProof/>
            <w:sz w:val="22"/>
            <w:szCs w:val="22"/>
          </w:rPr>
          <w:tab/>
        </w:r>
        <w:r w:rsidR="00EE5444" w:rsidRPr="00CD3118">
          <w:rPr>
            <w:rStyle w:val="Hyperlink"/>
            <w:noProof/>
          </w:rPr>
          <w:t>Integration</w:t>
        </w:r>
        <w:r w:rsidR="00EE5444">
          <w:rPr>
            <w:noProof/>
            <w:webHidden/>
          </w:rPr>
          <w:tab/>
        </w:r>
        <w:r w:rsidR="00826E8D">
          <w:rPr>
            <w:noProof/>
            <w:webHidden/>
          </w:rPr>
          <w:fldChar w:fldCharType="begin"/>
        </w:r>
        <w:r w:rsidR="00EE5444">
          <w:rPr>
            <w:noProof/>
            <w:webHidden/>
          </w:rPr>
          <w:instrText xml:space="preserve"> PAGEREF _Toc357692826 \h </w:instrText>
        </w:r>
        <w:r w:rsidR="00826E8D">
          <w:rPr>
            <w:noProof/>
            <w:webHidden/>
          </w:rPr>
        </w:r>
        <w:r w:rsidR="00826E8D">
          <w:rPr>
            <w:noProof/>
            <w:webHidden/>
          </w:rPr>
          <w:fldChar w:fldCharType="separate"/>
        </w:r>
        <w:r w:rsidR="00EE5444">
          <w:rPr>
            <w:noProof/>
            <w:webHidden/>
          </w:rPr>
          <w:t>4</w:t>
        </w:r>
        <w:r w:rsidR="00826E8D">
          <w:rPr>
            <w:noProof/>
            <w:webHidden/>
          </w:rPr>
          <w:fldChar w:fldCharType="end"/>
        </w:r>
      </w:hyperlink>
    </w:p>
    <w:p w:rsidR="00EE5444" w:rsidRDefault="000D5D15">
      <w:pPr>
        <w:pStyle w:val="TOC2"/>
        <w:rPr>
          <w:rFonts w:asciiTheme="minorHAnsi" w:eastAsiaTheme="minorEastAsia" w:hAnsiTheme="minorHAnsi" w:cstheme="minorBidi"/>
          <w:noProof/>
          <w:sz w:val="22"/>
          <w:szCs w:val="22"/>
        </w:rPr>
      </w:pPr>
      <w:hyperlink w:anchor="_Toc357692827" w:history="1">
        <w:r w:rsidR="00EE5444" w:rsidRPr="00CD3118">
          <w:rPr>
            <w:rStyle w:val="Hyperlink"/>
            <w:noProof/>
          </w:rPr>
          <w:t>3.1</w:t>
        </w:r>
        <w:r w:rsidR="00EE5444">
          <w:rPr>
            <w:rFonts w:asciiTheme="minorHAnsi" w:eastAsiaTheme="minorEastAsia" w:hAnsiTheme="minorHAnsi" w:cstheme="minorBidi"/>
            <w:noProof/>
            <w:sz w:val="22"/>
            <w:szCs w:val="22"/>
          </w:rPr>
          <w:tab/>
        </w:r>
        <w:r w:rsidR="00EE5444" w:rsidRPr="00CD3118">
          <w:rPr>
            <w:rStyle w:val="Hyperlink"/>
            <w:noProof/>
          </w:rPr>
          <w:t>Required Global Data Inputs</w:t>
        </w:r>
        <w:r w:rsidR="00EE5444">
          <w:rPr>
            <w:noProof/>
            <w:webHidden/>
          </w:rPr>
          <w:tab/>
        </w:r>
        <w:r w:rsidR="00826E8D">
          <w:rPr>
            <w:noProof/>
            <w:webHidden/>
          </w:rPr>
          <w:fldChar w:fldCharType="begin"/>
        </w:r>
        <w:r w:rsidR="00EE5444">
          <w:rPr>
            <w:noProof/>
            <w:webHidden/>
          </w:rPr>
          <w:instrText xml:space="preserve"> PAGEREF _Toc357692827 \h </w:instrText>
        </w:r>
        <w:r w:rsidR="00826E8D">
          <w:rPr>
            <w:noProof/>
            <w:webHidden/>
          </w:rPr>
        </w:r>
        <w:r w:rsidR="00826E8D">
          <w:rPr>
            <w:noProof/>
            <w:webHidden/>
          </w:rPr>
          <w:fldChar w:fldCharType="separate"/>
        </w:r>
        <w:r w:rsidR="00EE5444">
          <w:rPr>
            <w:noProof/>
            <w:webHidden/>
          </w:rPr>
          <w:t>4</w:t>
        </w:r>
        <w:r w:rsidR="00826E8D">
          <w:rPr>
            <w:noProof/>
            <w:webHidden/>
          </w:rPr>
          <w:fldChar w:fldCharType="end"/>
        </w:r>
      </w:hyperlink>
    </w:p>
    <w:p w:rsidR="00EE5444" w:rsidRDefault="000D5D15">
      <w:pPr>
        <w:pStyle w:val="TOC2"/>
        <w:rPr>
          <w:rFonts w:asciiTheme="minorHAnsi" w:eastAsiaTheme="minorEastAsia" w:hAnsiTheme="minorHAnsi" w:cstheme="minorBidi"/>
          <w:noProof/>
          <w:sz w:val="22"/>
          <w:szCs w:val="22"/>
        </w:rPr>
      </w:pPr>
      <w:hyperlink w:anchor="_Toc357692828" w:history="1">
        <w:r w:rsidR="00EE5444" w:rsidRPr="00CD3118">
          <w:rPr>
            <w:rStyle w:val="Hyperlink"/>
            <w:noProof/>
          </w:rPr>
          <w:t>3.2</w:t>
        </w:r>
        <w:r w:rsidR="00EE5444">
          <w:rPr>
            <w:rFonts w:asciiTheme="minorHAnsi" w:eastAsiaTheme="minorEastAsia" w:hAnsiTheme="minorHAnsi" w:cstheme="minorBidi"/>
            <w:noProof/>
            <w:sz w:val="22"/>
            <w:szCs w:val="22"/>
          </w:rPr>
          <w:tab/>
        </w:r>
        <w:r w:rsidR="00EE5444" w:rsidRPr="00CD3118">
          <w:rPr>
            <w:rStyle w:val="Hyperlink"/>
            <w:noProof/>
          </w:rPr>
          <w:t>Optional Global Data Inputs</w:t>
        </w:r>
        <w:r w:rsidR="00EE5444">
          <w:rPr>
            <w:noProof/>
            <w:webHidden/>
          </w:rPr>
          <w:tab/>
        </w:r>
        <w:r w:rsidR="00826E8D">
          <w:rPr>
            <w:noProof/>
            <w:webHidden/>
          </w:rPr>
          <w:fldChar w:fldCharType="begin"/>
        </w:r>
        <w:r w:rsidR="00EE5444">
          <w:rPr>
            <w:noProof/>
            <w:webHidden/>
          </w:rPr>
          <w:instrText xml:space="preserve"> PAGEREF _Toc357692828 \h </w:instrText>
        </w:r>
        <w:r w:rsidR="00826E8D">
          <w:rPr>
            <w:noProof/>
            <w:webHidden/>
          </w:rPr>
        </w:r>
        <w:r w:rsidR="00826E8D">
          <w:rPr>
            <w:noProof/>
            <w:webHidden/>
          </w:rPr>
          <w:fldChar w:fldCharType="separate"/>
        </w:r>
        <w:r w:rsidR="00EE5444">
          <w:rPr>
            <w:noProof/>
            <w:webHidden/>
          </w:rPr>
          <w:t>4</w:t>
        </w:r>
        <w:r w:rsidR="00826E8D">
          <w:rPr>
            <w:noProof/>
            <w:webHidden/>
          </w:rPr>
          <w:fldChar w:fldCharType="end"/>
        </w:r>
      </w:hyperlink>
    </w:p>
    <w:p w:rsidR="00EE5444" w:rsidRDefault="000D5D15">
      <w:pPr>
        <w:pStyle w:val="TOC2"/>
        <w:rPr>
          <w:rFonts w:asciiTheme="minorHAnsi" w:eastAsiaTheme="minorEastAsia" w:hAnsiTheme="minorHAnsi" w:cstheme="minorBidi"/>
          <w:noProof/>
          <w:sz w:val="22"/>
          <w:szCs w:val="22"/>
        </w:rPr>
      </w:pPr>
      <w:hyperlink w:anchor="_Toc357692829" w:history="1">
        <w:r w:rsidR="00EE5444" w:rsidRPr="00CD3118">
          <w:rPr>
            <w:rStyle w:val="Hyperlink"/>
            <w:noProof/>
          </w:rPr>
          <w:t>3.3</w:t>
        </w:r>
        <w:r w:rsidR="00EE5444">
          <w:rPr>
            <w:rFonts w:asciiTheme="minorHAnsi" w:eastAsiaTheme="minorEastAsia" w:hAnsiTheme="minorHAnsi" w:cstheme="minorBidi"/>
            <w:noProof/>
            <w:sz w:val="22"/>
            <w:szCs w:val="22"/>
          </w:rPr>
          <w:tab/>
        </w:r>
        <w:r w:rsidR="00EE5444" w:rsidRPr="00CD3118">
          <w:rPr>
            <w:rStyle w:val="Hyperlink"/>
            <w:noProof/>
          </w:rPr>
          <w:t>Specific Include Path present</w:t>
        </w:r>
        <w:r w:rsidR="00EE5444">
          <w:rPr>
            <w:noProof/>
            <w:webHidden/>
          </w:rPr>
          <w:tab/>
        </w:r>
        <w:r w:rsidR="00826E8D">
          <w:rPr>
            <w:noProof/>
            <w:webHidden/>
          </w:rPr>
          <w:fldChar w:fldCharType="begin"/>
        </w:r>
        <w:r w:rsidR="00EE5444">
          <w:rPr>
            <w:noProof/>
            <w:webHidden/>
          </w:rPr>
          <w:instrText xml:space="preserve"> PAGEREF _Toc357692829 \h </w:instrText>
        </w:r>
        <w:r w:rsidR="00826E8D">
          <w:rPr>
            <w:noProof/>
            <w:webHidden/>
          </w:rPr>
        </w:r>
        <w:r w:rsidR="00826E8D">
          <w:rPr>
            <w:noProof/>
            <w:webHidden/>
          </w:rPr>
          <w:fldChar w:fldCharType="separate"/>
        </w:r>
        <w:r w:rsidR="00EE5444">
          <w:rPr>
            <w:noProof/>
            <w:webHidden/>
          </w:rPr>
          <w:t>4</w:t>
        </w:r>
        <w:r w:rsidR="00826E8D">
          <w:rPr>
            <w:noProof/>
            <w:webHidden/>
          </w:rPr>
          <w:fldChar w:fldCharType="end"/>
        </w:r>
      </w:hyperlink>
    </w:p>
    <w:p w:rsidR="00EE5444" w:rsidRDefault="000D5D15">
      <w:pPr>
        <w:pStyle w:val="TOC1"/>
        <w:tabs>
          <w:tab w:val="left" w:pos="400"/>
          <w:tab w:val="right" w:leader="dot" w:pos="8630"/>
        </w:tabs>
        <w:rPr>
          <w:rFonts w:asciiTheme="minorHAnsi" w:eastAsiaTheme="minorEastAsia" w:hAnsiTheme="minorHAnsi" w:cstheme="minorBidi"/>
          <w:noProof/>
          <w:sz w:val="22"/>
          <w:szCs w:val="22"/>
        </w:rPr>
      </w:pPr>
      <w:hyperlink w:anchor="_Toc357692830" w:history="1">
        <w:r w:rsidR="00EE5444" w:rsidRPr="00CD3118">
          <w:rPr>
            <w:rStyle w:val="Hyperlink"/>
            <w:noProof/>
          </w:rPr>
          <w:t>4</w:t>
        </w:r>
        <w:r w:rsidR="00EE5444">
          <w:rPr>
            <w:rFonts w:asciiTheme="minorHAnsi" w:eastAsiaTheme="minorEastAsia" w:hAnsiTheme="minorHAnsi" w:cstheme="minorBidi"/>
            <w:noProof/>
            <w:sz w:val="22"/>
            <w:szCs w:val="22"/>
          </w:rPr>
          <w:tab/>
        </w:r>
        <w:r w:rsidR="00EE5444" w:rsidRPr="00CD3118">
          <w:rPr>
            <w:rStyle w:val="Hyperlink"/>
            <w:noProof/>
          </w:rPr>
          <w:t>Runnable Scheduling</w:t>
        </w:r>
        <w:r w:rsidR="00EE5444">
          <w:rPr>
            <w:noProof/>
            <w:webHidden/>
          </w:rPr>
          <w:tab/>
        </w:r>
        <w:r w:rsidR="00826E8D">
          <w:rPr>
            <w:noProof/>
            <w:webHidden/>
          </w:rPr>
          <w:fldChar w:fldCharType="begin"/>
        </w:r>
        <w:r w:rsidR="00EE5444">
          <w:rPr>
            <w:noProof/>
            <w:webHidden/>
          </w:rPr>
          <w:instrText xml:space="preserve"> PAGEREF _Toc357692830 \h </w:instrText>
        </w:r>
        <w:r w:rsidR="00826E8D">
          <w:rPr>
            <w:noProof/>
            <w:webHidden/>
          </w:rPr>
        </w:r>
        <w:r w:rsidR="00826E8D">
          <w:rPr>
            <w:noProof/>
            <w:webHidden/>
          </w:rPr>
          <w:fldChar w:fldCharType="separate"/>
        </w:r>
        <w:r w:rsidR="00EE5444">
          <w:rPr>
            <w:noProof/>
            <w:webHidden/>
          </w:rPr>
          <w:t>5</w:t>
        </w:r>
        <w:r w:rsidR="00826E8D">
          <w:rPr>
            <w:noProof/>
            <w:webHidden/>
          </w:rPr>
          <w:fldChar w:fldCharType="end"/>
        </w:r>
      </w:hyperlink>
    </w:p>
    <w:p w:rsidR="00EE5444" w:rsidRDefault="000D5D15">
      <w:pPr>
        <w:pStyle w:val="TOC1"/>
        <w:tabs>
          <w:tab w:val="left" w:pos="400"/>
          <w:tab w:val="right" w:leader="dot" w:pos="8630"/>
        </w:tabs>
        <w:rPr>
          <w:rFonts w:asciiTheme="minorHAnsi" w:eastAsiaTheme="minorEastAsia" w:hAnsiTheme="minorHAnsi" w:cstheme="minorBidi"/>
          <w:noProof/>
          <w:sz w:val="22"/>
          <w:szCs w:val="22"/>
        </w:rPr>
      </w:pPr>
      <w:hyperlink w:anchor="_Toc357692831" w:history="1">
        <w:r w:rsidR="00EE5444" w:rsidRPr="00CD3118">
          <w:rPr>
            <w:rStyle w:val="Hyperlink"/>
            <w:noProof/>
          </w:rPr>
          <w:t>5</w:t>
        </w:r>
        <w:r w:rsidR="00EE5444">
          <w:rPr>
            <w:rFonts w:asciiTheme="minorHAnsi" w:eastAsiaTheme="minorEastAsia" w:hAnsiTheme="minorHAnsi" w:cstheme="minorBidi"/>
            <w:noProof/>
            <w:sz w:val="22"/>
            <w:szCs w:val="22"/>
          </w:rPr>
          <w:tab/>
        </w:r>
        <w:r w:rsidR="00EE5444" w:rsidRPr="00CD3118">
          <w:rPr>
            <w:rStyle w:val="Hyperlink"/>
            <w:noProof/>
          </w:rPr>
          <w:t>Memory Mapping</w:t>
        </w:r>
        <w:r w:rsidR="00EE5444">
          <w:rPr>
            <w:noProof/>
            <w:webHidden/>
          </w:rPr>
          <w:tab/>
        </w:r>
        <w:r w:rsidR="00826E8D">
          <w:rPr>
            <w:noProof/>
            <w:webHidden/>
          </w:rPr>
          <w:fldChar w:fldCharType="begin"/>
        </w:r>
        <w:r w:rsidR="00EE5444">
          <w:rPr>
            <w:noProof/>
            <w:webHidden/>
          </w:rPr>
          <w:instrText xml:space="preserve"> PAGEREF _Toc357692831 \h </w:instrText>
        </w:r>
        <w:r w:rsidR="00826E8D">
          <w:rPr>
            <w:noProof/>
            <w:webHidden/>
          </w:rPr>
        </w:r>
        <w:r w:rsidR="00826E8D">
          <w:rPr>
            <w:noProof/>
            <w:webHidden/>
          </w:rPr>
          <w:fldChar w:fldCharType="separate"/>
        </w:r>
        <w:r w:rsidR="00EE5444">
          <w:rPr>
            <w:noProof/>
            <w:webHidden/>
          </w:rPr>
          <w:t>6</w:t>
        </w:r>
        <w:r w:rsidR="00826E8D">
          <w:rPr>
            <w:noProof/>
            <w:webHidden/>
          </w:rPr>
          <w:fldChar w:fldCharType="end"/>
        </w:r>
      </w:hyperlink>
    </w:p>
    <w:p w:rsidR="00EE5444" w:rsidRDefault="000D5D15">
      <w:pPr>
        <w:pStyle w:val="TOC2"/>
        <w:rPr>
          <w:rFonts w:asciiTheme="minorHAnsi" w:eastAsiaTheme="minorEastAsia" w:hAnsiTheme="minorHAnsi" w:cstheme="minorBidi"/>
          <w:noProof/>
          <w:sz w:val="22"/>
          <w:szCs w:val="22"/>
        </w:rPr>
      </w:pPr>
      <w:hyperlink w:anchor="_Toc357692832" w:history="1">
        <w:r w:rsidR="00EE5444" w:rsidRPr="00CD3118">
          <w:rPr>
            <w:rStyle w:val="Hyperlink"/>
            <w:noProof/>
          </w:rPr>
          <w:t>5.1</w:t>
        </w:r>
        <w:r w:rsidR="00EE5444">
          <w:rPr>
            <w:rFonts w:asciiTheme="minorHAnsi" w:eastAsiaTheme="minorEastAsia" w:hAnsiTheme="minorHAnsi" w:cstheme="minorBidi"/>
            <w:noProof/>
            <w:sz w:val="22"/>
            <w:szCs w:val="22"/>
          </w:rPr>
          <w:tab/>
        </w:r>
        <w:r w:rsidR="00EE5444" w:rsidRPr="00CD3118">
          <w:rPr>
            <w:rStyle w:val="Hyperlink"/>
            <w:noProof/>
          </w:rPr>
          <w:t>Mapping</w:t>
        </w:r>
        <w:r w:rsidR="00EE5444">
          <w:rPr>
            <w:noProof/>
            <w:webHidden/>
          </w:rPr>
          <w:tab/>
        </w:r>
        <w:r w:rsidR="00826E8D">
          <w:rPr>
            <w:noProof/>
            <w:webHidden/>
          </w:rPr>
          <w:fldChar w:fldCharType="begin"/>
        </w:r>
        <w:r w:rsidR="00EE5444">
          <w:rPr>
            <w:noProof/>
            <w:webHidden/>
          </w:rPr>
          <w:instrText xml:space="preserve"> PAGEREF _Toc357692832 \h </w:instrText>
        </w:r>
        <w:r w:rsidR="00826E8D">
          <w:rPr>
            <w:noProof/>
            <w:webHidden/>
          </w:rPr>
        </w:r>
        <w:r w:rsidR="00826E8D">
          <w:rPr>
            <w:noProof/>
            <w:webHidden/>
          </w:rPr>
          <w:fldChar w:fldCharType="separate"/>
        </w:r>
        <w:r w:rsidR="00EE5444">
          <w:rPr>
            <w:noProof/>
            <w:webHidden/>
          </w:rPr>
          <w:t>6</w:t>
        </w:r>
        <w:r w:rsidR="00826E8D">
          <w:rPr>
            <w:noProof/>
            <w:webHidden/>
          </w:rPr>
          <w:fldChar w:fldCharType="end"/>
        </w:r>
      </w:hyperlink>
    </w:p>
    <w:p w:rsidR="00EE5444" w:rsidRDefault="000D5D15">
      <w:pPr>
        <w:pStyle w:val="TOC2"/>
        <w:rPr>
          <w:rFonts w:asciiTheme="minorHAnsi" w:eastAsiaTheme="minorEastAsia" w:hAnsiTheme="minorHAnsi" w:cstheme="minorBidi"/>
          <w:noProof/>
          <w:sz w:val="22"/>
          <w:szCs w:val="22"/>
        </w:rPr>
      </w:pPr>
      <w:hyperlink w:anchor="_Toc357692833" w:history="1">
        <w:r w:rsidR="00EE5444" w:rsidRPr="00CD3118">
          <w:rPr>
            <w:rStyle w:val="Hyperlink"/>
            <w:noProof/>
          </w:rPr>
          <w:t>5.2</w:t>
        </w:r>
        <w:r w:rsidR="00EE5444">
          <w:rPr>
            <w:rFonts w:asciiTheme="minorHAnsi" w:eastAsiaTheme="minorEastAsia" w:hAnsiTheme="minorHAnsi" w:cstheme="minorBidi"/>
            <w:noProof/>
            <w:sz w:val="22"/>
            <w:szCs w:val="22"/>
          </w:rPr>
          <w:tab/>
        </w:r>
        <w:r w:rsidR="00EE5444" w:rsidRPr="00CD3118">
          <w:rPr>
            <w:rStyle w:val="Hyperlink"/>
            <w:noProof/>
          </w:rPr>
          <w:t>Usage</w:t>
        </w:r>
        <w:r w:rsidR="00EE5444">
          <w:rPr>
            <w:noProof/>
            <w:webHidden/>
          </w:rPr>
          <w:tab/>
        </w:r>
        <w:r w:rsidR="00826E8D">
          <w:rPr>
            <w:noProof/>
            <w:webHidden/>
          </w:rPr>
          <w:fldChar w:fldCharType="begin"/>
        </w:r>
        <w:r w:rsidR="00EE5444">
          <w:rPr>
            <w:noProof/>
            <w:webHidden/>
          </w:rPr>
          <w:instrText xml:space="preserve"> PAGEREF _Toc357692833 \h </w:instrText>
        </w:r>
        <w:r w:rsidR="00826E8D">
          <w:rPr>
            <w:noProof/>
            <w:webHidden/>
          </w:rPr>
        </w:r>
        <w:r w:rsidR="00826E8D">
          <w:rPr>
            <w:noProof/>
            <w:webHidden/>
          </w:rPr>
          <w:fldChar w:fldCharType="separate"/>
        </w:r>
        <w:r w:rsidR="00EE5444">
          <w:rPr>
            <w:noProof/>
            <w:webHidden/>
          </w:rPr>
          <w:t>6</w:t>
        </w:r>
        <w:r w:rsidR="00826E8D">
          <w:rPr>
            <w:noProof/>
            <w:webHidden/>
          </w:rPr>
          <w:fldChar w:fldCharType="end"/>
        </w:r>
      </w:hyperlink>
    </w:p>
    <w:p w:rsidR="00EE5444" w:rsidRDefault="000D5D15">
      <w:pPr>
        <w:pStyle w:val="TOC2"/>
        <w:rPr>
          <w:rFonts w:asciiTheme="minorHAnsi" w:eastAsiaTheme="minorEastAsia" w:hAnsiTheme="minorHAnsi" w:cstheme="minorBidi"/>
          <w:noProof/>
          <w:sz w:val="22"/>
          <w:szCs w:val="22"/>
        </w:rPr>
      </w:pPr>
      <w:hyperlink w:anchor="_Toc357692834" w:history="1">
        <w:r w:rsidR="00EE5444" w:rsidRPr="00CD3118">
          <w:rPr>
            <w:rStyle w:val="Hyperlink"/>
            <w:noProof/>
          </w:rPr>
          <w:t>5.3</w:t>
        </w:r>
        <w:r w:rsidR="00EE5444">
          <w:rPr>
            <w:rFonts w:asciiTheme="minorHAnsi" w:eastAsiaTheme="minorEastAsia" w:hAnsiTheme="minorHAnsi" w:cstheme="minorBidi"/>
            <w:noProof/>
            <w:sz w:val="22"/>
            <w:szCs w:val="22"/>
          </w:rPr>
          <w:tab/>
        </w:r>
        <w:r w:rsidR="00EE5444" w:rsidRPr="00CD3118">
          <w:rPr>
            <w:rStyle w:val="Hyperlink"/>
            <w:noProof/>
          </w:rPr>
          <w:t>NvM Blocks</w:t>
        </w:r>
        <w:r w:rsidR="00EE5444">
          <w:rPr>
            <w:noProof/>
            <w:webHidden/>
          </w:rPr>
          <w:tab/>
        </w:r>
        <w:r w:rsidR="00826E8D">
          <w:rPr>
            <w:noProof/>
            <w:webHidden/>
          </w:rPr>
          <w:fldChar w:fldCharType="begin"/>
        </w:r>
        <w:r w:rsidR="00EE5444">
          <w:rPr>
            <w:noProof/>
            <w:webHidden/>
          </w:rPr>
          <w:instrText xml:space="preserve"> PAGEREF _Toc357692834 \h </w:instrText>
        </w:r>
        <w:r w:rsidR="00826E8D">
          <w:rPr>
            <w:noProof/>
            <w:webHidden/>
          </w:rPr>
        </w:r>
        <w:r w:rsidR="00826E8D">
          <w:rPr>
            <w:noProof/>
            <w:webHidden/>
          </w:rPr>
          <w:fldChar w:fldCharType="separate"/>
        </w:r>
        <w:r w:rsidR="00EE5444">
          <w:rPr>
            <w:noProof/>
            <w:webHidden/>
          </w:rPr>
          <w:t>6</w:t>
        </w:r>
        <w:r w:rsidR="00826E8D">
          <w:rPr>
            <w:noProof/>
            <w:webHidden/>
          </w:rPr>
          <w:fldChar w:fldCharType="end"/>
        </w:r>
      </w:hyperlink>
    </w:p>
    <w:p w:rsidR="00EE5444" w:rsidRDefault="000D5D15">
      <w:pPr>
        <w:pStyle w:val="TOC1"/>
        <w:tabs>
          <w:tab w:val="left" w:pos="400"/>
          <w:tab w:val="right" w:leader="dot" w:pos="8630"/>
        </w:tabs>
        <w:rPr>
          <w:rFonts w:asciiTheme="minorHAnsi" w:eastAsiaTheme="minorEastAsia" w:hAnsiTheme="minorHAnsi" w:cstheme="minorBidi"/>
          <w:noProof/>
          <w:sz w:val="22"/>
          <w:szCs w:val="22"/>
        </w:rPr>
      </w:pPr>
      <w:hyperlink w:anchor="_Toc357692835" w:history="1">
        <w:r w:rsidR="00EE5444" w:rsidRPr="00CD3118">
          <w:rPr>
            <w:rStyle w:val="Hyperlink"/>
            <w:noProof/>
          </w:rPr>
          <w:t>6</w:t>
        </w:r>
        <w:r w:rsidR="00EE5444">
          <w:rPr>
            <w:rFonts w:asciiTheme="minorHAnsi" w:eastAsiaTheme="minorEastAsia" w:hAnsiTheme="minorHAnsi" w:cstheme="minorBidi"/>
            <w:noProof/>
            <w:sz w:val="22"/>
            <w:szCs w:val="22"/>
          </w:rPr>
          <w:tab/>
        </w:r>
        <w:r w:rsidR="00EE5444" w:rsidRPr="00CD3118">
          <w:rPr>
            <w:rStyle w:val="Hyperlink"/>
            <w:noProof/>
          </w:rPr>
          <w:t>Compiler Settings</w:t>
        </w:r>
        <w:r w:rsidR="00EE5444">
          <w:rPr>
            <w:noProof/>
            <w:webHidden/>
          </w:rPr>
          <w:tab/>
        </w:r>
        <w:r w:rsidR="00826E8D">
          <w:rPr>
            <w:noProof/>
            <w:webHidden/>
          </w:rPr>
          <w:fldChar w:fldCharType="begin"/>
        </w:r>
        <w:r w:rsidR="00EE5444">
          <w:rPr>
            <w:noProof/>
            <w:webHidden/>
          </w:rPr>
          <w:instrText xml:space="preserve"> PAGEREF _Toc357692835 \h </w:instrText>
        </w:r>
        <w:r w:rsidR="00826E8D">
          <w:rPr>
            <w:noProof/>
            <w:webHidden/>
          </w:rPr>
        </w:r>
        <w:r w:rsidR="00826E8D">
          <w:rPr>
            <w:noProof/>
            <w:webHidden/>
          </w:rPr>
          <w:fldChar w:fldCharType="separate"/>
        </w:r>
        <w:r w:rsidR="00EE5444">
          <w:rPr>
            <w:noProof/>
            <w:webHidden/>
          </w:rPr>
          <w:t>6</w:t>
        </w:r>
        <w:r w:rsidR="00826E8D">
          <w:rPr>
            <w:noProof/>
            <w:webHidden/>
          </w:rPr>
          <w:fldChar w:fldCharType="end"/>
        </w:r>
      </w:hyperlink>
    </w:p>
    <w:p w:rsidR="00EE5444" w:rsidRDefault="000D5D15">
      <w:pPr>
        <w:pStyle w:val="TOC2"/>
        <w:rPr>
          <w:rFonts w:asciiTheme="minorHAnsi" w:eastAsiaTheme="minorEastAsia" w:hAnsiTheme="minorHAnsi" w:cstheme="minorBidi"/>
          <w:noProof/>
          <w:sz w:val="22"/>
          <w:szCs w:val="22"/>
        </w:rPr>
      </w:pPr>
      <w:hyperlink w:anchor="_Toc357692836" w:history="1">
        <w:r w:rsidR="00EE5444" w:rsidRPr="00CD3118">
          <w:rPr>
            <w:rStyle w:val="Hyperlink"/>
            <w:noProof/>
          </w:rPr>
          <w:t>6.1</w:t>
        </w:r>
        <w:r w:rsidR="00EE5444">
          <w:rPr>
            <w:rFonts w:asciiTheme="minorHAnsi" w:eastAsiaTheme="minorEastAsia" w:hAnsiTheme="minorHAnsi" w:cstheme="minorBidi"/>
            <w:noProof/>
            <w:sz w:val="22"/>
            <w:szCs w:val="22"/>
          </w:rPr>
          <w:tab/>
        </w:r>
        <w:r w:rsidR="00EE5444" w:rsidRPr="00CD3118">
          <w:rPr>
            <w:rStyle w:val="Hyperlink"/>
            <w:noProof/>
          </w:rPr>
          <w:t>Preprocessor MACRO</w:t>
        </w:r>
        <w:r w:rsidR="00EE5444">
          <w:rPr>
            <w:noProof/>
            <w:webHidden/>
          </w:rPr>
          <w:tab/>
        </w:r>
        <w:r w:rsidR="00826E8D">
          <w:rPr>
            <w:noProof/>
            <w:webHidden/>
          </w:rPr>
          <w:fldChar w:fldCharType="begin"/>
        </w:r>
        <w:r w:rsidR="00EE5444">
          <w:rPr>
            <w:noProof/>
            <w:webHidden/>
          </w:rPr>
          <w:instrText xml:space="preserve"> PAGEREF _Toc357692836 \h </w:instrText>
        </w:r>
        <w:r w:rsidR="00826E8D">
          <w:rPr>
            <w:noProof/>
            <w:webHidden/>
          </w:rPr>
        </w:r>
        <w:r w:rsidR="00826E8D">
          <w:rPr>
            <w:noProof/>
            <w:webHidden/>
          </w:rPr>
          <w:fldChar w:fldCharType="separate"/>
        </w:r>
        <w:r w:rsidR="00EE5444">
          <w:rPr>
            <w:noProof/>
            <w:webHidden/>
          </w:rPr>
          <w:t>6</w:t>
        </w:r>
        <w:r w:rsidR="00826E8D">
          <w:rPr>
            <w:noProof/>
            <w:webHidden/>
          </w:rPr>
          <w:fldChar w:fldCharType="end"/>
        </w:r>
      </w:hyperlink>
    </w:p>
    <w:p w:rsidR="00EE5444" w:rsidRDefault="000D5D15">
      <w:pPr>
        <w:pStyle w:val="TOC2"/>
        <w:rPr>
          <w:rFonts w:asciiTheme="minorHAnsi" w:eastAsiaTheme="minorEastAsia" w:hAnsiTheme="minorHAnsi" w:cstheme="minorBidi"/>
          <w:noProof/>
          <w:sz w:val="22"/>
          <w:szCs w:val="22"/>
        </w:rPr>
      </w:pPr>
      <w:hyperlink w:anchor="_Toc357692837" w:history="1">
        <w:r w:rsidR="00EE5444" w:rsidRPr="00CD3118">
          <w:rPr>
            <w:rStyle w:val="Hyperlink"/>
            <w:noProof/>
          </w:rPr>
          <w:t>6.2</w:t>
        </w:r>
        <w:r w:rsidR="00EE5444">
          <w:rPr>
            <w:rFonts w:asciiTheme="minorHAnsi" w:eastAsiaTheme="minorEastAsia" w:hAnsiTheme="minorHAnsi" w:cstheme="minorBidi"/>
            <w:noProof/>
            <w:sz w:val="22"/>
            <w:szCs w:val="22"/>
          </w:rPr>
          <w:tab/>
        </w:r>
        <w:r w:rsidR="00EE5444" w:rsidRPr="00CD3118">
          <w:rPr>
            <w:rStyle w:val="Hyperlink"/>
            <w:noProof/>
          </w:rPr>
          <w:t>Optimization Settings</w:t>
        </w:r>
        <w:r w:rsidR="00EE5444">
          <w:rPr>
            <w:noProof/>
            <w:webHidden/>
          </w:rPr>
          <w:tab/>
        </w:r>
        <w:r w:rsidR="00826E8D">
          <w:rPr>
            <w:noProof/>
            <w:webHidden/>
          </w:rPr>
          <w:fldChar w:fldCharType="begin"/>
        </w:r>
        <w:r w:rsidR="00EE5444">
          <w:rPr>
            <w:noProof/>
            <w:webHidden/>
          </w:rPr>
          <w:instrText xml:space="preserve"> PAGEREF _Toc357692837 \h </w:instrText>
        </w:r>
        <w:r w:rsidR="00826E8D">
          <w:rPr>
            <w:noProof/>
            <w:webHidden/>
          </w:rPr>
        </w:r>
        <w:r w:rsidR="00826E8D">
          <w:rPr>
            <w:noProof/>
            <w:webHidden/>
          </w:rPr>
          <w:fldChar w:fldCharType="separate"/>
        </w:r>
        <w:r w:rsidR="00EE5444">
          <w:rPr>
            <w:noProof/>
            <w:webHidden/>
          </w:rPr>
          <w:t>6</w:t>
        </w:r>
        <w:r w:rsidR="00826E8D">
          <w:rPr>
            <w:noProof/>
            <w:webHidden/>
          </w:rPr>
          <w:fldChar w:fldCharType="end"/>
        </w:r>
      </w:hyperlink>
    </w:p>
    <w:p w:rsidR="00EE5444" w:rsidRDefault="000D5D15">
      <w:pPr>
        <w:pStyle w:val="TOC1"/>
        <w:tabs>
          <w:tab w:val="left" w:pos="400"/>
          <w:tab w:val="right" w:leader="dot" w:pos="8630"/>
        </w:tabs>
        <w:rPr>
          <w:rFonts w:asciiTheme="minorHAnsi" w:eastAsiaTheme="minorEastAsia" w:hAnsiTheme="minorHAnsi" w:cstheme="minorBidi"/>
          <w:noProof/>
          <w:sz w:val="22"/>
          <w:szCs w:val="22"/>
        </w:rPr>
      </w:pPr>
      <w:hyperlink w:anchor="_Toc357692838" w:history="1">
        <w:r w:rsidR="00EE5444" w:rsidRPr="00CD3118">
          <w:rPr>
            <w:rStyle w:val="Hyperlink"/>
            <w:noProof/>
          </w:rPr>
          <w:t>7</w:t>
        </w:r>
        <w:r w:rsidR="00EE5444">
          <w:rPr>
            <w:rFonts w:asciiTheme="minorHAnsi" w:eastAsiaTheme="minorEastAsia" w:hAnsiTheme="minorHAnsi" w:cstheme="minorBidi"/>
            <w:noProof/>
            <w:sz w:val="22"/>
            <w:szCs w:val="22"/>
          </w:rPr>
          <w:tab/>
        </w:r>
        <w:r w:rsidR="00EE5444" w:rsidRPr="00CD3118">
          <w:rPr>
            <w:rStyle w:val="Hyperlink"/>
            <w:noProof/>
          </w:rPr>
          <w:t>Revision Control Log</w:t>
        </w:r>
        <w:r w:rsidR="00EE5444">
          <w:rPr>
            <w:noProof/>
            <w:webHidden/>
          </w:rPr>
          <w:tab/>
        </w:r>
        <w:r w:rsidR="00826E8D">
          <w:rPr>
            <w:noProof/>
            <w:webHidden/>
          </w:rPr>
          <w:fldChar w:fldCharType="begin"/>
        </w:r>
        <w:r w:rsidR="00EE5444">
          <w:rPr>
            <w:noProof/>
            <w:webHidden/>
          </w:rPr>
          <w:instrText xml:space="preserve"> PAGEREF _Toc357692838 \h </w:instrText>
        </w:r>
        <w:r w:rsidR="00826E8D">
          <w:rPr>
            <w:noProof/>
            <w:webHidden/>
          </w:rPr>
        </w:r>
        <w:r w:rsidR="00826E8D">
          <w:rPr>
            <w:noProof/>
            <w:webHidden/>
          </w:rPr>
          <w:fldChar w:fldCharType="separate"/>
        </w:r>
        <w:r w:rsidR="00EE5444">
          <w:rPr>
            <w:noProof/>
            <w:webHidden/>
          </w:rPr>
          <w:t>7</w:t>
        </w:r>
        <w:r w:rsidR="00826E8D">
          <w:rPr>
            <w:noProof/>
            <w:webHidden/>
          </w:rPr>
          <w:fldChar w:fldCharType="end"/>
        </w:r>
      </w:hyperlink>
    </w:p>
    <w:p w:rsidR="00B70668" w:rsidRDefault="00826E8D" w:rsidP="00B70668">
      <w:r>
        <w:fldChar w:fldCharType="end"/>
      </w:r>
    </w:p>
    <w:p w:rsidR="004527BC" w:rsidRDefault="00B70668" w:rsidP="00B70668">
      <w:pPr>
        <w:spacing w:after="0"/>
        <w:rPr>
          <w:rFonts w:ascii="Arial" w:hAnsi="Arial"/>
          <w:b/>
          <w:kern w:val="28"/>
          <w:sz w:val="28"/>
        </w:rPr>
      </w:pPr>
      <w:r>
        <w:t xml:space="preserve"> </w:t>
      </w:r>
      <w:r w:rsidR="004527BC">
        <w:br w:type="page"/>
      </w:r>
    </w:p>
    <w:p w:rsidR="00B27D95" w:rsidRDefault="00B27D95">
      <w:pPr>
        <w:pStyle w:val="Heading1"/>
      </w:pPr>
      <w:bookmarkStart w:id="0" w:name="_Toc357692818"/>
      <w:r w:rsidRPr="00B27D95">
        <w:lastRenderedPageBreak/>
        <w:t>Dependencies</w:t>
      </w:r>
      <w:bookmarkEnd w:id="0"/>
    </w:p>
    <w:p w:rsidR="00916B39" w:rsidRDefault="00B27D95" w:rsidP="00B27D95">
      <w:pPr>
        <w:pStyle w:val="Heading2"/>
      </w:pPr>
      <w:bookmarkStart w:id="1" w:name="_Toc357692819"/>
      <w:r>
        <w:t>SWCs</w:t>
      </w:r>
      <w:bookmarkEnd w:id="1"/>
    </w:p>
    <w:tbl>
      <w:tblPr>
        <w:tblStyle w:val="LightList-Accent11"/>
        <w:tblW w:w="0" w:type="auto"/>
        <w:tblLook w:val="04A0" w:firstRow="1" w:lastRow="0" w:firstColumn="1" w:lastColumn="0" w:noHBand="0" w:noVBand="1"/>
      </w:tblPr>
      <w:tblGrid>
        <w:gridCol w:w="2718"/>
        <w:gridCol w:w="6138"/>
      </w:tblGrid>
      <w:tr w:rsidR="00916B39" w:rsidTr="00605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16B39" w:rsidRDefault="000B7B76" w:rsidP="00DE03FA">
            <w:r>
              <w:t>Module</w:t>
            </w:r>
          </w:p>
        </w:tc>
        <w:tc>
          <w:tcPr>
            <w:tcW w:w="6138" w:type="dxa"/>
          </w:tcPr>
          <w:p w:rsidR="00916B39" w:rsidRDefault="000B7B76" w:rsidP="00DE03FA">
            <w:pPr>
              <w:cnfStyle w:val="100000000000" w:firstRow="1" w:lastRow="0" w:firstColumn="0" w:lastColumn="0" w:oddVBand="0" w:evenVBand="0" w:oddHBand="0" w:evenHBand="0" w:firstRowFirstColumn="0" w:firstRowLastColumn="0" w:lastRowFirstColumn="0" w:lastRowLastColumn="0"/>
            </w:pPr>
            <w:r>
              <w:t xml:space="preserve">Required </w:t>
            </w:r>
            <w:r w:rsidR="002651B5">
              <w:t>Feature</w:t>
            </w:r>
          </w:p>
        </w:tc>
      </w:tr>
      <w:tr w:rsidR="008E2475" w:rsidTr="00605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E2475" w:rsidRDefault="007B3CE6" w:rsidP="00DE03FA">
            <w:r>
              <w:t>NvM</w:t>
            </w:r>
          </w:p>
        </w:tc>
        <w:tc>
          <w:tcPr>
            <w:tcW w:w="6138" w:type="dxa"/>
          </w:tcPr>
          <w:p w:rsidR="008E2475" w:rsidRDefault="007B3CE6" w:rsidP="000D28B1">
            <w:pPr>
              <w:cnfStyle w:val="000000100000" w:firstRow="0" w:lastRow="0" w:firstColumn="0" w:lastColumn="0" w:oddVBand="0" w:evenVBand="0" w:oddHBand="1" w:evenHBand="0" w:firstRowFirstColumn="0" w:firstRowLastColumn="0" w:lastRowFirstColumn="0" w:lastRowLastColumn="0"/>
            </w:pPr>
            <w:r>
              <w:t>Entire BSW</w:t>
            </w:r>
            <w:r w:rsidR="009E65F9">
              <w:t xml:space="preserve"> </w:t>
            </w:r>
          </w:p>
        </w:tc>
      </w:tr>
      <w:tr w:rsidR="007B3CE6" w:rsidTr="0060597A">
        <w:tc>
          <w:tcPr>
            <w:cnfStyle w:val="001000000000" w:firstRow="0" w:lastRow="0" w:firstColumn="1" w:lastColumn="0" w:oddVBand="0" w:evenVBand="0" w:oddHBand="0" w:evenHBand="0" w:firstRowFirstColumn="0" w:firstRowLastColumn="0" w:lastRowFirstColumn="0" w:lastRowLastColumn="0"/>
            <w:tcW w:w="2718" w:type="dxa"/>
          </w:tcPr>
          <w:p w:rsidR="007B3CE6" w:rsidRDefault="007B3CE6" w:rsidP="00DE03FA">
            <w:proofErr w:type="spellStart"/>
            <w:r>
              <w:t>MemIf</w:t>
            </w:r>
            <w:proofErr w:type="spellEnd"/>
          </w:p>
        </w:tc>
        <w:tc>
          <w:tcPr>
            <w:tcW w:w="6138" w:type="dxa"/>
          </w:tcPr>
          <w:p w:rsidR="007B3CE6" w:rsidRDefault="007B3CE6" w:rsidP="000D28B1">
            <w:pPr>
              <w:cnfStyle w:val="000000000000" w:firstRow="0" w:lastRow="0" w:firstColumn="0" w:lastColumn="0" w:oddVBand="0" w:evenVBand="0" w:oddHBand="0" w:evenHBand="0" w:firstRowFirstColumn="0" w:firstRowLastColumn="0" w:lastRowFirstColumn="0" w:lastRowLastColumn="0"/>
            </w:pPr>
            <w:r w:rsidRPr="007B3CE6">
              <w:t>Entire BSW</w:t>
            </w:r>
          </w:p>
        </w:tc>
      </w:tr>
    </w:tbl>
    <w:p w:rsidR="00BC5DE5" w:rsidRDefault="000D28B1">
      <w:proofErr w:type="gramStart"/>
      <w:r w:rsidRPr="000D28B1">
        <w:t>Note :</w:t>
      </w:r>
      <w:proofErr w:type="gramEnd"/>
      <w:r w:rsidRPr="000D28B1">
        <w:t xml:space="preserve"> Referencing the external components should be avoided in most cases. </w:t>
      </w:r>
      <w:r>
        <w:t xml:space="preserve">Only in unavoidable circumstance external components should be </w:t>
      </w:r>
      <w:proofErr w:type="spellStart"/>
      <w:r>
        <w:t>refered</w:t>
      </w:r>
      <w:proofErr w:type="spellEnd"/>
      <w:r>
        <w:t>. Developer should track the references.</w:t>
      </w:r>
    </w:p>
    <w:p w:rsidR="00E17CA7" w:rsidRDefault="00E17CA7" w:rsidP="00B27D95"/>
    <w:p w:rsidR="004527BC" w:rsidRDefault="00260F90" w:rsidP="004527BC">
      <w:pPr>
        <w:pStyle w:val="Heading2"/>
      </w:pPr>
      <w:bookmarkStart w:id="2" w:name="_Toc357692820"/>
      <w:r>
        <w:t xml:space="preserve">Global </w:t>
      </w:r>
      <w:proofErr w:type="gramStart"/>
      <w:r w:rsidR="00002748">
        <w:t>Functions</w:t>
      </w:r>
      <w:r>
        <w:t>(</w:t>
      </w:r>
      <w:proofErr w:type="gramEnd"/>
      <w:r>
        <w:t>Non RTE)</w:t>
      </w:r>
      <w:r w:rsidR="00002748">
        <w:t xml:space="preserve"> to be provided </w:t>
      </w:r>
      <w:r w:rsidR="00E17CA7">
        <w:t>to</w:t>
      </w:r>
      <w:r w:rsidR="00002748">
        <w:t xml:space="preserve"> Integration Project</w:t>
      </w:r>
      <w:bookmarkEnd w:id="2"/>
    </w:p>
    <w:p w:rsidR="007B3CE6" w:rsidRDefault="00A35AE9" w:rsidP="00A35AE9">
      <w:pPr>
        <w:pStyle w:val="Heading3"/>
      </w:pPr>
      <w:proofErr w:type="spellStart"/>
      <w:r>
        <w:t>FeeIf</w:t>
      </w:r>
      <w:proofErr w:type="spellEnd"/>
    </w:p>
    <w:p w:rsidR="00A35AE9" w:rsidRPr="00A35AE9" w:rsidRDefault="00A35AE9" w:rsidP="00A35AE9">
      <w:r w:rsidRPr="00A35AE9">
        <w:t>There are differing functions provided by this module depending on how it is configured through configurator.  These functions are listed below based on the generated configuration.  The main idea is that if the configuration is going to require configuring trusted function calls through the O/S because of the requirement that the fee driver must execute in a privileged</w:t>
      </w:r>
      <w:r w:rsidR="00E0301F">
        <w:t>/trusted</w:t>
      </w:r>
      <w:r w:rsidRPr="00A35AE9">
        <w:t xml:space="preserve"> mode, the wrapper functions to implement the trusted functions will be provided by this module automatically.  The notes indicate the intended caller of the function (be it the integrator, another BSW (O/S or </w:t>
      </w:r>
      <w:proofErr w:type="spellStart"/>
      <w:r w:rsidRPr="00A35AE9">
        <w:t>MemIf</w:t>
      </w:r>
      <w:proofErr w:type="spellEnd"/>
      <w:r w:rsidRPr="00A35AE9">
        <w:t xml:space="preserve">), or if the function is strictly called internally by this module).  </w:t>
      </w:r>
    </w:p>
    <w:p w:rsidR="004527BC" w:rsidRPr="00A35AE9" w:rsidRDefault="007B3CE6" w:rsidP="00A35AE9">
      <w:pPr>
        <w:pStyle w:val="Heading4"/>
        <w:rPr>
          <w:sz w:val="20"/>
        </w:rPr>
      </w:pPr>
      <w:r w:rsidRPr="007B3CE6">
        <w:t xml:space="preserve"> </w:t>
      </w:r>
      <w:r w:rsidRPr="00A35AE9">
        <w:rPr>
          <w:sz w:val="20"/>
        </w:rPr>
        <w:t>Functions provided if BC_FEEIF_ECUSTARTUPTRUSTED == STD_OFF</w:t>
      </w:r>
    </w:p>
    <w:p w:rsidR="00E13086" w:rsidRDefault="00E13086" w:rsidP="005B2462">
      <w:pPr>
        <w:pStyle w:val="ListParagraph"/>
        <w:numPr>
          <w:ilvl w:val="0"/>
          <w:numId w:val="30"/>
        </w:numPr>
      </w:pPr>
      <w:proofErr w:type="spellStart"/>
      <w:r w:rsidRPr="00E13086">
        <w:t>FeeIf_Init</w:t>
      </w:r>
      <w:proofErr w:type="spellEnd"/>
      <w:r w:rsidRPr="00E13086">
        <w:t xml:space="preserve"> (for </w:t>
      </w:r>
      <w:proofErr w:type="spellStart"/>
      <w:r w:rsidR="003A78D6">
        <w:t>NvMMgr</w:t>
      </w:r>
      <w:proofErr w:type="spellEnd"/>
      <w:r w:rsidR="003A78D6">
        <w:t xml:space="preserve"> </w:t>
      </w:r>
      <w:r>
        <w:t>internal use only</w:t>
      </w:r>
      <w:r w:rsidRPr="00E13086">
        <w:t>)</w:t>
      </w:r>
    </w:p>
    <w:p w:rsidR="005B2462" w:rsidRDefault="007B3CE6" w:rsidP="005B2462">
      <w:pPr>
        <w:pStyle w:val="ListParagraph"/>
        <w:numPr>
          <w:ilvl w:val="0"/>
          <w:numId w:val="30"/>
        </w:numPr>
      </w:pPr>
      <w:proofErr w:type="spellStart"/>
      <w:r w:rsidRPr="007B3CE6">
        <w:t>TWrapC_FeeIf_Init</w:t>
      </w:r>
      <w:proofErr w:type="spellEnd"/>
      <w:r w:rsidR="00293A3B">
        <w:t xml:space="preserve"> (for integrator scheduling)</w:t>
      </w:r>
    </w:p>
    <w:p w:rsidR="007B3CE6" w:rsidRDefault="007B3CE6" w:rsidP="005B2462">
      <w:pPr>
        <w:pStyle w:val="ListParagraph"/>
        <w:numPr>
          <w:ilvl w:val="0"/>
          <w:numId w:val="30"/>
        </w:numPr>
      </w:pPr>
      <w:proofErr w:type="spellStart"/>
      <w:r w:rsidRPr="007B3CE6">
        <w:t>TRUSTED_TWrapS_FeeIf_Init</w:t>
      </w:r>
      <w:proofErr w:type="spellEnd"/>
      <w:r w:rsidR="00293A3B">
        <w:t xml:space="preserve"> </w:t>
      </w:r>
      <w:r w:rsidR="00293A3B" w:rsidRPr="00293A3B">
        <w:t xml:space="preserve">(for </w:t>
      </w:r>
      <w:r w:rsidR="00293A3B">
        <w:t>O/S</w:t>
      </w:r>
      <w:r w:rsidR="00293A3B" w:rsidRPr="00293A3B">
        <w:t>)</w:t>
      </w:r>
    </w:p>
    <w:p w:rsidR="007B3CE6" w:rsidRDefault="007B3CE6" w:rsidP="005B2462">
      <w:pPr>
        <w:pStyle w:val="ListParagraph"/>
        <w:numPr>
          <w:ilvl w:val="0"/>
          <w:numId w:val="30"/>
        </w:numPr>
      </w:pPr>
      <w:proofErr w:type="spellStart"/>
      <w:r w:rsidRPr="007B3CE6">
        <w:t>TWrapC_Fee_MainFunction</w:t>
      </w:r>
      <w:proofErr w:type="spellEnd"/>
      <w:r w:rsidR="00293A3B">
        <w:t xml:space="preserve"> </w:t>
      </w:r>
      <w:r w:rsidR="00293A3B" w:rsidRPr="00293A3B">
        <w:t>(for integrator scheduling)</w:t>
      </w:r>
    </w:p>
    <w:p w:rsidR="007B3CE6" w:rsidRDefault="007B3CE6" w:rsidP="005B2462">
      <w:pPr>
        <w:pStyle w:val="ListParagraph"/>
        <w:numPr>
          <w:ilvl w:val="0"/>
          <w:numId w:val="30"/>
        </w:numPr>
      </w:pPr>
      <w:proofErr w:type="spellStart"/>
      <w:r w:rsidRPr="007B3CE6">
        <w:t>TRUSTED_TWrapS_Fee_MainFunction</w:t>
      </w:r>
      <w:proofErr w:type="spellEnd"/>
      <w:r w:rsidR="00293A3B">
        <w:t xml:space="preserve"> </w:t>
      </w:r>
      <w:r w:rsidR="00293A3B" w:rsidRPr="00293A3B">
        <w:t>(for O/S)</w:t>
      </w:r>
    </w:p>
    <w:p w:rsidR="007B3CE6" w:rsidRPr="00A35AE9" w:rsidRDefault="007B3CE6" w:rsidP="00A35AE9">
      <w:pPr>
        <w:pStyle w:val="Heading4"/>
        <w:rPr>
          <w:sz w:val="20"/>
        </w:rPr>
      </w:pPr>
      <w:r w:rsidRPr="00A35AE9">
        <w:rPr>
          <w:sz w:val="20"/>
        </w:rPr>
        <w:t>Functions provided if BC_FEEIF_ECUSTARTUPTRUSTED == STD_ON</w:t>
      </w:r>
    </w:p>
    <w:p w:rsidR="007B3CE6" w:rsidRDefault="005B2462" w:rsidP="005B2462">
      <w:pPr>
        <w:pStyle w:val="ListParagraph"/>
        <w:numPr>
          <w:ilvl w:val="0"/>
          <w:numId w:val="29"/>
        </w:numPr>
      </w:pPr>
      <w:proofErr w:type="spellStart"/>
      <w:r w:rsidRPr="005B2462">
        <w:t>FeeIf_Init</w:t>
      </w:r>
      <w:proofErr w:type="spellEnd"/>
      <w:r w:rsidR="00293A3B">
        <w:t xml:space="preserve"> </w:t>
      </w:r>
      <w:r w:rsidR="00293A3B" w:rsidRPr="00293A3B">
        <w:t>(for integrator scheduling)</w:t>
      </w:r>
    </w:p>
    <w:p w:rsidR="005B2462" w:rsidRPr="00A35AE9" w:rsidRDefault="005B2462" w:rsidP="00A35AE9">
      <w:pPr>
        <w:pStyle w:val="Heading4"/>
        <w:rPr>
          <w:sz w:val="20"/>
        </w:rPr>
      </w:pPr>
      <w:r w:rsidRPr="00A35AE9">
        <w:rPr>
          <w:sz w:val="20"/>
        </w:rPr>
        <w:t>Functions provided if BC_FEEIF_NVMTRUSTED == STD_OFF</w:t>
      </w:r>
    </w:p>
    <w:p w:rsidR="005B2462" w:rsidRDefault="005B2462" w:rsidP="005B2462">
      <w:pPr>
        <w:pStyle w:val="ListParagraph"/>
        <w:numPr>
          <w:ilvl w:val="0"/>
          <w:numId w:val="29"/>
        </w:numPr>
      </w:pPr>
      <w:proofErr w:type="spellStart"/>
      <w:r w:rsidRPr="005B2462">
        <w:t>TWrapC_Fee_Read</w:t>
      </w:r>
      <w:proofErr w:type="spellEnd"/>
      <w:r w:rsidR="00293A3B">
        <w:t xml:space="preserve"> </w:t>
      </w:r>
      <w:r w:rsidR="00293A3B" w:rsidRPr="00293A3B">
        <w:t xml:space="preserve">(for </w:t>
      </w:r>
      <w:proofErr w:type="spellStart"/>
      <w:r w:rsidR="00293A3B">
        <w:t>MemIf</w:t>
      </w:r>
      <w:proofErr w:type="spellEnd"/>
      <w:r w:rsidR="00293A3B" w:rsidRPr="00293A3B">
        <w:t>)</w:t>
      </w:r>
    </w:p>
    <w:p w:rsidR="005B2462" w:rsidRDefault="005B2462" w:rsidP="005B2462">
      <w:pPr>
        <w:pStyle w:val="ListParagraph"/>
        <w:numPr>
          <w:ilvl w:val="0"/>
          <w:numId w:val="29"/>
        </w:numPr>
      </w:pPr>
      <w:proofErr w:type="spellStart"/>
      <w:r w:rsidRPr="005B2462">
        <w:t>TRUSTED_TWrapS_Fee_Read</w:t>
      </w:r>
      <w:proofErr w:type="spellEnd"/>
      <w:r w:rsidR="00293A3B">
        <w:t xml:space="preserve"> </w:t>
      </w:r>
      <w:r w:rsidR="00293A3B" w:rsidRPr="00293A3B">
        <w:t>(for O/S)</w:t>
      </w:r>
    </w:p>
    <w:p w:rsidR="005B2462" w:rsidRDefault="005B2462" w:rsidP="005B2462">
      <w:pPr>
        <w:pStyle w:val="ListParagraph"/>
        <w:numPr>
          <w:ilvl w:val="0"/>
          <w:numId w:val="29"/>
        </w:numPr>
      </w:pPr>
      <w:proofErr w:type="spellStart"/>
      <w:r w:rsidRPr="005B2462">
        <w:t>TWrapC_Fee_Write</w:t>
      </w:r>
      <w:proofErr w:type="spellEnd"/>
      <w:r w:rsidR="00293A3B" w:rsidRPr="00293A3B">
        <w:t xml:space="preserve"> (for </w:t>
      </w:r>
      <w:proofErr w:type="spellStart"/>
      <w:r w:rsidR="00293A3B" w:rsidRPr="00293A3B">
        <w:t>MemIf</w:t>
      </w:r>
      <w:proofErr w:type="spellEnd"/>
      <w:r w:rsidR="00293A3B" w:rsidRPr="00293A3B">
        <w:t>)</w:t>
      </w:r>
    </w:p>
    <w:p w:rsidR="005B2462" w:rsidRDefault="005B2462" w:rsidP="005B2462">
      <w:pPr>
        <w:pStyle w:val="ListParagraph"/>
        <w:numPr>
          <w:ilvl w:val="0"/>
          <w:numId w:val="29"/>
        </w:numPr>
      </w:pPr>
      <w:proofErr w:type="spellStart"/>
      <w:r w:rsidRPr="005B2462">
        <w:t>TRUSTED_TWrapS_Fee_Write</w:t>
      </w:r>
      <w:proofErr w:type="spellEnd"/>
      <w:r w:rsidR="00293A3B">
        <w:t xml:space="preserve"> </w:t>
      </w:r>
      <w:r w:rsidR="00293A3B" w:rsidRPr="00293A3B">
        <w:t>(for O/S)</w:t>
      </w:r>
    </w:p>
    <w:p w:rsidR="005B2462" w:rsidRDefault="005B2462" w:rsidP="005B2462">
      <w:pPr>
        <w:pStyle w:val="ListParagraph"/>
        <w:numPr>
          <w:ilvl w:val="0"/>
          <w:numId w:val="29"/>
        </w:numPr>
      </w:pPr>
      <w:proofErr w:type="spellStart"/>
      <w:r w:rsidRPr="005B2462">
        <w:t>TWrapC_Fee_EraseImmediateBlock</w:t>
      </w:r>
      <w:proofErr w:type="spellEnd"/>
      <w:r w:rsidR="00293A3B" w:rsidRPr="00293A3B">
        <w:t xml:space="preserve"> (for </w:t>
      </w:r>
      <w:proofErr w:type="spellStart"/>
      <w:r w:rsidR="00293A3B" w:rsidRPr="00293A3B">
        <w:t>MemIf</w:t>
      </w:r>
      <w:proofErr w:type="spellEnd"/>
      <w:r w:rsidR="00293A3B" w:rsidRPr="00293A3B">
        <w:t>)</w:t>
      </w:r>
    </w:p>
    <w:p w:rsidR="005B2462" w:rsidRDefault="005B2462" w:rsidP="005B2462">
      <w:pPr>
        <w:pStyle w:val="ListParagraph"/>
        <w:numPr>
          <w:ilvl w:val="0"/>
          <w:numId w:val="29"/>
        </w:numPr>
      </w:pPr>
      <w:proofErr w:type="spellStart"/>
      <w:r w:rsidRPr="005B2462">
        <w:t>TRUSTED_TWrapS_Fee_EraseImmediateBlock</w:t>
      </w:r>
      <w:proofErr w:type="spellEnd"/>
      <w:r w:rsidR="00293A3B">
        <w:t xml:space="preserve"> </w:t>
      </w:r>
      <w:r w:rsidR="00293A3B" w:rsidRPr="00293A3B">
        <w:t>(for O/S)</w:t>
      </w:r>
    </w:p>
    <w:p w:rsidR="005B2462" w:rsidRDefault="005B2462" w:rsidP="005B2462">
      <w:pPr>
        <w:pStyle w:val="ListParagraph"/>
        <w:numPr>
          <w:ilvl w:val="0"/>
          <w:numId w:val="29"/>
        </w:numPr>
      </w:pPr>
      <w:proofErr w:type="spellStart"/>
      <w:r w:rsidRPr="005B2462">
        <w:t>TWrapC_Fee_InvalidateBlock</w:t>
      </w:r>
      <w:proofErr w:type="spellEnd"/>
      <w:r w:rsidR="00293A3B" w:rsidRPr="00293A3B">
        <w:t xml:space="preserve"> (for </w:t>
      </w:r>
      <w:proofErr w:type="spellStart"/>
      <w:r w:rsidR="00293A3B" w:rsidRPr="00293A3B">
        <w:t>MemIf</w:t>
      </w:r>
      <w:proofErr w:type="spellEnd"/>
      <w:r w:rsidR="00293A3B" w:rsidRPr="00293A3B">
        <w:t>)</w:t>
      </w:r>
    </w:p>
    <w:p w:rsidR="005B2462" w:rsidRDefault="005B2462" w:rsidP="005B2462">
      <w:pPr>
        <w:pStyle w:val="ListParagraph"/>
        <w:numPr>
          <w:ilvl w:val="0"/>
          <w:numId w:val="29"/>
        </w:numPr>
      </w:pPr>
      <w:proofErr w:type="spellStart"/>
      <w:r w:rsidRPr="005B2462">
        <w:t>TRUSTED_TWrapS_Fee_InvalidateBlock</w:t>
      </w:r>
      <w:proofErr w:type="spellEnd"/>
      <w:r w:rsidR="00293A3B">
        <w:t xml:space="preserve"> </w:t>
      </w:r>
      <w:r w:rsidR="00293A3B" w:rsidRPr="00293A3B">
        <w:t>(for O/S)</w:t>
      </w:r>
    </w:p>
    <w:p w:rsidR="005B2462" w:rsidRDefault="005B2462" w:rsidP="005B2462">
      <w:pPr>
        <w:pStyle w:val="ListParagraph"/>
        <w:numPr>
          <w:ilvl w:val="0"/>
          <w:numId w:val="29"/>
        </w:numPr>
      </w:pPr>
      <w:proofErr w:type="spellStart"/>
      <w:r w:rsidRPr="005B2462">
        <w:t>TWrapC_Fee_Cancel</w:t>
      </w:r>
      <w:proofErr w:type="spellEnd"/>
      <w:r w:rsidR="00293A3B" w:rsidRPr="00293A3B">
        <w:t xml:space="preserve"> (for </w:t>
      </w:r>
      <w:proofErr w:type="spellStart"/>
      <w:r w:rsidR="00293A3B" w:rsidRPr="00293A3B">
        <w:t>MemIf</w:t>
      </w:r>
      <w:proofErr w:type="spellEnd"/>
      <w:r w:rsidR="00293A3B" w:rsidRPr="00293A3B">
        <w:t>)</w:t>
      </w:r>
    </w:p>
    <w:p w:rsidR="005B2462" w:rsidRPr="00147197" w:rsidRDefault="005B2462" w:rsidP="005B2462">
      <w:pPr>
        <w:pStyle w:val="ListParagraph"/>
        <w:numPr>
          <w:ilvl w:val="0"/>
          <w:numId w:val="29"/>
        </w:numPr>
        <w:rPr>
          <w:color w:val="000000" w:themeColor="text1"/>
        </w:rPr>
      </w:pPr>
      <w:proofErr w:type="spellStart"/>
      <w:r w:rsidRPr="005B2462">
        <w:t>TRUSTED_TWrapS_Fee_Cancel</w:t>
      </w:r>
      <w:proofErr w:type="spellEnd"/>
      <w:r w:rsidR="00293A3B">
        <w:t xml:space="preserve"> </w:t>
      </w:r>
      <w:r w:rsidR="00293A3B" w:rsidRPr="00293A3B">
        <w:t>(for O/S)</w:t>
      </w:r>
    </w:p>
    <w:p w:rsidR="005B2462" w:rsidRDefault="005B2462" w:rsidP="005B2462">
      <w:pPr>
        <w:pStyle w:val="ListParagraph"/>
        <w:numPr>
          <w:ilvl w:val="0"/>
          <w:numId w:val="29"/>
        </w:numPr>
        <w:rPr>
          <w:color w:val="000000" w:themeColor="text1"/>
        </w:rPr>
      </w:pPr>
      <w:proofErr w:type="spellStart"/>
      <w:r w:rsidRPr="00147197">
        <w:rPr>
          <w:color w:val="000000" w:themeColor="text1"/>
        </w:rPr>
        <w:t>TWrapC_Fee_GetStatus</w:t>
      </w:r>
      <w:proofErr w:type="spellEnd"/>
      <w:r w:rsidR="00293A3B" w:rsidRPr="00147197">
        <w:rPr>
          <w:color w:val="000000" w:themeColor="text1"/>
        </w:rPr>
        <w:t xml:space="preserve"> (for </w:t>
      </w:r>
      <w:proofErr w:type="spellStart"/>
      <w:r w:rsidR="00293A3B" w:rsidRPr="00147197">
        <w:rPr>
          <w:color w:val="000000" w:themeColor="text1"/>
        </w:rPr>
        <w:t>MemIf</w:t>
      </w:r>
      <w:proofErr w:type="spellEnd"/>
      <w:r w:rsidR="00293A3B" w:rsidRPr="00147197">
        <w:rPr>
          <w:color w:val="000000" w:themeColor="text1"/>
        </w:rPr>
        <w:t>)</w:t>
      </w:r>
    </w:p>
    <w:p w:rsidR="00FF418C" w:rsidRDefault="00FF418C" w:rsidP="005B2462">
      <w:pPr>
        <w:pStyle w:val="ListParagraph"/>
        <w:numPr>
          <w:ilvl w:val="0"/>
          <w:numId w:val="29"/>
        </w:numPr>
        <w:rPr>
          <w:color w:val="000000" w:themeColor="text1"/>
        </w:rPr>
      </w:pPr>
      <w:proofErr w:type="spellStart"/>
      <w:r>
        <w:rPr>
          <w:color w:val="000000" w:themeColor="text1"/>
        </w:rPr>
        <w:t>TRUSTED_TWrapS_Fee_GetStatus</w:t>
      </w:r>
      <w:proofErr w:type="spellEnd"/>
      <w:r>
        <w:rPr>
          <w:color w:val="000000" w:themeColor="text1"/>
        </w:rPr>
        <w:t>( for O/S)</w:t>
      </w:r>
    </w:p>
    <w:p w:rsidR="00147197" w:rsidRDefault="00147197" w:rsidP="005B2462">
      <w:pPr>
        <w:pStyle w:val="ListParagraph"/>
        <w:numPr>
          <w:ilvl w:val="0"/>
          <w:numId w:val="29"/>
        </w:numPr>
      </w:pPr>
      <w:proofErr w:type="spellStart"/>
      <w:r>
        <w:t>TWrapC_Fee_GetJobResult</w:t>
      </w:r>
      <w:proofErr w:type="spellEnd"/>
      <w:r>
        <w:t xml:space="preserve">(for </w:t>
      </w:r>
      <w:proofErr w:type="spellStart"/>
      <w:r>
        <w:t>MemIf</w:t>
      </w:r>
      <w:proofErr w:type="spellEnd"/>
      <w:r>
        <w:t>)</w:t>
      </w:r>
    </w:p>
    <w:p w:rsidR="00147197" w:rsidRDefault="00147197" w:rsidP="005B2462">
      <w:pPr>
        <w:pStyle w:val="ListParagraph"/>
        <w:numPr>
          <w:ilvl w:val="0"/>
          <w:numId w:val="29"/>
        </w:numPr>
      </w:pPr>
      <w:proofErr w:type="spellStart"/>
      <w:r>
        <w:t>T</w:t>
      </w:r>
      <w:r w:rsidRPr="00147197">
        <w:t>RUSTED_TWrapS_Fee_GetJobResult</w:t>
      </w:r>
      <w:proofErr w:type="spellEnd"/>
      <w:r w:rsidRPr="00147197">
        <w:t xml:space="preserve"> (for O/S)</w:t>
      </w:r>
    </w:p>
    <w:p w:rsidR="00305B07" w:rsidRPr="00147197" w:rsidRDefault="00305B07" w:rsidP="00305B07">
      <w:pPr>
        <w:pStyle w:val="ListParagraph"/>
        <w:numPr>
          <w:ilvl w:val="0"/>
          <w:numId w:val="29"/>
        </w:numPr>
      </w:pPr>
      <w:proofErr w:type="spellStart"/>
      <w:r w:rsidRPr="00147197">
        <w:t>TWrapC_TI_Fee_SuspendResumeErase</w:t>
      </w:r>
      <w:proofErr w:type="spellEnd"/>
      <w:r w:rsidRPr="00147197">
        <w:t xml:space="preserve"> (for </w:t>
      </w:r>
      <w:proofErr w:type="spellStart"/>
      <w:r w:rsidRPr="00147197">
        <w:t>MemIf</w:t>
      </w:r>
      <w:proofErr w:type="spellEnd"/>
      <w:r w:rsidRPr="00147197">
        <w:t>)</w:t>
      </w:r>
    </w:p>
    <w:p w:rsidR="00305B07" w:rsidRPr="00147197" w:rsidRDefault="00305B07" w:rsidP="00305B07">
      <w:pPr>
        <w:pStyle w:val="ListParagraph"/>
        <w:numPr>
          <w:ilvl w:val="0"/>
          <w:numId w:val="29"/>
        </w:numPr>
        <w:rPr>
          <w:color w:val="000000" w:themeColor="text1"/>
        </w:rPr>
      </w:pPr>
      <w:proofErr w:type="spellStart"/>
      <w:r w:rsidRPr="00147197">
        <w:rPr>
          <w:color w:val="000000" w:themeColor="text1"/>
        </w:rPr>
        <w:lastRenderedPageBreak/>
        <w:t>TRUSTED_TWrapS_TI_Fee_SuspendResumeErase</w:t>
      </w:r>
      <w:proofErr w:type="spellEnd"/>
      <w:r w:rsidRPr="00147197">
        <w:rPr>
          <w:color w:val="000000" w:themeColor="text1"/>
        </w:rPr>
        <w:t xml:space="preserve"> (for O/S)</w:t>
      </w:r>
    </w:p>
    <w:p w:rsidR="00A35AE9" w:rsidRDefault="00A35AE9" w:rsidP="00A35AE9">
      <w:pPr>
        <w:pStyle w:val="Heading3"/>
      </w:pPr>
      <w:r>
        <w:t>Fee</w:t>
      </w:r>
      <w:r w:rsidR="00D46BD9">
        <w:t xml:space="preserve"> Subproject</w:t>
      </w:r>
    </w:p>
    <w:p w:rsidR="00A35AE9" w:rsidRDefault="00A35AE9" w:rsidP="00A35AE9">
      <w:r>
        <w:t>Please refer to BSW AUTOSAR specification.</w:t>
      </w:r>
      <w:r w:rsidR="00D46BD9">
        <w:t xml:space="preserve">  Integrator only responsible for scheduling </w:t>
      </w:r>
      <w:proofErr w:type="spellStart"/>
      <w:r w:rsidR="00D46BD9">
        <w:t>Fee_</w:t>
      </w:r>
      <w:proofErr w:type="gramStart"/>
      <w:r w:rsidR="00D46BD9">
        <w:t>MainFunction</w:t>
      </w:r>
      <w:proofErr w:type="spellEnd"/>
      <w:r w:rsidR="00D46BD9">
        <w:t>(</w:t>
      </w:r>
      <w:proofErr w:type="gramEnd"/>
      <w:r w:rsidR="00D46BD9">
        <w:t xml:space="preserve">).  Other APIs </w:t>
      </w:r>
      <w:r w:rsidR="00E6160F">
        <w:t xml:space="preserve">are </w:t>
      </w:r>
      <w:r w:rsidR="00D46BD9">
        <w:t>used by NvM/</w:t>
      </w:r>
      <w:proofErr w:type="spellStart"/>
      <w:r w:rsidR="00D46BD9">
        <w:t>MemIf</w:t>
      </w:r>
      <w:proofErr w:type="spellEnd"/>
      <w:r w:rsidR="00D46BD9">
        <w:t xml:space="preserve"> BSWs and </w:t>
      </w:r>
      <w:proofErr w:type="spellStart"/>
      <w:r w:rsidR="00D46BD9">
        <w:t>FeeIf</w:t>
      </w:r>
      <w:proofErr w:type="spellEnd"/>
      <w:r w:rsidR="00D46BD9">
        <w:t>.</w:t>
      </w:r>
    </w:p>
    <w:p w:rsidR="00D46BD9" w:rsidRDefault="00D46BD9" w:rsidP="00A35AE9"/>
    <w:p w:rsidR="00A35AE9" w:rsidRDefault="00A35AE9" w:rsidP="00A35AE9">
      <w:pPr>
        <w:pStyle w:val="Heading3"/>
      </w:pPr>
      <w:proofErr w:type="spellStart"/>
      <w:r>
        <w:t>Fls</w:t>
      </w:r>
      <w:proofErr w:type="spellEnd"/>
      <w:r w:rsidR="00D46BD9">
        <w:t xml:space="preserve"> Subproject</w:t>
      </w:r>
    </w:p>
    <w:p w:rsidR="005B2462" w:rsidRDefault="00A35AE9" w:rsidP="005B2462">
      <w:r>
        <w:t>APIs not typically used in integration project except by Fee BSW.  Please refer to TI documentation for API descriptions.</w:t>
      </w:r>
    </w:p>
    <w:p w:rsidR="007B3CE6" w:rsidRPr="007B3CE6" w:rsidRDefault="007B3CE6" w:rsidP="007B3CE6">
      <w:pPr>
        <w:ind w:left="432"/>
      </w:pPr>
    </w:p>
    <w:p w:rsidR="006D151B" w:rsidRPr="006D151B" w:rsidRDefault="00A17EB8" w:rsidP="006D151B">
      <w:pPr>
        <w:pStyle w:val="Heading1"/>
      </w:pPr>
      <w:bookmarkStart w:id="3" w:name="_Toc357692821"/>
      <w:r>
        <w:t>Configuration</w:t>
      </w:r>
      <w:bookmarkEnd w:id="3"/>
    </w:p>
    <w:p w:rsidR="006768B8" w:rsidRDefault="006768B8" w:rsidP="006768B8">
      <w:pPr>
        <w:pStyle w:val="Heading2"/>
      </w:pPr>
      <w:bookmarkStart w:id="4" w:name="_Toc357692822"/>
      <w:r>
        <w:t xml:space="preserve">Build Time </w:t>
      </w:r>
      <w:proofErr w:type="spellStart"/>
      <w:r>
        <w:t>Config</w:t>
      </w:r>
      <w:bookmarkEnd w:id="4"/>
      <w:proofErr w:type="spellEnd"/>
    </w:p>
    <w:tbl>
      <w:tblPr>
        <w:tblStyle w:val="LightList-Accent11"/>
        <w:tblW w:w="0" w:type="auto"/>
        <w:tblLook w:val="04A0" w:firstRow="1" w:lastRow="0" w:firstColumn="1" w:lastColumn="0" w:noHBand="0" w:noVBand="1"/>
      </w:tblPr>
      <w:tblGrid>
        <w:gridCol w:w="3258"/>
        <w:gridCol w:w="4771"/>
        <w:gridCol w:w="827"/>
      </w:tblGrid>
      <w:tr w:rsidR="006D151B"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1D6A7F" w:rsidP="00DE03FA">
            <w:r>
              <w:t>Modules</w:t>
            </w:r>
          </w:p>
        </w:tc>
        <w:tc>
          <w:tcPr>
            <w:tcW w:w="4771"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r>
              <w:t>Notes</w:t>
            </w:r>
          </w:p>
        </w:tc>
        <w:tc>
          <w:tcPr>
            <w:tcW w:w="827"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p>
        </w:tc>
      </w:tr>
      <w:tr w:rsidR="006D151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1D6A7F" w:rsidRDefault="00AD699E" w:rsidP="00DE03FA">
            <w:r>
              <w:t>None</w:t>
            </w:r>
          </w:p>
        </w:tc>
        <w:tc>
          <w:tcPr>
            <w:tcW w:w="4771"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c>
          <w:tcPr>
            <w:tcW w:w="827"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r>
    </w:tbl>
    <w:p w:rsidR="000D28B1" w:rsidRDefault="000D28B1" w:rsidP="005C7476">
      <w:pPr>
        <w:pStyle w:val="Heading2"/>
      </w:pPr>
      <w:bookmarkStart w:id="5" w:name="_Toc357692823"/>
      <w:bookmarkStart w:id="6" w:name="OLE_LINK10"/>
      <w:bookmarkStart w:id="7" w:name="OLE_LINK11"/>
      <w:r w:rsidRPr="007C4C59">
        <w:t>Configuration Files</w:t>
      </w:r>
      <w:r>
        <w:t xml:space="preserve"> to be provided by Integration Project</w:t>
      </w:r>
      <w:bookmarkEnd w:id="5"/>
    </w:p>
    <w:p w:rsidR="000D28B1" w:rsidRDefault="000D28B1" w:rsidP="000D28B1">
      <w:pPr>
        <w:pStyle w:val="Heading2"/>
        <w:numPr>
          <w:ilvl w:val="0"/>
          <w:numId w:val="0"/>
        </w:numPr>
        <w:ind w:left="576"/>
      </w:pPr>
    </w:p>
    <w:p w:rsidR="000D28B1" w:rsidRDefault="000D28B1" w:rsidP="000D28B1">
      <w:proofErr w:type="gramStart"/>
      <w:r>
        <w:t xml:space="preserve">&lt;Configuration file that will generated from this components that will require </w:t>
      </w:r>
      <w:bookmarkStart w:id="8" w:name="OLE_LINK14"/>
      <w:bookmarkStart w:id="9" w:name="OLE_LINK15"/>
      <w:r w:rsidR="008B2656">
        <w:t xml:space="preserve">Da Vinci </w:t>
      </w:r>
      <w:proofErr w:type="spellStart"/>
      <w:r w:rsidR="008B2656">
        <w:t>C</w:t>
      </w:r>
      <w:r>
        <w:t>onfig</w:t>
      </w:r>
      <w:proofErr w:type="spellEnd"/>
      <w:r>
        <w:t xml:space="preserve"> generatio</w:t>
      </w:r>
      <w:bookmarkEnd w:id="8"/>
      <w:bookmarkEnd w:id="9"/>
      <w:r>
        <w:t>n or manual generation.</w:t>
      </w:r>
      <w:proofErr w:type="gramEnd"/>
      <w:r w:rsidRPr="000D28B1">
        <w:t xml:space="preserve"> </w:t>
      </w:r>
      <w:r>
        <w:t xml:space="preserve">Describe each parameter &gt;  </w:t>
      </w:r>
    </w:p>
    <w:p w:rsidR="00BC5DE5" w:rsidRDefault="00BC5DE5"/>
    <w:p w:rsidR="00932C7E" w:rsidRDefault="00932C7E" w:rsidP="00932C7E">
      <w:pPr>
        <w:pStyle w:val="Heading3"/>
      </w:pPr>
      <w:bookmarkStart w:id="10" w:name="_Toc357692824"/>
      <w:bookmarkStart w:id="11" w:name="OLE_LINK12"/>
      <w:bookmarkStart w:id="12" w:name="OLE_LINK13"/>
      <w:bookmarkStart w:id="13" w:name="_Toc357692825"/>
      <w:bookmarkEnd w:id="6"/>
      <w:bookmarkEnd w:id="7"/>
      <w:r>
        <w:t>Da Vinci Parameter Configuration Changes</w:t>
      </w:r>
      <w:bookmarkEnd w:id="10"/>
    </w:p>
    <w:tbl>
      <w:tblPr>
        <w:tblStyle w:val="LightList-Accent11"/>
        <w:tblW w:w="0" w:type="auto"/>
        <w:tblLayout w:type="fixed"/>
        <w:tblLook w:val="04A0" w:firstRow="1" w:lastRow="0" w:firstColumn="1" w:lastColumn="0" w:noHBand="0" w:noVBand="1"/>
      </w:tblPr>
      <w:tblGrid>
        <w:gridCol w:w="2988"/>
        <w:gridCol w:w="4959"/>
        <w:gridCol w:w="909"/>
      </w:tblGrid>
      <w:tr w:rsidR="00932C7E" w:rsidTr="00E82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932C7E" w:rsidRDefault="00932C7E" w:rsidP="00E82F2F">
            <w:r>
              <w:t>Parameter</w:t>
            </w:r>
          </w:p>
        </w:tc>
        <w:tc>
          <w:tcPr>
            <w:tcW w:w="4959" w:type="dxa"/>
          </w:tcPr>
          <w:p w:rsidR="00932C7E" w:rsidRDefault="00932C7E" w:rsidP="00E82F2F">
            <w:pPr>
              <w:cnfStyle w:val="100000000000" w:firstRow="1" w:lastRow="0" w:firstColumn="0" w:lastColumn="0" w:oddVBand="0" w:evenVBand="0" w:oddHBand="0" w:evenHBand="0" w:firstRowFirstColumn="0" w:firstRowLastColumn="0" w:lastRowFirstColumn="0" w:lastRowLastColumn="0"/>
            </w:pPr>
            <w:r>
              <w:t>Notes</w:t>
            </w:r>
          </w:p>
        </w:tc>
        <w:tc>
          <w:tcPr>
            <w:tcW w:w="909" w:type="dxa"/>
          </w:tcPr>
          <w:p w:rsidR="00932C7E" w:rsidRDefault="00932C7E" w:rsidP="00E82F2F">
            <w:pPr>
              <w:cnfStyle w:val="100000000000" w:firstRow="1" w:lastRow="0" w:firstColumn="0" w:lastColumn="0" w:oddVBand="0" w:evenVBand="0" w:oddHBand="0" w:evenHBand="0" w:firstRowFirstColumn="0" w:firstRowLastColumn="0" w:lastRowFirstColumn="0" w:lastRowLastColumn="0"/>
            </w:pPr>
            <w:r>
              <w:t>SWC</w:t>
            </w:r>
          </w:p>
        </w:tc>
      </w:tr>
      <w:tr w:rsidR="00932C7E" w:rsidTr="00E82F2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988" w:type="dxa"/>
          </w:tcPr>
          <w:p w:rsidR="00932C7E" w:rsidRPr="007C4C59" w:rsidRDefault="001E4AAB" w:rsidP="00E82F2F">
            <w:r>
              <w:t>/</w:t>
            </w:r>
            <w:proofErr w:type="spellStart"/>
            <w:r>
              <w:t>NvMMgr</w:t>
            </w:r>
            <w:proofErr w:type="spellEnd"/>
            <w:r>
              <w:t>/</w:t>
            </w:r>
            <w:proofErr w:type="spellStart"/>
            <w:r>
              <w:t>NvMMrGeneral</w:t>
            </w:r>
            <w:proofErr w:type="spellEnd"/>
            <w:r>
              <w:t>/</w:t>
            </w:r>
            <w:proofErr w:type="spellStart"/>
            <w:r>
              <w:t>EcuStartupApp</w:t>
            </w:r>
            <w:proofErr w:type="spellEnd"/>
          </w:p>
        </w:tc>
        <w:tc>
          <w:tcPr>
            <w:tcW w:w="4959" w:type="dxa"/>
          </w:tcPr>
          <w:p w:rsidR="00932C7E" w:rsidRPr="001C67A3" w:rsidRDefault="001E4AAB" w:rsidP="00E82F2F">
            <w:pPr>
              <w:cnfStyle w:val="000000100000" w:firstRow="0" w:lastRow="0" w:firstColumn="0" w:lastColumn="0" w:oddVBand="0" w:evenVBand="0" w:oddHBand="1" w:evenHBand="0" w:firstRowFirstColumn="0" w:firstRowLastColumn="0" w:lastRowFirstColumn="0" w:lastRowLastColumn="0"/>
            </w:pPr>
            <w:r>
              <w:t xml:space="preserve">Integrator to choose the application that the </w:t>
            </w:r>
            <w:proofErr w:type="spellStart"/>
            <w:r>
              <w:t>EcuStartup</w:t>
            </w:r>
            <w:proofErr w:type="spellEnd"/>
            <w:r>
              <w:t xml:space="preserve"> Init2 routine will execute from.  This will allow the generator to determine the value of </w:t>
            </w:r>
            <w:r w:rsidRPr="001E4AAB">
              <w:t>BC_FEEIF_ECUSTARTUPTRUSTED</w:t>
            </w:r>
          </w:p>
        </w:tc>
        <w:tc>
          <w:tcPr>
            <w:tcW w:w="909" w:type="dxa"/>
          </w:tcPr>
          <w:p w:rsidR="00932C7E" w:rsidRDefault="001E4AAB" w:rsidP="00E82F2F">
            <w:pPr>
              <w:cnfStyle w:val="000000100000" w:firstRow="0" w:lastRow="0" w:firstColumn="0" w:lastColumn="0" w:oddVBand="0" w:evenVBand="0" w:oddHBand="1" w:evenHBand="0" w:firstRowFirstColumn="0" w:firstRowLastColumn="0" w:lastRowFirstColumn="0" w:lastRowLastColumn="0"/>
            </w:pPr>
            <w:proofErr w:type="spellStart"/>
            <w:r>
              <w:t>NvMMgr</w:t>
            </w:r>
            <w:proofErr w:type="spellEnd"/>
          </w:p>
        </w:tc>
      </w:tr>
      <w:tr w:rsidR="001E4AAB" w:rsidTr="00E82F2F">
        <w:trPr>
          <w:trHeight w:val="322"/>
        </w:trPr>
        <w:tc>
          <w:tcPr>
            <w:cnfStyle w:val="001000000000" w:firstRow="0" w:lastRow="0" w:firstColumn="1" w:lastColumn="0" w:oddVBand="0" w:evenVBand="0" w:oddHBand="0" w:evenHBand="0" w:firstRowFirstColumn="0" w:firstRowLastColumn="0" w:lastRowFirstColumn="0" w:lastRowLastColumn="0"/>
            <w:tcW w:w="2988" w:type="dxa"/>
          </w:tcPr>
          <w:p w:rsidR="001E4AAB" w:rsidRDefault="001E4AAB" w:rsidP="00E82F2F">
            <w:r w:rsidRPr="001E4AAB">
              <w:t>/</w:t>
            </w:r>
            <w:proofErr w:type="spellStart"/>
            <w:r w:rsidRPr="001E4AAB">
              <w:t>NvMMgr</w:t>
            </w:r>
            <w:proofErr w:type="spellEnd"/>
            <w:r w:rsidRPr="001E4AAB">
              <w:t>/</w:t>
            </w:r>
            <w:proofErr w:type="spellStart"/>
            <w:r w:rsidRPr="001E4AAB">
              <w:t>NvMMrGeneral</w:t>
            </w:r>
            <w:proofErr w:type="spellEnd"/>
            <w:r w:rsidRPr="001E4AAB">
              <w:t>/</w:t>
            </w:r>
            <w:proofErr w:type="spellStart"/>
            <w:r>
              <w:t>NvMandMemIfApp</w:t>
            </w:r>
            <w:proofErr w:type="spellEnd"/>
          </w:p>
        </w:tc>
        <w:tc>
          <w:tcPr>
            <w:tcW w:w="4959" w:type="dxa"/>
          </w:tcPr>
          <w:p w:rsidR="001E4AAB" w:rsidRPr="001C67A3" w:rsidRDefault="001E4AAB" w:rsidP="001E4AAB">
            <w:pPr>
              <w:cnfStyle w:val="000000000000" w:firstRow="0" w:lastRow="0" w:firstColumn="0" w:lastColumn="0" w:oddVBand="0" w:evenVBand="0" w:oddHBand="0" w:evenHBand="0" w:firstRowFirstColumn="0" w:firstRowLastColumn="0" w:lastRowFirstColumn="0" w:lastRowLastColumn="0"/>
            </w:pPr>
            <w:r w:rsidRPr="001E4AAB">
              <w:t xml:space="preserve">Integrator to choose the application that the </w:t>
            </w:r>
            <w:r>
              <w:t xml:space="preserve">NvM and </w:t>
            </w:r>
            <w:proofErr w:type="spellStart"/>
            <w:r>
              <w:t>MemIf</w:t>
            </w:r>
            <w:proofErr w:type="spellEnd"/>
            <w:r>
              <w:t xml:space="preserve"> functions </w:t>
            </w:r>
            <w:r w:rsidRPr="001E4AAB">
              <w:t>will execute from</w:t>
            </w:r>
            <w:r>
              <w:t xml:space="preserve"> (</w:t>
            </w:r>
            <w:proofErr w:type="spellStart"/>
            <w:r>
              <w:t>NvM_MainFunction</w:t>
            </w:r>
            <w:proofErr w:type="spellEnd"/>
            <w:r>
              <w:t>)</w:t>
            </w:r>
            <w:r w:rsidRPr="001E4AAB">
              <w:t>.  This will allow the generator to determine the value of BC_FEEIF_</w:t>
            </w:r>
            <w:r w:rsidR="00CF407F" w:rsidRPr="00CF407F">
              <w:t>NVMTRUSTED</w:t>
            </w:r>
          </w:p>
        </w:tc>
        <w:tc>
          <w:tcPr>
            <w:tcW w:w="909" w:type="dxa"/>
          </w:tcPr>
          <w:p w:rsidR="001E4AAB" w:rsidRDefault="001E4AAB" w:rsidP="00E82F2F">
            <w:pPr>
              <w:cnfStyle w:val="000000000000" w:firstRow="0" w:lastRow="0" w:firstColumn="0" w:lastColumn="0" w:oddVBand="0" w:evenVBand="0" w:oddHBand="0" w:evenHBand="0" w:firstRowFirstColumn="0" w:firstRowLastColumn="0" w:lastRowFirstColumn="0" w:lastRowLastColumn="0"/>
            </w:pPr>
            <w:proofErr w:type="spellStart"/>
            <w:r>
              <w:t>NvMMgr</w:t>
            </w:r>
            <w:proofErr w:type="spellEnd"/>
          </w:p>
        </w:tc>
      </w:tr>
      <w:tr w:rsidR="001E4AAB" w:rsidTr="00E82F2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988" w:type="dxa"/>
          </w:tcPr>
          <w:p w:rsidR="001E4AAB" w:rsidRDefault="001E4AAB" w:rsidP="00E82F2F">
            <w:r>
              <w:t>/</w:t>
            </w:r>
            <w:r w:rsidRPr="001E4AAB">
              <w:t>NvM/</w:t>
            </w:r>
            <w:proofErr w:type="spellStart"/>
            <w:r w:rsidRPr="001E4AAB">
              <w:t>NvmCommon</w:t>
            </w:r>
            <w:proofErr w:type="spellEnd"/>
            <w:r w:rsidRPr="001E4AAB">
              <w:t>/</w:t>
            </w:r>
            <w:proofErr w:type="spellStart"/>
            <w:r w:rsidRPr="001E4AAB">
              <w:t>NvmPollingMode</w:t>
            </w:r>
            <w:proofErr w:type="spellEnd"/>
          </w:p>
        </w:tc>
        <w:tc>
          <w:tcPr>
            <w:tcW w:w="4959" w:type="dxa"/>
          </w:tcPr>
          <w:p w:rsidR="001E4AAB" w:rsidRPr="001E4AAB" w:rsidRDefault="001E4AAB" w:rsidP="001E4AAB">
            <w:pPr>
              <w:cnfStyle w:val="000000100000" w:firstRow="0" w:lastRow="0" w:firstColumn="0" w:lastColumn="0" w:oddVBand="0" w:evenVBand="0" w:oddHBand="1" w:evenHBand="0" w:firstRowFirstColumn="0" w:firstRowLastColumn="0" w:lastRowFirstColumn="0" w:lastRowLastColumn="0"/>
            </w:pPr>
            <w:r>
              <w:t xml:space="preserve">Must be set to </w:t>
            </w:r>
            <w:r w:rsidR="007B6BDA">
              <w:t>“</w:t>
            </w:r>
            <w:r>
              <w:t>True</w:t>
            </w:r>
            <w:r w:rsidR="007B6BDA">
              <w:t>”</w:t>
            </w:r>
            <w:r>
              <w:t xml:space="preserve"> since current Fee Driver only supports Polling Mode</w:t>
            </w:r>
          </w:p>
        </w:tc>
        <w:tc>
          <w:tcPr>
            <w:tcW w:w="909" w:type="dxa"/>
          </w:tcPr>
          <w:p w:rsidR="001E4AAB" w:rsidRDefault="001E4AAB" w:rsidP="00E82F2F">
            <w:pPr>
              <w:cnfStyle w:val="000000100000" w:firstRow="0" w:lastRow="0" w:firstColumn="0" w:lastColumn="0" w:oddVBand="0" w:evenVBand="0" w:oddHBand="1" w:evenHBand="0" w:firstRowFirstColumn="0" w:firstRowLastColumn="0" w:lastRowFirstColumn="0" w:lastRowLastColumn="0"/>
            </w:pPr>
            <w:r>
              <w:t>NvM</w:t>
            </w:r>
          </w:p>
        </w:tc>
      </w:tr>
      <w:tr w:rsidR="00F902E7" w:rsidTr="00E82F2F">
        <w:trPr>
          <w:trHeight w:val="322"/>
        </w:trPr>
        <w:tc>
          <w:tcPr>
            <w:cnfStyle w:val="001000000000" w:firstRow="0" w:lastRow="0" w:firstColumn="1" w:lastColumn="0" w:oddVBand="0" w:evenVBand="0" w:oddHBand="0" w:evenHBand="0" w:firstRowFirstColumn="0" w:firstRowLastColumn="0" w:lastRowFirstColumn="0" w:lastRowLastColumn="0"/>
            <w:tcW w:w="2988" w:type="dxa"/>
          </w:tcPr>
          <w:p w:rsidR="00F902E7" w:rsidRDefault="00F902E7" w:rsidP="00F902E7">
            <w:r>
              <w:t>/NvM/Nvm_30_CommonVendorParams</w:t>
            </w:r>
            <w:r w:rsidRPr="00F902E7">
              <w:t>/</w:t>
            </w:r>
            <w:proofErr w:type="spellStart"/>
            <w:r>
              <w:t>NvmKillWriteAllApi</w:t>
            </w:r>
            <w:proofErr w:type="spellEnd"/>
          </w:p>
        </w:tc>
        <w:tc>
          <w:tcPr>
            <w:tcW w:w="4959" w:type="dxa"/>
          </w:tcPr>
          <w:p w:rsidR="00F902E7" w:rsidRDefault="00F902E7" w:rsidP="00F902E7">
            <w:pPr>
              <w:cnfStyle w:val="000000000000" w:firstRow="0" w:lastRow="0" w:firstColumn="0" w:lastColumn="0" w:oddVBand="0" w:evenVBand="0" w:oddHBand="0" w:evenHBand="0" w:firstRowFirstColumn="0" w:firstRowLastColumn="0" w:lastRowFirstColumn="0" w:lastRowLastColumn="0"/>
            </w:pPr>
            <w:r>
              <w:t xml:space="preserve">Must be set to “False” if </w:t>
            </w:r>
            <w:r w:rsidRPr="00F902E7">
              <w:t>BC_FEEIF_NVMTRUSTED == STD_OFF</w:t>
            </w:r>
            <w:r>
              <w:t xml:space="preserve"> for current Vector NvM delivered BSW.  This is required since there is a critical section that wraps around the call to the FEE driver </w:t>
            </w:r>
            <w:proofErr w:type="spellStart"/>
            <w:r>
              <w:t>WriteBlock</w:t>
            </w:r>
            <w:proofErr w:type="spellEnd"/>
            <w:r>
              <w:t xml:space="preserve"> API in NvM if the </w:t>
            </w:r>
            <w:proofErr w:type="spellStart"/>
            <w:r>
              <w:t>KillWriteAllApi</w:t>
            </w:r>
            <w:proofErr w:type="spellEnd"/>
            <w:r>
              <w:t xml:space="preserve"> is turned on.  The current strategy of using trusted function calls for the FEE APIs is not allowed by the O/S within a critical section that is disabling all interrupts.  If the </w:t>
            </w:r>
            <w:proofErr w:type="spellStart"/>
            <w:r>
              <w:t>KillWriteAllApi</w:t>
            </w:r>
            <w:proofErr w:type="spellEnd"/>
            <w:r>
              <w:t xml:space="preserve"> is required in the future, a different critical section handling strategy </w:t>
            </w:r>
            <w:r>
              <w:lastRenderedPageBreak/>
              <w:t>may need to be investigated for the NvM driver.</w:t>
            </w:r>
          </w:p>
        </w:tc>
        <w:tc>
          <w:tcPr>
            <w:tcW w:w="909" w:type="dxa"/>
          </w:tcPr>
          <w:p w:rsidR="00F902E7" w:rsidRDefault="00F902E7" w:rsidP="00E82F2F">
            <w:pPr>
              <w:cnfStyle w:val="000000000000" w:firstRow="0" w:lastRow="0" w:firstColumn="0" w:lastColumn="0" w:oddVBand="0" w:evenVBand="0" w:oddHBand="0" w:evenHBand="0" w:firstRowFirstColumn="0" w:firstRowLastColumn="0" w:lastRowFirstColumn="0" w:lastRowLastColumn="0"/>
            </w:pPr>
            <w:r>
              <w:lastRenderedPageBreak/>
              <w:t>NvM</w:t>
            </w:r>
          </w:p>
        </w:tc>
      </w:tr>
      <w:tr w:rsidR="007B6BDA" w:rsidTr="00E82F2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988" w:type="dxa"/>
          </w:tcPr>
          <w:p w:rsidR="007B6BDA" w:rsidRDefault="00CF407F" w:rsidP="00E82F2F">
            <w:r>
              <w:lastRenderedPageBreak/>
              <w:t>/Fee/</w:t>
            </w:r>
            <w:proofErr w:type="spellStart"/>
            <w:r>
              <w:t>FeeGeneral</w:t>
            </w:r>
            <w:proofErr w:type="spellEnd"/>
            <w:r>
              <w:t>/</w:t>
            </w:r>
            <w:proofErr w:type="spellStart"/>
            <w:r>
              <w:t>FeeDevErrorDetect</w:t>
            </w:r>
            <w:proofErr w:type="spellEnd"/>
          </w:p>
        </w:tc>
        <w:tc>
          <w:tcPr>
            <w:tcW w:w="4959" w:type="dxa"/>
          </w:tcPr>
          <w:p w:rsidR="007B6BDA" w:rsidRDefault="00CF407F" w:rsidP="001E4AAB">
            <w:pPr>
              <w:cnfStyle w:val="000000100000" w:firstRow="0" w:lastRow="0" w:firstColumn="0" w:lastColumn="0" w:oddVBand="0" w:evenVBand="0" w:oddHBand="1" w:evenHBand="0" w:firstRowFirstColumn="0" w:firstRowLastColumn="0" w:lastRowFirstColumn="0" w:lastRowLastColumn="0"/>
            </w:pPr>
            <w:r>
              <w:t>Determines if Fee makes use of DET module</w:t>
            </w:r>
          </w:p>
        </w:tc>
        <w:tc>
          <w:tcPr>
            <w:tcW w:w="909" w:type="dxa"/>
          </w:tcPr>
          <w:p w:rsidR="007B6BDA" w:rsidRDefault="00CF407F" w:rsidP="00E82F2F">
            <w:pPr>
              <w:cnfStyle w:val="000000100000" w:firstRow="0" w:lastRow="0" w:firstColumn="0" w:lastColumn="0" w:oddVBand="0" w:evenVBand="0" w:oddHBand="1" w:evenHBand="0" w:firstRowFirstColumn="0" w:firstRowLastColumn="0" w:lastRowFirstColumn="0" w:lastRowLastColumn="0"/>
            </w:pPr>
            <w:r>
              <w:t>Fee</w:t>
            </w:r>
          </w:p>
        </w:tc>
      </w:tr>
      <w:tr w:rsidR="00CF407F" w:rsidTr="00E82F2F">
        <w:trPr>
          <w:trHeight w:val="322"/>
        </w:trPr>
        <w:tc>
          <w:tcPr>
            <w:cnfStyle w:val="001000000000" w:firstRow="0" w:lastRow="0" w:firstColumn="1" w:lastColumn="0" w:oddVBand="0" w:evenVBand="0" w:oddHBand="0" w:evenHBand="0" w:firstRowFirstColumn="0" w:firstRowLastColumn="0" w:lastRowFirstColumn="0" w:lastRowLastColumn="0"/>
            <w:tcW w:w="2988" w:type="dxa"/>
          </w:tcPr>
          <w:p w:rsidR="00CF407F" w:rsidRDefault="00CF407F" w:rsidP="00CF407F">
            <w:r w:rsidRPr="00CF407F">
              <w:t>/Fee/</w:t>
            </w:r>
            <w:proofErr w:type="spellStart"/>
            <w:r w:rsidRPr="00CF407F">
              <w:t>FeeGeneral</w:t>
            </w:r>
            <w:proofErr w:type="spellEnd"/>
            <w:r w:rsidRPr="00CF407F">
              <w:t>/</w:t>
            </w:r>
            <w:proofErr w:type="spellStart"/>
            <w:r>
              <w:t>FeeCRCEnable</w:t>
            </w:r>
            <w:proofErr w:type="spellEnd"/>
          </w:p>
        </w:tc>
        <w:tc>
          <w:tcPr>
            <w:tcW w:w="4959" w:type="dxa"/>
          </w:tcPr>
          <w:p w:rsidR="00CF407F" w:rsidRDefault="00CF407F" w:rsidP="001E4AAB">
            <w:pPr>
              <w:cnfStyle w:val="000000000000" w:firstRow="0" w:lastRow="0" w:firstColumn="0" w:lastColumn="0" w:oddVBand="0" w:evenVBand="0" w:oddHBand="0" w:evenHBand="0" w:firstRowFirstColumn="0" w:firstRowLastColumn="0" w:lastRowFirstColumn="0" w:lastRowLastColumn="0"/>
            </w:pPr>
            <w:r>
              <w:t>This should be set to “False” for Nexteer use case.  If set to “True” a Fletcher checksum will be used to determine if the data to be written to FEE is the same as the data currently in FEE memory.  Because different data can result in the same checksum, this opens up an opportunity for writes to be lost.  Setting this to “False” will cause Fee to do a direct byte-by-byte comparison of the data instead of using the checksum.</w:t>
            </w:r>
          </w:p>
        </w:tc>
        <w:tc>
          <w:tcPr>
            <w:tcW w:w="909" w:type="dxa"/>
          </w:tcPr>
          <w:p w:rsidR="00CF407F" w:rsidRDefault="00CF407F" w:rsidP="00E82F2F">
            <w:pPr>
              <w:cnfStyle w:val="000000000000" w:firstRow="0" w:lastRow="0" w:firstColumn="0" w:lastColumn="0" w:oddVBand="0" w:evenVBand="0" w:oddHBand="0" w:evenHBand="0" w:firstRowFirstColumn="0" w:firstRowLastColumn="0" w:lastRowFirstColumn="0" w:lastRowLastColumn="0"/>
            </w:pPr>
            <w:r>
              <w:t>Fee</w:t>
            </w:r>
          </w:p>
        </w:tc>
      </w:tr>
      <w:tr w:rsidR="00CF407F" w:rsidTr="00E82F2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988" w:type="dxa"/>
          </w:tcPr>
          <w:p w:rsidR="00CF407F" w:rsidRPr="00CF407F" w:rsidRDefault="00CF407F" w:rsidP="00CF407F">
            <w:r w:rsidRPr="00CF407F">
              <w:t>/Fee/</w:t>
            </w:r>
            <w:proofErr w:type="spellStart"/>
            <w:r w:rsidRPr="00CF407F">
              <w:t>FeeGeneral</w:t>
            </w:r>
            <w:proofErr w:type="spellEnd"/>
            <w:r w:rsidRPr="00CF407F">
              <w:t>/</w:t>
            </w:r>
            <w:proofErr w:type="spellStart"/>
            <w:r w:rsidRPr="00CF407F">
              <w:t>F</w:t>
            </w:r>
            <w:r>
              <w:t>eeWriteCounterSave</w:t>
            </w:r>
            <w:proofErr w:type="spellEnd"/>
          </w:p>
        </w:tc>
        <w:tc>
          <w:tcPr>
            <w:tcW w:w="4959" w:type="dxa"/>
          </w:tcPr>
          <w:p w:rsidR="00CF407F" w:rsidRDefault="00FE0670" w:rsidP="00FE0670">
            <w:pPr>
              <w:cnfStyle w:val="000000100000" w:firstRow="0" w:lastRow="0" w:firstColumn="0" w:lastColumn="0" w:oddVBand="0" w:evenVBand="0" w:oddHBand="1" w:evenHBand="0" w:firstRowFirstColumn="0" w:firstRowLastColumn="0" w:lastRowFirstColumn="0" w:lastRowLastColumn="0"/>
            </w:pPr>
            <w:r w:rsidRPr="00FE0670">
              <w:t>This should be set to “False” for Nexteer use case.</w:t>
            </w:r>
            <w:r>
              <w:t xml:space="preserve">  </w:t>
            </w:r>
            <w:r w:rsidR="00CF407F">
              <w:t xml:space="preserve">This </w:t>
            </w:r>
            <w:r>
              <w:t>enables</w:t>
            </w:r>
            <w:r w:rsidR="00CF407F">
              <w:t xml:space="preserve"> writing a counter for each block to indicate how many times it was written.  Currently, the Fee driver doesn’t use this data and it is not accessible through the API</w:t>
            </w:r>
            <w:r>
              <w:t xml:space="preserve"> so overhead of writing provides no benefit currently</w:t>
            </w:r>
            <w:r w:rsidR="00CF407F">
              <w:t xml:space="preserve">. </w:t>
            </w:r>
          </w:p>
        </w:tc>
        <w:tc>
          <w:tcPr>
            <w:tcW w:w="909" w:type="dxa"/>
          </w:tcPr>
          <w:p w:rsidR="00CF407F" w:rsidRDefault="00FE0670" w:rsidP="00E82F2F">
            <w:pPr>
              <w:cnfStyle w:val="000000100000" w:firstRow="0" w:lastRow="0" w:firstColumn="0" w:lastColumn="0" w:oddVBand="0" w:evenVBand="0" w:oddHBand="1" w:evenHBand="0" w:firstRowFirstColumn="0" w:firstRowLastColumn="0" w:lastRowFirstColumn="0" w:lastRowLastColumn="0"/>
            </w:pPr>
            <w:r>
              <w:t>Fee</w:t>
            </w:r>
          </w:p>
        </w:tc>
      </w:tr>
      <w:tr w:rsidR="00FE0670" w:rsidTr="00E82F2F">
        <w:trPr>
          <w:trHeight w:val="322"/>
        </w:trPr>
        <w:tc>
          <w:tcPr>
            <w:cnfStyle w:val="001000000000" w:firstRow="0" w:lastRow="0" w:firstColumn="1" w:lastColumn="0" w:oddVBand="0" w:evenVBand="0" w:oddHBand="0" w:evenHBand="0" w:firstRowFirstColumn="0" w:firstRowLastColumn="0" w:lastRowFirstColumn="0" w:lastRowLastColumn="0"/>
            <w:tcW w:w="2988" w:type="dxa"/>
          </w:tcPr>
          <w:p w:rsidR="00FE0670" w:rsidRPr="00CF407F" w:rsidRDefault="00FE0670" w:rsidP="00FE0670">
            <w:r w:rsidRPr="00FE0670">
              <w:t>/Fee/</w:t>
            </w:r>
            <w:proofErr w:type="spellStart"/>
            <w:r w:rsidRPr="00FE0670">
              <w:t>FeeGeneral</w:t>
            </w:r>
            <w:proofErr w:type="spellEnd"/>
            <w:r w:rsidRPr="00FE0670">
              <w:t>/</w:t>
            </w:r>
            <w:proofErr w:type="spellStart"/>
            <w:r w:rsidRPr="00FE0670">
              <w:t>Fee</w:t>
            </w:r>
            <w:r>
              <w:t>NumberOfUnconfiguredBlocksToCopy</w:t>
            </w:r>
            <w:proofErr w:type="spellEnd"/>
          </w:p>
        </w:tc>
        <w:tc>
          <w:tcPr>
            <w:tcW w:w="4959" w:type="dxa"/>
          </w:tcPr>
          <w:p w:rsidR="00FE0670" w:rsidRPr="00FE0670" w:rsidRDefault="00FE0670" w:rsidP="00FE0670">
            <w:pPr>
              <w:cnfStyle w:val="000000000000" w:firstRow="0" w:lastRow="0" w:firstColumn="0" w:lastColumn="0" w:oddVBand="0" w:evenVBand="0" w:oddHBand="0" w:evenHBand="0" w:firstRowFirstColumn="0" w:firstRowLastColumn="0" w:lastRowFirstColumn="0" w:lastRowLastColumn="0"/>
            </w:pPr>
            <w:r>
              <w:t xml:space="preserve">This parameter is used to tell the Fee Driver how many blocks it should support copying during a virtual sector swap that are not part of the Fee configuration.  There are two main uses of this parameter.  One is to allow compatibility when flashing different version of application software with differing NvM maps.  Another is to allow a bootloader to have a reduced Fee configuration compared to the application (and not having to update the bootloader every time the </w:t>
            </w:r>
            <w:proofErr w:type="gramStart"/>
            <w:r>
              <w:t>application NvM map</w:t>
            </w:r>
            <w:proofErr w:type="gramEnd"/>
            <w:r>
              <w:t xml:space="preserve"> changes).  </w:t>
            </w:r>
            <w:r w:rsidRPr="00FE0670">
              <w:t>An application should have a large enough value to support compatibility with different application versions (so it depends on how close to a final production NvM map is integrated).  The closer to the final NvM map, the smaller this number can be.</w:t>
            </w:r>
            <w:r>
              <w:t xml:space="preserve">  A bootloader should have a large value in this parameter (larger than the number of blocks expected in the application at start of production).  </w:t>
            </w:r>
          </w:p>
        </w:tc>
        <w:tc>
          <w:tcPr>
            <w:tcW w:w="909" w:type="dxa"/>
          </w:tcPr>
          <w:p w:rsidR="00FE0670" w:rsidRDefault="00FE0670" w:rsidP="00E82F2F">
            <w:pPr>
              <w:cnfStyle w:val="000000000000" w:firstRow="0" w:lastRow="0" w:firstColumn="0" w:lastColumn="0" w:oddVBand="0" w:evenVBand="0" w:oddHBand="0" w:evenHBand="0" w:firstRowFirstColumn="0" w:firstRowLastColumn="0" w:lastRowFirstColumn="0" w:lastRowLastColumn="0"/>
            </w:pPr>
            <w:r>
              <w:t>Fee</w:t>
            </w:r>
          </w:p>
        </w:tc>
      </w:tr>
      <w:tr w:rsidR="00995AD4" w:rsidTr="00E82F2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988" w:type="dxa"/>
          </w:tcPr>
          <w:p w:rsidR="00995AD4" w:rsidRPr="00995AD4" w:rsidRDefault="00995AD4" w:rsidP="00FE0670">
            <w:r w:rsidRPr="00995AD4">
              <w:t>/Fee/</w:t>
            </w:r>
            <w:proofErr w:type="spellStart"/>
            <w:r w:rsidRPr="00995AD4">
              <w:t>FeeGeneral</w:t>
            </w:r>
            <w:proofErr w:type="spellEnd"/>
            <w:r w:rsidRPr="00995AD4">
              <w:t>/</w:t>
            </w:r>
            <w:proofErr w:type="spellStart"/>
            <w:r w:rsidRPr="00995AD4">
              <w:t>FeeNumberOfEightByteWrites</w:t>
            </w:r>
            <w:proofErr w:type="spellEnd"/>
          </w:p>
        </w:tc>
        <w:tc>
          <w:tcPr>
            <w:tcW w:w="4959" w:type="dxa"/>
          </w:tcPr>
          <w:p w:rsidR="00995AD4" w:rsidRDefault="00995AD4" w:rsidP="00FE0670">
            <w:pPr>
              <w:cnfStyle w:val="000000100000" w:firstRow="0" w:lastRow="0" w:firstColumn="0" w:lastColumn="0" w:oddVBand="0" w:evenVBand="0" w:oddHBand="1" w:evenHBand="0" w:firstRowFirstColumn="0" w:firstRowLastColumn="0" w:lastRowFirstColumn="0" w:lastRowLastColumn="0"/>
            </w:pPr>
            <w:r w:rsidRPr="00995AD4">
              <w:t xml:space="preserve">Indicates to the Fee Driver how many sets of 8 bytes are written per Fee </w:t>
            </w:r>
            <w:proofErr w:type="spellStart"/>
            <w:r w:rsidRPr="00995AD4">
              <w:t>mainfunction</w:t>
            </w:r>
            <w:proofErr w:type="spellEnd"/>
            <w:r w:rsidRPr="00995AD4">
              <w:t xml:space="preserve"> cycle.  Typical Nexteer setting is 128 (allowing 1024 bytes of data per </w:t>
            </w:r>
            <w:proofErr w:type="spellStart"/>
            <w:r w:rsidRPr="00995AD4">
              <w:t>mainfunction</w:t>
            </w:r>
            <w:proofErr w:type="spellEnd"/>
            <w:r w:rsidRPr="00995AD4">
              <w:t xml:space="preserve"> loop).  From timing analysis, writing this much data was still under the timing the </w:t>
            </w:r>
            <w:proofErr w:type="spellStart"/>
            <w:r w:rsidRPr="00995AD4">
              <w:t>mainfunction</w:t>
            </w:r>
            <w:proofErr w:type="spellEnd"/>
            <w:r w:rsidRPr="00995AD4">
              <w:t xml:space="preserve"> took when Fee was doing a virtual sector swap.</w:t>
            </w:r>
            <w:r>
              <w:t xml:space="preserve">  It would be preferable that this parameter is at least as large as the largest size block configured.</w:t>
            </w:r>
          </w:p>
        </w:tc>
        <w:tc>
          <w:tcPr>
            <w:tcW w:w="909" w:type="dxa"/>
          </w:tcPr>
          <w:p w:rsidR="00995AD4" w:rsidRDefault="00995AD4" w:rsidP="00E82F2F">
            <w:pPr>
              <w:cnfStyle w:val="000000100000" w:firstRow="0" w:lastRow="0" w:firstColumn="0" w:lastColumn="0" w:oddVBand="0" w:evenVBand="0" w:oddHBand="1" w:evenHBand="0" w:firstRowFirstColumn="0" w:firstRowLastColumn="0" w:lastRowFirstColumn="0" w:lastRowLastColumn="0"/>
            </w:pPr>
            <w:r>
              <w:t>Fee</w:t>
            </w:r>
          </w:p>
        </w:tc>
      </w:tr>
      <w:tr w:rsidR="00FE0670" w:rsidTr="00E82F2F">
        <w:trPr>
          <w:trHeight w:val="322"/>
        </w:trPr>
        <w:tc>
          <w:tcPr>
            <w:cnfStyle w:val="001000000000" w:firstRow="0" w:lastRow="0" w:firstColumn="1" w:lastColumn="0" w:oddVBand="0" w:evenVBand="0" w:oddHBand="0" w:evenHBand="0" w:firstRowFirstColumn="0" w:firstRowLastColumn="0" w:lastRowFirstColumn="0" w:lastRowLastColumn="0"/>
            <w:tcW w:w="2988" w:type="dxa"/>
          </w:tcPr>
          <w:p w:rsidR="00FE0670" w:rsidRPr="00FE0670" w:rsidRDefault="00FE0670" w:rsidP="00E82F2F">
            <w:r>
              <w:t>/Fee/</w:t>
            </w:r>
            <w:proofErr w:type="spellStart"/>
            <w:r>
              <w:t>FeeSectorConfiguration</w:t>
            </w:r>
            <w:proofErr w:type="spellEnd"/>
            <w:r w:rsidR="00E82F2F" w:rsidRPr="00C86954">
              <w:t>#</w:t>
            </w:r>
          </w:p>
        </w:tc>
        <w:tc>
          <w:tcPr>
            <w:tcW w:w="4959" w:type="dxa"/>
          </w:tcPr>
          <w:p w:rsidR="00FE0670" w:rsidRDefault="00FE0670" w:rsidP="00FE0670">
            <w:pPr>
              <w:cnfStyle w:val="000000000000" w:firstRow="0" w:lastRow="0" w:firstColumn="0" w:lastColumn="0" w:oddVBand="0" w:evenVBand="0" w:oddHBand="0" w:evenHBand="0" w:firstRowFirstColumn="0" w:firstRowLastColumn="0" w:lastRowFirstColumn="0" w:lastRowLastColumn="0"/>
            </w:pPr>
            <w:r>
              <w:t xml:space="preserve">See the following picture for </w:t>
            </w:r>
            <w:r w:rsidR="005B6C8A">
              <w:t xml:space="preserve">typical </w:t>
            </w:r>
            <w:r>
              <w:t>Nexteer usage:</w:t>
            </w:r>
          </w:p>
          <w:p w:rsidR="00E82F2F" w:rsidRDefault="00E82F2F" w:rsidP="00FE067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866860" cy="597262"/>
                  <wp:effectExtent l="19050" t="0" r="0" b="0"/>
                  <wp:docPr id="1" name="Picture 0" descr="SectorConfi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orConfig.TIF"/>
                          <pic:cNvPicPr/>
                        </pic:nvPicPr>
                        <pic:blipFill>
                          <a:blip r:embed="rId9" cstate="print"/>
                          <a:stretch>
                            <a:fillRect/>
                          </a:stretch>
                        </pic:blipFill>
                        <pic:spPr>
                          <a:xfrm>
                            <a:off x="0" y="0"/>
                            <a:ext cx="2902085" cy="604601"/>
                          </a:xfrm>
                          <a:prstGeom prst="rect">
                            <a:avLst/>
                          </a:prstGeom>
                        </pic:spPr>
                      </pic:pic>
                    </a:graphicData>
                  </a:graphic>
                </wp:inline>
              </w:drawing>
            </w:r>
          </w:p>
        </w:tc>
        <w:tc>
          <w:tcPr>
            <w:tcW w:w="909" w:type="dxa"/>
          </w:tcPr>
          <w:p w:rsidR="00FE0670" w:rsidRDefault="00FE0670" w:rsidP="00E82F2F">
            <w:pPr>
              <w:cnfStyle w:val="000000000000" w:firstRow="0" w:lastRow="0" w:firstColumn="0" w:lastColumn="0" w:oddVBand="0" w:evenVBand="0" w:oddHBand="0" w:evenHBand="0" w:firstRowFirstColumn="0" w:firstRowLastColumn="0" w:lastRowFirstColumn="0" w:lastRowLastColumn="0"/>
            </w:pPr>
            <w:r>
              <w:t>Fee</w:t>
            </w:r>
          </w:p>
        </w:tc>
      </w:tr>
      <w:tr w:rsidR="00E82F2F" w:rsidTr="00E82F2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988" w:type="dxa"/>
          </w:tcPr>
          <w:p w:rsidR="00E82F2F" w:rsidRDefault="00E82F2F" w:rsidP="00E82F2F">
            <w:r w:rsidRPr="00E82F2F">
              <w:t>/Fee/</w:t>
            </w:r>
            <w:proofErr w:type="spellStart"/>
            <w:r w:rsidRPr="00E82F2F">
              <w:t>Fee</w:t>
            </w:r>
            <w:r>
              <w:t>Block</w:t>
            </w:r>
            <w:r w:rsidRPr="00E82F2F">
              <w:t>Configuration</w:t>
            </w:r>
            <w:proofErr w:type="spellEnd"/>
            <w:r w:rsidRPr="00C86954">
              <w:t>#</w:t>
            </w:r>
          </w:p>
        </w:tc>
        <w:tc>
          <w:tcPr>
            <w:tcW w:w="4959" w:type="dxa"/>
          </w:tcPr>
          <w:p w:rsidR="00E82F2F" w:rsidRDefault="00E82F2F" w:rsidP="00FE0670">
            <w:pPr>
              <w:cnfStyle w:val="000000100000" w:firstRow="0" w:lastRow="0" w:firstColumn="0" w:lastColumn="0" w:oddVBand="0" w:evenVBand="0" w:oddHBand="1" w:evenHBand="0" w:firstRowFirstColumn="0" w:firstRowLastColumn="0" w:lastRowFirstColumn="0" w:lastRowLastColumn="0"/>
            </w:pPr>
            <w:r>
              <w:t>Integration project specific</w:t>
            </w:r>
            <w:r w:rsidR="003C5D7D">
              <w:t xml:space="preserve">.  See notes in Integration </w:t>
            </w:r>
            <w:r w:rsidR="003C5D7D">
              <w:lastRenderedPageBreak/>
              <w:t>section.</w:t>
            </w:r>
          </w:p>
        </w:tc>
        <w:tc>
          <w:tcPr>
            <w:tcW w:w="909" w:type="dxa"/>
          </w:tcPr>
          <w:p w:rsidR="00E82F2F" w:rsidRDefault="00E82F2F" w:rsidP="00E82F2F">
            <w:pPr>
              <w:cnfStyle w:val="000000100000" w:firstRow="0" w:lastRow="0" w:firstColumn="0" w:lastColumn="0" w:oddVBand="0" w:evenVBand="0" w:oddHBand="1" w:evenHBand="0" w:firstRowFirstColumn="0" w:firstRowLastColumn="0" w:lastRowFirstColumn="0" w:lastRowLastColumn="0"/>
            </w:pPr>
            <w:r>
              <w:lastRenderedPageBreak/>
              <w:t>Fee</w:t>
            </w:r>
          </w:p>
        </w:tc>
      </w:tr>
      <w:tr w:rsidR="00E82F2F" w:rsidTr="00E82F2F">
        <w:trPr>
          <w:trHeight w:val="322"/>
        </w:trPr>
        <w:tc>
          <w:tcPr>
            <w:cnfStyle w:val="001000000000" w:firstRow="0" w:lastRow="0" w:firstColumn="1" w:lastColumn="0" w:oddVBand="0" w:evenVBand="0" w:oddHBand="0" w:evenHBand="0" w:firstRowFirstColumn="0" w:firstRowLastColumn="0" w:lastRowFirstColumn="0" w:lastRowLastColumn="0"/>
            <w:tcW w:w="2988" w:type="dxa"/>
          </w:tcPr>
          <w:p w:rsidR="00E82F2F" w:rsidRPr="00E82F2F" w:rsidRDefault="00E82F2F" w:rsidP="00E82F2F">
            <w:r w:rsidRPr="00E82F2F">
              <w:lastRenderedPageBreak/>
              <w:t>/Fee/</w:t>
            </w:r>
            <w:proofErr w:type="spellStart"/>
            <w:r w:rsidRPr="00E82F2F">
              <w:t>FeeGeneral</w:t>
            </w:r>
            <w:proofErr w:type="spellEnd"/>
            <w:r w:rsidRPr="00E82F2F">
              <w:t>/</w:t>
            </w:r>
            <w:proofErr w:type="spellStart"/>
            <w:r w:rsidRPr="00E82F2F">
              <w:t>Fee</w:t>
            </w:r>
            <w:r>
              <w:t>NvmJobEndNotification</w:t>
            </w:r>
            <w:proofErr w:type="spellEnd"/>
          </w:p>
        </w:tc>
        <w:tc>
          <w:tcPr>
            <w:tcW w:w="4959" w:type="dxa"/>
          </w:tcPr>
          <w:p w:rsidR="00E82F2F" w:rsidRDefault="00E82F2F" w:rsidP="00FE0670">
            <w:pPr>
              <w:cnfStyle w:val="000000000000" w:firstRow="0" w:lastRow="0" w:firstColumn="0" w:lastColumn="0" w:oddVBand="0" w:evenVBand="0" w:oddHBand="0" w:evenHBand="0" w:firstRowFirstColumn="0" w:firstRowLastColumn="0" w:lastRowFirstColumn="0" w:lastRowLastColumn="0"/>
            </w:pPr>
            <w:r>
              <w:t xml:space="preserve">Should be set to </w:t>
            </w:r>
            <w:proofErr w:type="spellStart"/>
            <w:r w:rsidRPr="00E82F2F">
              <w:t>NvM_JobEndNotification</w:t>
            </w:r>
            <w:proofErr w:type="spellEnd"/>
            <w:r>
              <w:t>, however, unused currently since Fee Driver only supports NvM in polling mode</w:t>
            </w:r>
          </w:p>
        </w:tc>
        <w:tc>
          <w:tcPr>
            <w:tcW w:w="909" w:type="dxa"/>
          </w:tcPr>
          <w:p w:rsidR="00E82F2F" w:rsidRDefault="00E82F2F" w:rsidP="00E82F2F">
            <w:pPr>
              <w:cnfStyle w:val="000000000000" w:firstRow="0" w:lastRow="0" w:firstColumn="0" w:lastColumn="0" w:oddVBand="0" w:evenVBand="0" w:oddHBand="0" w:evenHBand="0" w:firstRowFirstColumn="0" w:firstRowLastColumn="0" w:lastRowFirstColumn="0" w:lastRowLastColumn="0"/>
            </w:pPr>
            <w:r>
              <w:t>Fee</w:t>
            </w:r>
          </w:p>
        </w:tc>
      </w:tr>
      <w:tr w:rsidR="00E82F2F" w:rsidTr="00E82F2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988" w:type="dxa"/>
          </w:tcPr>
          <w:p w:rsidR="00E82F2F" w:rsidRPr="00E82F2F" w:rsidRDefault="00E82F2F" w:rsidP="00E82F2F">
            <w:r>
              <w:t>/Fee/</w:t>
            </w:r>
            <w:proofErr w:type="spellStart"/>
            <w:r>
              <w:t>FeeGeneral</w:t>
            </w:r>
            <w:proofErr w:type="spellEnd"/>
            <w:r>
              <w:t>/</w:t>
            </w:r>
            <w:proofErr w:type="spellStart"/>
            <w:r>
              <w:t>FeeNvmJobError</w:t>
            </w:r>
            <w:r w:rsidRPr="00E82F2F">
              <w:t>Notification</w:t>
            </w:r>
            <w:proofErr w:type="spellEnd"/>
          </w:p>
        </w:tc>
        <w:tc>
          <w:tcPr>
            <w:tcW w:w="4959" w:type="dxa"/>
          </w:tcPr>
          <w:p w:rsidR="00E82F2F" w:rsidRDefault="00E82F2F" w:rsidP="00E82F2F">
            <w:pPr>
              <w:cnfStyle w:val="000000100000" w:firstRow="0" w:lastRow="0" w:firstColumn="0" w:lastColumn="0" w:oddVBand="0" w:evenVBand="0" w:oddHBand="1" w:evenHBand="0" w:firstRowFirstColumn="0" w:firstRowLastColumn="0" w:lastRowFirstColumn="0" w:lastRowLastColumn="0"/>
            </w:pPr>
            <w:r w:rsidRPr="00E82F2F">
              <w:t xml:space="preserve">Should be set to </w:t>
            </w:r>
            <w:proofErr w:type="spellStart"/>
            <w:r w:rsidRPr="00E82F2F">
              <w:t>NvM_JobE</w:t>
            </w:r>
            <w:r>
              <w:t>rror</w:t>
            </w:r>
            <w:r w:rsidRPr="00E82F2F">
              <w:t>Notification</w:t>
            </w:r>
            <w:proofErr w:type="spellEnd"/>
            <w:r w:rsidRPr="00E82F2F">
              <w:t>, however, unused currently since Fee Driver only supports NvM in polling mode</w:t>
            </w:r>
          </w:p>
        </w:tc>
        <w:tc>
          <w:tcPr>
            <w:tcW w:w="909" w:type="dxa"/>
          </w:tcPr>
          <w:p w:rsidR="00E82F2F" w:rsidRDefault="00E82F2F" w:rsidP="00E82F2F">
            <w:pPr>
              <w:cnfStyle w:val="000000100000" w:firstRow="0" w:lastRow="0" w:firstColumn="0" w:lastColumn="0" w:oddVBand="0" w:evenVBand="0" w:oddHBand="1" w:evenHBand="0" w:firstRowFirstColumn="0" w:firstRowLastColumn="0" w:lastRowFirstColumn="0" w:lastRowLastColumn="0"/>
            </w:pPr>
            <w:r w:rsidRPr="00E82F2F">
              <w:t>Fee</w:t>
            </w:r>
          </w:p>
        </w:tc>
      </w:tr>
      <w:tr w:rsidR="00E82F2F" w:rsidTr="00E82F2F">
        <w:trPr>
          <w:trHeight w:val="322"/>
        </w:trPr>
        <w:tc>
          <w:tcPr>
            <w:cnfStyle w:val="001000000000" w:firstRow="0" w:lastRow="0" w:firstColumn="1" w:lastColumn="0" w:oddVBand="0" w:evenVBand="0" w:oddHBand="0" w:evenHBand="0" w:firstRowFirstColumn="0" w:firstRowLastColumn="0" w:lastRowFirstColumn="0" w:lastRowLastColumn="0"/>
            <w:tcW w:w="2988" w:type="dxa"/>
          </w:tcPr>
          <w:p w:rsidR="00E82F2F" w:rsidRDefault="00E82F2F" w:rsidP="00E82F2F">
            <w:r>
              <w:t>/Fee/</w:t>
            </w:r>
            <w:proofErr w:type="spellStart"/>
            <w:r>
              <w:t>FeeGeneral</w:t>
            </w:r>
            <w:proofErr w:type="spellEnd"/>
            <w:r>
              <w:t>/</w:t>
            </w:r>
            <w:proofErr w:type="spellStart"/>
            <w:r>
              <w:t>FeeFrequency</w:t>
            </w:r>
            <w:proofErr w:type="spellEnd"/>
          </w:p>
        </w:tc>
        <w:tc>
          <w:tcPr>
            <w:tcW w:w="4959" w:type="dxa"/>
          </w:tcPr>
          <w:p w:rsidR="00E82F2F" w:rsidRPr="00E82F2F" w:rsidRDefault="00E82F2F" w:rsidP="00E82F2F">
            <w:pPr>
              <w:cnfStyle w:val="000000000000" w:firstRow="0" w:lastRow="0" w:firstColumn="0" w:lastColumn="0" w:oddVBand="0" w:evenVBand="0" w:oddHBand="0" w:evenHBand="0" w:firstRowFirstColumn="0" w:firstRowLastColumn="0" w:lastRowFirstColumn="0" w:lastRowLastColumn="0"/>
            </w:pPr>
            <w:r>
              <w:t>Set to the clock frequency</w:t>
            </w:r>
            <w:r w:rsidR="00806DD1">
              <w:t xml:space="preserve"> (in MHz) that</w:t>
            </w:r>
            <w:r>
              <w:t xml:space="preserve"> the </w:t>
            </w:r>
            <w:proofErr w:type="spellStart"/>
            <w:r>
              <w:t>uController</w:t>
            </w:r>
            <w:proofErr w:type="spellEnd"/>
            <w:r>
              <w:t xml:space="preserve"> is running at.  Typical value of 160</w:t>
            </w:r>
          </w:p>
        </w:tc>
        <w:tc>
          <w:tcPr>
            <w:tcW w:w="909" w:type="dxa"/>
          </w:tcPr>
          <w:p w:rsidR="00E82F2F" w:rsidRPr="00E82F2F" w:rsidRDefault="00E82F2F" w:rsidP="00E82F2F">
            <w:pPr>
              <w:cnfStyle w:val="000000000000" w:firstRow="0" w:lastRow="0" w:firstColumn="0" w:lastColumn="0" w:oddVBand="0" w:evenVBand="0" w:oddHBand="0" w:evenHBand="0" w:firstRowFirstColumn="0" w:firstRowLastColumn="0" w:lastRowFirstColumn="0" w:lastRowLastColumn="0"/>
            </w:pPr>
            <w:r>
              <w:t>Fee</w:t>
            </w:r>
          </w:p>
        </w:tc>
      </w:tr>
      <w:tr w:rsidR="00E82F2F" w:rsidTr="00E82F2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988" w:type="dxa"/>
          </w:tcPr>
          <w:p w:rsidR="00E82F2F" w:rsidRDefault="00E82F2F" w:rsidP="00E82F2F">
            <w:r>
              <w:t>/Fee/</w:t>
            </w:r>
            <w:proofErr w:type="spellStart"/>
            <w:r>
              <w:t>FeeGeneral</w:t>
            </w:r>
            <w:proofErr w:type="spellEnd"/>
            <w:r>
              <w:t>/</w:t>
            </w:r>
            <w:proofErr w:type="spellStart"/>
            <w:r>
              <w:t>FeePollingMode</w:t>
            </w:r>
            <w:proofErr w:type="spellEnd"/>
          </w:p>
        </w:tc>
        <w:tc>
          <w:tcPr>
            <w:tcW w:w="4959" w:type="dxa"/>
          </w:tcPr>
          <w:p w:rsidR="00E82F2F" w:rsidRDefault="00E82F2F" w:rsidP="00E82F2F">
            <w:pPr>
              <w:cnfStyle w:val="000000100000" w:firstRow="0" w:lastRow="0" w:firstColumn="0" w:lastColumn="0" w:oddVBand="0" w:evenVBand="0" w:oddHBand="1" w:evenHBand="0" w:firstRowFirstColumn="0" w:firstRowLastColumn="0" w:lastRowFirstColumn="0" w:lastRowLastColumn="0"/>
            </w:pPr>
            <w:r w:rsidRPr="00E82F2F">
              <w:t>Must be set to “True” since current Fee Driver only supports Polling Mode</w:t>
            </w:r>
          </w:p>
        </w:tc>
        <w:tc>
          <w:tcPr>
            <w:tcW w:w="909" w:type="dxa"/>
          </w:tcPr>
          <w:p w:rsidR="00E82F2F" w:rsidRDefault="00E82F2F" w:rsidP="00E82F2F">
            <w:pPr>
              <w:cnfStyle w:val="000000100000" w:firstRow="0" w:lastRow="0" w:firstColumn="0" w:lastColumn="0" w:oddVBand="0" w:evenVBand="0" w:oddHBand="1" w:evenHBand="0" w:firstRowFirstColumn="0" w:firstRowLastColumn="0" w:lastRowFirstColumn="0" w:lastRowLastColumn="0"/>
            </w:pPr>
            <w:r>
              <w:t>Fee</w:t>
            </w:r>
          </w:p>
        </w:tc>
      </w:tr>
      <w:tr w:rsidR="00E82F2F" w:rsidTr="00E82F2F">
        <w:trPr>
          <w:trHeight w:val="322"/>
        </w:trPr>
        <w:tc>
          <w:tcPr>
            <w:cnfStyle w:val="001000000000" w:firstRow="0" w:lastRow="0" w:firstColumn="1" w:lastColumn="0" w:oddVBand="0" w:evenVBand="0" w:oddHBand="0" w:evenHBand="0" w:firstRowFirstColumn="0" w:firstRowLastColumn="0" w:lastRowFirstColumn="0" w:lastRowLastColumn="0"/>
            <w:tcW w:w="2988" w:type="dxa"/>
          </w:tcPr>
          <w:p w:rsidR="00E82F2F" w:rsidRDefault="00E82F2F" w:rsidP="00E82F2F">
            <w:r w:rsidRPr="00E82F2F">
              <w:t>/Fee/</w:t>
            </w:r>
            <w:proofErr w:type="spellStart"/>
            <w:r w:rsidRPr="00E82F2F">
              <w:t>FeeGeneral</w:t>
            </w:r>
            <w:proofErr w:type="spellEnd"/>
            <w:r w:rsidRPr="00E82F2F">
              <w:t>/</w:t>
            </w:r>
            <w:proofErr w:type="spellStart"/>
            <w:r>
              <w:t>FeeEnableErrorCorrection</w:t>
            </w:r>
            <w:proofErr w:type="spellEnd"/>
          </w:p>
        </w:tc>
        <w:tc>
          <w:tcPr>
            <w:tcW w:w="4959" w:type="dxa"/>
          </w:tcPr>
          <w:p w:rsidR="00E82F2F" w:rsidRPr="00E82F2F" w:rsidRDefault="00E82F2F" w:rsidP="005B6C8A">
            <w:pPr>
              <w:cnfStyle w:val="000000000000" w:firstRow="0" w:lastRow="0" w:firstColumn="0" w:lastColumn="0" w:oddVBand="0" w:evenVBand="0" w:oddHBand="0" w:evenHBand="0" w:firstRowFirstColumn="0" w:firstRowLastColumn="0" w:lastRowFirstColumn="0" w:lastRowLastColumn="0"/>
            </w:pPr>
            <w:r>
              <w:t>Typically set to “False” for Nexteer use</w:t>
            </w:r>
            <w:r w:rsidR="005B6C8A">
              <w:t xml:space="preserve"> – not currently used at all by the Fee Driver</w:t>
            </w:r>
            <w:r>
              <w:t xml:space="preserve">.  </w:t>
            </w:r>
            <w:r w:rsidR="005B6C8A">
              <w:t>Please note that single bit ECC data correction will still occur even if this setting is false.</w:t>
            </w:r>
          </w:p>
        </w:tc>
        <w:tc>
          <w:tcPr>
            <w:tcW w:w="909" w:type="dxa"/>
          </w:tcPr>
          <w:p w:rsidR="00E82F2F" w:rsidRDefault="005B6C8A" w:rsidP="00E82F2F">
            <w:pPr>
              <w:cnfStyle w:val="000000000000" w:firstRow="0" w:lastRow="0" w:firstColumn="0" w:lastColumn="0" w:oddVBand="0" w:evenVBand="0" w:oddHBand="0" w:evenHBand="0" w:firstRowFirstColumn="0" w:firstRowLastColumn="0" w:lastRowFirstColumn="0" w:lastRowLastColumn="0"/>
            </w:pPr>
            <w:r>
              <w:t>Fee</w:t>
            </w:r>
          </w:p>
        </w:tc>
      </w:tr>
      <w:tr w:rsidR="005B6C8A" w:rsidTr="00E82F2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988" w:type="dxa"/>
          </w:tcPr>
          <w:p w:rsidR="005B6C8A" w:rsidRPr="00E82F2F" w:rsidRDefault="005B6C8A" w:rsidP="005B6C8A">
            <w:r w:rsidRPr="005B6C8A">
              <w:t>/Fee/</w:t>
            </w:r>
            <w:proofErr w:type="spellStart"/>
            <w:r w:rsidRPr="005B6C8A">
              <w:t>Fee</w:t>
            </w:r>
            <w:r>
              <w:t>Types</w:t>
            </w:r>
            <w:proofErr w:type="spellEnd"/>
            <w:r w:rsidRPr="005B6C8A">
              <w:t>/</w:t>
            </w:r>
            <w:proofErr w:type="spellStart"/>
            <w:r w:rsidRPr="005B6C8A">
              <w:t>Fee</w:t>
            </w:r>
            <w:r>
              <w:t>FlashErrCorrHandlingType</w:t>
            </w:r>
            <w:proofErr w:type="spellEnd"/>
          </w:p>
        </w:tc>
        <w:tc>
          <w:tcPr>
            <w:tcW w:w="4959" w:type="dxa"/>
          </w:tcPr>
          <w:p w:rsidR="005B6C8A" w:rsidRDefault="005B6C8A" w:rsidP="005B6C8A">
            <w:pPr>
              <w:cnfStyle w:val="000000100000" w:firstRow="0" w:lastRow="0" w:firstColumn="0" w:lastColumn="0" w:oddVBand="0" w:evenVBand="0" w:oddHBand="1" w:evenHBand="0" w:firstRowFirstColumn="0" w:firstRowLastColumn="0" w:lastRowFirstColumn="0" w:lastRowLastColumn="0"/>
            </w:pPr>
            <w:r w:rsidRPr="005B6C8A">
              <w:t>Typically set to “</w:t>
            </w:r>
            <w:r>
              <w:t>None</w:t>
            </w:r>
            <w:r w:rsidRPr="005B6C8A">
              <w:t xml:space="preserve">” for Nexteer </w:t>
            </w:r>
            <w:r>
              <w:t>use since critical NvM data is validated by other mechanisms</w:t>
            </w:r>
            <w:r w:rsidRPr="005B6C8A">
              <w:t>.  Please note that single bit ECC data correction will still occur even if this setting is false.</w:t>
            </w:r>
          </w:p>
        </w:tc>
        <w:tc>
          <w:tcPr>
            <w:tcW w:w="909" w:type="dxa"/>
          </w:tcPr>
          <w:p w:rsidR="005B6C8A" w:rsidRDefault="005B6C8A" w:rsidP="00E82F2F">
            <w:pPr>
              <w:cnfStyle w:val="000000100000" w:firstRow="0" w:lastRow="0" w:firstColumn="0" w:lastColumn="0" w:oddVBand="0" w:evenVBand="0" w:oddHBand="1" w:evenHBand="0" w:firstRowFirstColumn="0" w:firstRowLastColumn="0" w:lastRowFirstColumn="0" w:lastRowLastColumn="0"/>
            </w:pPr>
            <w:r>
              <w:t>Fee</w:t>
            </w:r>
          </w:p>
        </w:tc>
      </w:tr>
      <w:tr w:rsidR="005B6C8A" w:rsidTr="00E82F2F">
        <w:trPr>
          <w:trHeight w:val="322"/>
        </w:trPr>
        <w:tc>
          <w:tcPr>
            <w:cnfStyle w:val="001000000000" w:firstRow="0" w:lastRow="0" w:firstColumn="1" w:lastColumn="0" w:oddVBand="0" w:evenVBand="0" w:oddHBand="0" w:evenHBand="0" w:firstRowFirstColumn="0" w:firstRowLastColumn="0" w:lastRowFirstColumn="0" w:lastRowLastColumn="0"/>
            <w:tcW w:w="2988" w:type="dxa"/>
          </w:tcPr>
          <w:p w:rsidR="005B6C8A" w:rsidRPr="005B6C8A" w:rsidRDefault="005B6C8A" w:rsidP="005B6C8A">
            <w:r>
              <w:t>/Fee/</w:t>
            </w:r>
            <w:proofErr w:type="spellStart"/>
            <w:r>
              <w:t>FeeGeneral</w:t>
            </w:r>
            <w:proofErr w:type="spellEnd"/>
            <w:r>
              <w:t>/</w:t>
            </w:r>
            <w:proofErr w:type="spellStart"/>
            <w:r>
              <w:t>FeeNumberofEEPS</w:t>
            </w:r>
            <w:proofErr w:type="spellEnd"/>
          </w:p>
        </w:tc>
        <w:tc>
          <w:tcPr>
            <w:tcW w:w="4959" w:type="dxa"/>
          </w:tcPr>
          <w:p w:rsidR="005B6C8A" w:rsidRPr="005B6C8A" w:rsidRDefault="005B6C8A" w:rsidP="005B6C8A">
            <w:pPr>
              <w:cnfStyle w:val="000000000000" w:firstRow="0" w:lastRow="0" w:firstColumn="0" w:lastColumn="0" w:oddVBand="0" w:evenVBand="0" w:oddHBand="0" w:evenHBand="0" w:firstRowFirstColumn="0" w:firstRowLastColumn="0" w:lastRowFirstColumn="0" w:lastRowLastColumn="0"/>
            </w:pPr>
            <w:r>
              <w:t xml:space="preserve">Typically set to 2 for Nexteer use to enable support of two independent EEPROMs.  </w:t>
            </w:r>
            <w:r w:rsidR="00806DD1">
              <w:t xml:space="preserve"> In a bootloader it may be desired to only setup one so the bootloader doesn’t have access to the other.</w:t>
            </w:r>
          </w:p>
        </w:tc>
        <w:tc>
          <w:tcPr>
            <w:tcW w:w="909" w:type="dxa"/>
          </w:tcPr>
          <w:p w:rsidR="005B6C8A" w:rsidRDefault="005B6C8A" w:rsidP="00E82F2F">
            <w:pPr>
              <w:cnfStyle w:val="000000000000" w:firstRow="0" w:lastRow="0" w:firstColumn="0" w:lastColumn="0" w:oddVBand="0" w:evenVBand="0" w:oddHBand="0" w:evenHBand="0" w:firstRowFirstColumn="0" w:firstRowLastColumn="0" w:lastRowFirstColumn="0" w:lastRowLastColumn="0"/>
            </w:pPr>
            <w:r>
              <w:t>Fee</w:t>
            </w:r>
          </w:p>
        </w:tc>
      </w:tr>
      <w:tr w:rsidR="005B6C8A" w:rsidTr="00E82F2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988" w:type="dxa"/>
          </w:tcPr>
          <w:p w:rsidR="005B6C8A" w:rsidRDefault="005B6C8A" w:rsidP="005B6C8A">
            <w:r w:rsidRPr="005B6C8A">
              <w:t>/Fee/</w:t>
            </w:r>
            <w:proofErr w:type="spellStart"/>
            <w:r w:rsidRPr="005B6C8A">
              <w:t>FeeGeneral</w:t>
            </w:r>
            <w:proofErr w:type="spellEnd"/>
            <w:r w:rsidRPr="005B6C8A">
              <w:t>/</w:t>
            </w:r>
            <w:r>
              <w:t>FeeNumberOfVirtualSectorsEEP1</w:t>
            </w:r>
          </w:p>
        </w:tc>
        <w:tc>
          <w:tcPr>
            <w:tcW w:w="4959" w:type="dxa"/>
          </w:tcPr>
          <w:p w:rsidR="005B6C8A" w:rsidRDefault="005B6C8A" w:rsidP="005B6C8A">
            <w:pPr>
              <w:cnfStyle w:val="000000100000" w:firstRow="0" w:lastRow="0" w:firstColumn="0" w:lastColumn="0" w:oddVBand="0" w:evenVBand="0" w:oddHBand="1" w:evenHBand="0" w:firstRowFirstColumn="0" w:firstRowLastColumn="0" w:lastRowFirstColumn="0" w:lastRowLastColumn="0"/>
            </w:pPr>
            <w:r w:rsidRPr="005B6C8A">
              <w:t xml:space="preserve">Typically set to 2 for Nexteer use to enable support of two independent EEPROMs.  </w:t>
            </w:r>
            <w:r w:rsidR="00806DD1">
              <w:t>Note this is only required if there is more than one EEPROM configured (see above).</w:t>
            </w:r>
          </w:p>
        </w:tc>
        <w:tc>
          <w:tcPr>
            <w:tcW w:w="909" w:type="dxa"/>
          </w:tcPr>
          <w:p w:rsidR="005B6C8A" w:rsidRDefault="005B6C8A" w:rsidP="00E82F2F">
            <w:pPr>
              <w:cnfStyle w:val="000000100000" w:firstRow="0" w:lastRow="0" w:firstColumn="0" w:lastColumn="0" w:oddVBand="0" w:evenVBand="0" w:oddHBand="1" w:evenHBand="0" w:firstRowFirstColumn="0" w:firstRowLastColumn="0" w:lastRowFirstColumn="0" w:lastRowLastColumn="0"/>
            </w:pPr>
            <w:r>
              <w:t>Fee</w:t>
            </w:r>
          </w:p>
        </w:tc>
      </w:tr>
      <w:tr w:rsidR="005B6C8A" w:rsidTr="00E82F2F">
        <w:trPr>
          <w:trHeight w:val="322"/>
        </w:trPr>
        <w:tc>
          <w:tcPr>
            <w:cnfStyle w:val="001000000000" w:firstRow="0" w:lastRow="0" w:firstColumn="1" w:lastColumn="0" w:oddVBand="0" w:evenVBand="0" w:oddHBand="0" w:evenHBand="0" w:firstRowFirstColumn="0" w:firstRowLastColumn="0" w:lastRowFirstColumn="0" w:lastRowLastColumn="0"/>
            <w:tcW w:w="2988" w:type="dxa"/>
          </w:tcPr>
          <w:p w:rsidR="005B6C8A" w:rsidRPr="005B6C8A" w:rsidRDefault="005B6C8A" w:rsidP="005B6C8A">
            <w:r w:rsidRPr="005B6C8A">
              <w:t>/Fee/</w:t>
            </w:r>
            <w:proofErr w:type="spellStart"/>
            <w:r w:rsidRPr="005B6C8A">
              <w:t>FeeGeneral</w:t>
            </w:r>
            <w:proofErr w:type="spellEnd"/>
            <w:r w:rsidRPr="005B6C8A">
              <w:t>/</w:t>
            </w:r>
            <w:proofErr w:type="spellStart"/>
            <w:r>
              <w:t>FeeVer</w:t>
            </w:r>
            <w:r w:rsidR="00806DD1">
              <w:t>s</w:t>
            </w:r>
            <w:r>
              <w:t>ionInfoApi</w:t>
            </w:r>
            <w:proofErr w:type="spellEnd"/>
          </w:p>
        </w:tc>
        <w:tc>
          <w:tcPr>
            <w:tcW w:w="4959" w:type="dxa"/>
          </w:tcPr>
          <w:p w:rsidR="005B6C8A" w:rsidRPr="005B6C8A" w:rsidRDefault="005B6C8A" w:rsidP="009A15AF">
            <w:pPr>
              <w:cnfStyle w:val="000000000000" w:firstRow="0" w:lastRow="0" w:firstColumn="0" w:lastColumn="0" w:oddVBand="0" w:evenVBand="0" w:oddHBand="0" w:evenHBand="0" w:firstRowFirstColumn="0" w:firstRowLastColumn="0" w:lastRowFirstColumn="0" w:lastRowLastColumn="0"/>
            </w:pPr>
            <w:r>
              <w:t xml:space="preserve">Typically set to “False” for Nexteer usage since currently </w:t>
            </w:r>
            <w:r w:rsidR="009A15AF">
              <w:t xml:space="preserve">the </w:t>
            </w:r>
            <w:r>
              <w:t xml:space="preserve">Version number </w:t>
            </w:r>
            <w:r w:rsidR="009A15AF">
              <w:t>is not used</w:t>
            </w:r>
          </w:p>
        </w:tc>
        <w:tc>
          <w:tcPr>
            <w:tcW w:w="909" w:type="dxa"/>
          </w:tcPr>
          <w:p w:rsidR="005B6C8A" w:rsidRDefault="005B6C8A" w:rsidP="00E82F2F">
            <w:pPr>
              <w:cnfStyle w:val="000000000000" w:firstRow="0" w:lastRow="0" w:firstColumn="0" w:lastColumn="0" w:oddVBand="0" w:evenVBand="0" w:oddHBand="0" w:evenHBand="0" w:firstRowFirstColumn="0" w:firstRowLastColumn="0" w:lastRowFirstColumn="0" w:lastRowLastColumn="0"/>
            </w:pPr>
            <w:r>
              <w:t>Fee</w:t>
            </w:r>
          </w:p>
        </w:tc>
      </w:tr>
      <w:bookmarkEnd w:id="11"/>
      <w:bookmarkEnd w:id="12"/>
    </w:tbl>
    <w:p w:rsidR="00932C7E" w:rsidRDefault="00932C7E" w:rsidP="00932C7E"/>
    <w:p w:rsidR="00932C7E" w:rsidRDefault="00932C7E" w:rsidP="00932C7E">
      <w:pPr>
        <w:pStyle w:val="Heading3"/>
      </w:pPr>
      <w:r>
        <w:t>DaVinci Interrupt Configuration Changes</w:t>
      </w:r>
    </w:p>
    <w:tbl>
      <w:tblPr>
        <w:tblStyle w:val="LightList-Accent11"/>
        <w:tblW w:w="0" w:type="auto"/>
        <w:tblLook w:val="04A0" w:firstRow="1" w:lastRow="0" w:firstColumn="1" w:lastColumn="0" w:noHBand="0" w:noVBand="1"/>
      </w:tblPr>
      <w:tblGrid>
        <w:gridCol w:w="1496"/>
        <w:gridCol w:w="869"/>
        <w:gridCol w:w="3402"/>
        <w:gridCol w:w="3089"/>
      </w:tblGrid>
      <w:tr w:rsidR="00932C7E" w:rsidTr="00E82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932C7E" w:rsidRDefault="00932C7E" w:rsidP="00E82F2F">
            <w:r>
              <w:t>ISR Name</w:t>
            </w:r>
          </w:p>
        </w:tc>
        <w:tc>
          <w:tcPr>
            <w:tcW w:w="869" w:type="dxa"/>
          </w:tcPr>
          <w:p w:rsidR="00932C7E" w:rsidRDefault="00932C7E" w:rsidP="00E82F2F">
            <w:pPr>
              <w:cnfStyle w:val="100000000000" w:firstRow="1" w:lastRow="0" w:firstColumn="0" w:lastColumn="0" w:oddVBand="0" w:evenVBand="0" w:oddHBand="0" w:evenHBand="0" w:firstRowFirstColumn="0" w:firstRowLastColumn="0" w:lastRowFirstColumn="0" w:lastRowLastColumn="0"/>
            </w:pPr>
            <w:r>
              <w:t>VIM #</w:t>
            </w:r>
          </w:p>
        </w:tc>
        <w:tc>
          <w:tcPr>
            <w:tcW w:w="3402" w:type="dxa"/>
          </w:tcPr>
          <w:p w:rsidR="00932C7E" w:rsidRDefault="00932C7E" w:rsidP="00E82F2F">
            <w:pPr>
              <w:cnfStyle w:val="100000000000" w:firstRow="1" w:lastRow="0" w:firstColumn="0" w:lastColumn="0" w:oddVBand="0" w:evenVBand="0" w:oddHBand="0" w:evenHBand="0" w:firstRowFirstColumn="0" w:firstRowLastColumn="0" w:lastRowFirstColumn="0" w:lastRowLastColumn="0"/>
            </w:pPr>
            <w:r>
              <w:t>Priority Dependency</w:t>
            </w:r>
          </w:p>
        </w:tc>
        <w:tc>
          <w:tcPr>
            <w:tcW w:w="3089" w:type="dxa"/>
          </w:tcPr>
          <w:p w:rsidR="00932C7E" w:rsidRDefault="00932C7E" w:rsidP="00E82F2F">
            <w:pPr>
              <w:cnfStyle w:val="100000000000" w:firstRow="1" w:lastRow="0" w:firstColumn="0" w:lastColumn="0" w:oddVBand="0" w:evenVBand="0" w:oddHBand="0" w:evenHBand="0" w:firstRowFirstColumn="0" w:firstRowLastColumn="0" w:lastRowFirstColumn="0" w:lastRowLastColumn="0"/>
            </w:pPr>
            <w:r>
              <w:t>Notes</w:t>
            </w:r>
          </w:p>
        </w:tc>
      </w:tr>
      <w:tr w:rsidR="00932C7E" w:rsidTr="00E82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932C7E" w:rsidRPr="00B11E95" w:rsidRDefault="001E4AAB" w:rsidP="00E82F2F">
            <w:pPr>
              <w:rPr>
                <w:b w:val="0"/>
              </w:rPr>
            </w:pPr>
            <w:r>
              <w:t>None</w:t>
            </w:r>
          </w:p>
        </w:tc>
        <w:tc>
          <w:tcPr>
            <w:tcW w:w="869" w:type="dxa"/>
          </w:tcPr>
          <w:p w:rsidR="00932C7E" w:rsidRDefault="00932C7E" w:rsidP="00E82F2F">
            <w:pPr>
              <w:cnfStyle w:val="000000100000" w:firstRow="0" w:lastRow="0" w:firstColumn="0" w:lastColumn="0" w:oddVBand="0" w:evenVBand="0" w:oddHBand="1" w:evenHBand="0" w:firstRowFirstColumn="0" w:firstRowLastColumn="0" w:lastRowFirstColumn="0" w:lastRowLastColumn="0"/>
            </w:pPr>
          </w:p>
        </w:tc>
        <w:tc>
          <w:tcPr>
            <w:tcW w:w="3402" w:type="dxa"/>
          </w:tcPr>
          <w:p w:rsidR="00932C7E" w:rsidRDefault="00932C7E" w:rsidP="00E82F2F">
            <w:pPr>
              <w:cnfStyle w:val="000000100000" w:firstRow="0" w:lastRow="0" w:firstColumn="0" w:lastColumn="0" w:oddVBand="0" w:evenVBand="0" w:oddHBand="1" w:evenHBand="0" w:firstRowFirstColumn="0" w:firstRowLastColumn="0" w:lastRowFirstColumn="0" w:lastRowLastColumn="0"/>
            </w:pPr>
          </w:p>
        </w:tc>
        <w:tc>
          <w:tcPr>
            <w:tcW w:w="3089" w:type="dxa"/>
          </w:tcPr>
          <w:p w:rsidR="00932C7E" w:rsidRDefault="00932C7E" w:rsidP="00E82F2F">
            <w:pPr>
              <w:cnfStyle w:val="000000100000" w:firstRow="0" w:lastRow="0" w:firstColumn="0" w:lastColumn="0" w:oddVBand="0" w:evenVBand="0" w:oddHBand="1" w:evenHBand="0" w:firstRowFirstColumn="0" w:firstRowLastColumn="0" w:lastRowFirstColumn="0" w:lastRowLastColumn="0"/>
            </w:pPr>
          </w:p>
        </w:tc>
      </w:tr>
    </w:tbl>
    <w:p w:rsidR="008B2656" w:rsidRPr="00F122CF" w:rsidRDefault="008B2656" w:rsidP="008B2656">
      <w:pPr>
        <w:pStyle w:val="Heading3"/>
      </w:pPr>
      <w:r>
        <w:t xml:space="preserve">Manual </w:t>
      </w:r>
      <w:bookmarkStart w:id="14" w:name="OLE_LINK22"/>
      <w:bookmarkStart w:id="15" w:name="OLE_LINK23"/>
      <w:bookmarkStart w:id="16" w:name="OLE_LINK24"/>
      <w:r w:rsidR="00EE5444">
        <w:t>Configuration Changes</w:t>
      </w:r>
      <w:bookmarkEnd w:id="13"/>
      <w:bookmarkEnd w:id="14"/>
      <w:bookmarkEnd w:id="15"/>
      <w:bookmarkEnd w:id="16"/>
    </w:p>
    <w:tbl>
      <w:tblPr>
        <w:tblStyle w:val="LightList-Accent11"/>
        <w:tblW w:w="0" w:type="auto"/>
        <w:tblLook w:val="04A0" w:firstRow="1" w:lastRow="0" w:firstColumn="1" w:lastColumn="0" w:noHBand="0" w:noVBand="1"/>
      </w:tblPr>
      <w:tblGrid>
        <w:gridCol w:w="3539"/>
        <w:gridCol w:w="4200"/>
        <w:gridCol w:w="1117"/>
      </w:tblGrid>
      <w:tr w:rsidR="008B2656" w:rsidTr="00E82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8B2656" w:rsidRDefault="008B2656" w:rsidP="00E82F2F">
            <w:r>
              <w:t>Constant</w:t>
            </w:r>
          </w:p>
        </w:tc>
        <w:tc>
          <w:tcPr>
            <w:tcW w:w="4200" w:type="dxa"/>
          </w:tcPr>
          <w:p w:rsidR="008B2656" w:rsidRDefault="008B2656" w:rsidP="00E82F2F">
            <w:pPr>
              <w:cnfStyle w:val="100000000000" w:firstRow="1" w:lastRow="0" w:firstColumn="0" w:lastColumn="0" w:oddVBand="0" w:evenVBand="0" w:oddHBand="0" w:evenHBand="0" w:firstRowFirstColumn="0" w:firstRowLastColumn="0" w:lastRowFirstColumn="0" w:lastRowLastColumn="0"/>
            </w:pPr>
            <w:r>
              <w:t>Notes</w:t>
            </w:r>
          </w:p>
        </w:tc>
        <w:tc>
          <w:tcPr>
            <w:tcW w:w="1117" w:type="dxa"/>
          </w:tcPr>
          <w:p w:rsidR="008B2656" w:rsidRDefault="008B2656" w:rsidP="00E82F2F">
            <w:pPr>
              <w:cnfStyle w:val="100000000000" w:firstRow="1" w:lastRow="0" w:firstColumn="0" w:lastColumn="0" w:oddVBand="0" w:evenVBand="0" w:oddHBand="0" w:evenHBand="0" w:firstRowFirstColumn="0" w:firstRowLastColumn="0" w:lastRowFirstColumn="0" w:lastRowLastColumn="0"/>
            </w:pPr>
            <w:r>
              <w:t>SWC</w:t>
            </w:r>
          </w:p>
        </w:tc>
      </w:tr>
      <w:tr w:rsidR="008B2656" w:rsidTr="00E82F2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8B2656" w:rsidRPr="007C4C59" w:rsidRDefault="001E4AAB" w:rsidP="00E82F2F">
            <w:r>
              <w:t>None</w:t>
            </w:r>
          </w:p>
        </w:tc>
        <w:tc>
          <w:tcPr>
            <w:tcW w:w="4200" w:type="dxa"/>
          </w:tcPr>
          <w:p w:rsidR="008B2656" w:rsidRPr="001C67A3" w:rsidRDefault="008B2656" w:rsidP="00E82F2F">
            <w:pPr>
              <w:cnfStyle w:val="000000100000" w:firstRow="0" w:lastRow="0" w:firstColumn="0" w:lastColumn="0" w:oddVBand="0" w:evenVBand="0" w:oddHBand="1" w:evenHBand="0" w:firstRowFirstColumn="0" w:firstRowLastColumn="0" w:lastRowFirstColumn="0" w:lastRowLastColumn="0"/>
            </w:pPr>
          </w:p>
        </w:tc>
        <w:tc>
          <w:tcPr>
            <w:tcW w:w="1117" w:type="dxa"/>
          </w:tcPr>
          <w:p w:rsidR="008B2656" w:rsidRDefault="008B2656" w:rsidP="00E82F2F">
            <w:pPr>
              <w:cnfStyle w:val="000000100000" w:firstRow="0" w:lastRow="0" w:firstColumn="0" w:lastColumn="0" w:oddVBand="0" w:evenVBand="0" w:oddHBand="1" w:evenHBand="0" w:firstRowFirstColumn="0" w:firstRowLastColumn="0" w:lastRowFirstColumn="0" w:lastRowLastColumn="0"/>
            </w:pPr>
          </w:p>
        </w:tc>
      </w:tr>
    </w:tbl>
    <w:p w:rsidR="008B2656" w:rsidRDefault="008B2656" w:rsidP="004527BC"/>
    <w:p w:rsidR="004527BC" w:rsidRDefault="004527BC" w:rsidP="004527BC">
      <w:pPr>
        <w:rPr>
          <w:rFonts w:ascii="Arial" w:hAnsi="Arial"/>
          <w:kern w:val="28"/>
          <w:sz w:val="28"/>
        </w:rPr>
      </w:pPr>
      <w:r>
        <w:br w:type="page"/>
      </w:r>
    </w:p>
    <w:p w:rsidR="00C918D1" w:rsidRDefault="0034046E" w:rsidP="00C918D1">
      <w:pPr>
        <w:pStyle w:val="Heading1"/>
      </w:pPr>
      <w:bookmarkStart w:id="17" w:name="_Toc357692826"/>
      <w:r>
        <w:lastRenderedPageBreak/>
        <w:t>Integration</w:t>
      </w:r>
      <w:bookmarkEnd w:id="17"/>
    </w:p>
    <w:p w:rsidR="00DF49CF" w:rsidRPr="00DF49CF" w:rsidRDefault="00DF49CF" w:rsidP="00DF49CF">
      <w:pPr>
        <w:rPr>
          <w:b/>
          <w:u w:val="single"/>
        </w:rPr>
      </w:pPr>
      <w:r w:rsidRPr="00DF49CF">
        <w:rPr>
          <w:b/>
          <w:u w:val="single"/>
        </w:rPr>
        <w:t>General Notes and O/S Configuration</w:t>
      </w:r>
      <w:r w:rsidR="002F7758">
        <w:rPr>
          <w:b/>
          <w:u w:val="single"/>
        </w:rPr>
        <w:t xml:space="preserve"> for Trusted Functions</w:t>
      </w:r>
      <w:r w:rsidRPr="00DF49CF">
        <w:rPr>
          <w:b/>
          <w:u w:val="single"/>
        </w:rPr>
        <w:t>:</w:t>
      </w:r>
    </w:p>
    <w:p w:rsidR="002F7758" w:rsidRDefault="004B380A" w:rsidP="004B380A">
      <w:r>
        <w:t>Please note that this module currently only contains the Fee related files</w:t>
      </w:r>
      <w:r w:rsidR="00C31402">
        <w:t xml:space="preserve"> of the AUTOSAR memory stack</w:t>
      </w:r>
      <w:r>
        <w:t xml:space="preserve">.  It is assumed that NvM and </w:t>
      </w:r>
      <w:proofErr w:type="spellStart"/>
      <w:r>
        <w:t>MemIf</w:t>
      </w:r>
      <w:proofErr w:type="spellEnd"/>
      <w:r>
        <w:t xml:space="preserve"> components are already integrated. </w:t>
      </w:r>
      <w:r w:rsidR="002934C5">
        <w:t xml:space="preserve"> The entire</w:t>
      </w:r>
      <w:r w:rsidR="00C31402">
        <w:t xml:space="preserve"> </w:t>
      </w:r>
      <w:r w:rsidR="002934C5">
        <w:t xml:space="preserve">Fee and </w:t>
      </w:r>
      <w:proofErr w:type="spellStart"/>
      <w:r w:rsidR="002934C5">
        <w:t>Fls</w:t>
      </w:r>
      <w:proofErr w:type="spellEnd"/>
      <w:r w:rsidR="002934C5">
        <w:t xml:space="preserve"> </w:t>
      </w:r>
      <w:r w:rsidR="00C31402">
        <w:t>modules</w:t>
      </w:r>
      <w:r w:rsidR="002934C5">
        <w:t xml:space="preserve"> must be configured to be run in a privileged</w:t>
      </w:r>
      <w:r w:rsidR="00E0301F">
        <w:t>/trusted</w:t>
      </w:r>
      <w:r w:rsidR="002934C5">
        <w:t xml:space="preserve"> mode on the </w:t>
      </w:r>
      <w:proofErr w:type="spellStart"/>
      <w:r w:rsidR="002934C5">
        <w:t>uController</w:t>
      </w:r>
      <w:proofErr w:type="spellEnd"/>
      <w:r w:rsidR="002934C5">
        <w:t xml:space="preserve">.  Because of this and depending on the configuration of the project being integrated into, trusted functions may be required to be setup in the O/S.  The following tables show which trusted functions need to be configured in the O/S in the application that Fee and </w:t>
      </w:r>
      <w:proofErr w:type="spellStart"/>
      <w:r w:rsidR="002934C5">
        <w:t>Fls</w:t>
      </w:r>
      <w:proofErr w:type="spellEnd"/>
      <w:r w:rsidR="002934C5">
        <w:t xml:space="preserve"> will reside in.  The </w:t>
      </w:r>
      <w:proofErr w:type="spellStart"/>
      <w:r w:rsidR="002934C5">
        <w:t>Cd_NvMMgr_Cfg.h</w:t>
      </w:r>
      <w:proofErr w:type="spellEnd"/>
      <w:r w:rsidR="002934C5">
        <w:t xml:space="preserve"> file that is generated by configurator will show the integration project build constant settings (</w:t>
      </w:r>
      <w:r w:rsidR="002934C5" w:rsidRPr="002934C5">
        <w:t>BC_FEEIF_ECUSTARTUPTRUSTED</w:t>
      </w:r>
      <w:r w:rsidR="002934C5">
        <w:t xml:space="preserve">, </w:t>
      </w:r>
      <w:r w:rsidR="002934C5" w:rsidRPr="002934C5">
        <w:t>BC_FEEIF_NVMTRUSTED</w:t>
      </w:r>
      <w:r w:rsidR="002934C5">
        <w:t>) that are referenced below.</w:t>
      </w:r>
    </w:p>
    <w:tbl>
      <w:tblPr>
        <w:tblStyle w:val="LightList-Accent11"/>
        <w:tblW w:w="0" w:type="auto"/>
        <w:tblLook w:val="04A0" w:firstRow="1" w:lastRow="0" w:firstColumn="1" w:lastColumn="0" w:noHBand="0" w:noVBand="1"/>
      </w:tblPr>
      <w:tblGrid>
        <w:gridCol w:w="3661"/>
        <w:gridCol w:w="3545"/>
        <w:gridCol w:w="1650"/>
      </w:tblGrid>
      <w:tr w:rsidR="002F7758" w:rsidTr="0080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1" w:type="dxa"/>
          </w:tcPr>
          <w:p w:rsidR="002F7758" w:rsidRDefault="002F7758" w:rsidP="002F7758">
            <w:r>
              <w:t>Trusted Function Name</w:t>
            </w:r>
          </w:p>
        </w:tc>
        <w:tc>
          <w:tcPr>
            <w:tcW w:w="3845" w:type="dxa"/>
          </w:tcPr>
          <w:p w:rsidR="002F7758" w:rsidRDefault="002F7758" w:rsidP="004B380A">
            <w:pPr>
              <w:cnfStyle w:val="100000000000" w:firstRow="1" w:lastRow="0" w:firstColumn="0" w:lastColumn="0" w:oddVBand="0" w:evenVBand="0" w:oddHBand="0" w:evenHBand="0" w:firstRowFirstColumn="0" w:firstRowLastColumn="0" w:lastRowFirstColumn="0" w:lastRowLastColumn="0"/>
            </w:pPr>
            <w:r>
              <w:t>Passed Parameters</w:t>
            </w:r>
          </w:p>
        </w:tc>
        <w:tc>
          <w:tcPr>
            <w:tcW w:w="1650" w:type="dxa"/>
          </w:tcPr>
          <w:p w:rsidR="002F7758" w:rsidRDefault="002F7758" w:rsidP="002F7758">
            <w:pPr>
              <w:cnfStyle w:val="100000000000" w:firstRow="1" w:lastRow="0" w:firstColumn="0" w:lastColumn="0" w:oddVBand="0" w:evenVBand="0" w:oddHBand="0" w:evenHBand="0" w:firstRowFirstColumn="0" w:firstRowLastColumn="0" w:lastRowFirstColumn="0" w:lastRowLastColumn="0"/>
            </w:pPr>
            <w:r>
              <w:t>Return Type</w:t>
            </w:r>
          </w:p>
        </w:tc>
      </w:tr>
      <w:tr w:rsidR="002F7758" w:rsidTr="0080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shd w:val="clear" w:color="auto" w:fill="D9D9D9" w:themeFill="background1" w:themeFillShade="D9"/>
          </w:tcPr>
          <w:p w:rsidR="002F7758" w:rsidRDefault="002F7758" w:rsidP="002F7758">
            <w:r w:rsidRPr="002F7758">
              <w:t xml:space="preserve">Trusted Functions to Setup In O/S if BC_FEEIF_ECUSTARTUPTRUSTED == </w:t>
            </w:r>
            <w:r>
              <w:t>STD_OFF</w:t>
            </w:r>
          </w:p>
        </w:tc>
      </w:tr>
      <w:tr w:rsidR="002F7758" w:rsidTr="00807CBA">
        <w:tc>
          <w:tcPr>
            <w:cnfStyle w:val="001000000000" w:firstRow="0" w:lastRow="0" w:firstColumn="1" w:lastColumn="0" w:oddVBand="0" w:evenVBand="0" w:oddHBand="0" w:evenHBand="0" w:firstRowFirstColumn="0" w:firstRowLastColumn="0" w:lastRowFirstColumn="0" w:lastRowLastColumn="0"/>
            <w:tcW w:w="3361" w:type="dxa"/>
            <w:tcBorders>
              <w:top w:val="single" w:sz="8" w:space="0" w:color="4F81BD" w:themeColor="accent1"/>
              <w:bottom w:val="single" w:sz="8" w:space="0" w:color="4F81BD" w:themeColor="accent1"/>
              <w:right w:val="single" w:sz="8" w:space="0" w:color="4F81BD" w:themeColor="accent1"/>
            </w:tcBorders>
          </w:tcPr>
          <w:p w:rsidR="002F7758" w:rsidRDefault="002F7758" w:rsidP="004B380A">
            <w:proofErr w:type="spellStart"/>
            <w:r w:rsidRPr="002F7758">
              <w:t>TWrapS_FeeIf_Init</w:t>
            </w:r>
            <w:proofErr w:type="spellEnd"/>
          </w:p>
        </w:tc>
        <w:tc>
          <w:tcPr>
            <w:tcW w:w="384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2F7758" w:rsidRPr="00807CBA" w:rsidRDefault="002F7758" w:rsidP="004B380A">
            <w:pPr>
              <w:cnfStyle w:val="000000000000" w:firstRow="0" w:lastRow="0" w:firstColumn="0" w:lastColumn="0" w:oddVBand="0" w:evenVBand="0" w:oddHBand="0" w:evenHBand="0" w:firstRowFirstColumn="0" w:firstRowLastColumn="0" w:lastRowFirstColumn="0" w:lastRowLastColumn="0"/>
              <w:rPr>
                <w:b/>
              </w:rPr>
            </w:pPr>
            <w:r w:rsidRPr="00807CBA">
              <w:rPr>
                <w:b/>
              </w:rPr>
              <w:t>void</w:t>
            </w:r>
          </w:p>
        </w:tc>
        <w:tc>
          <w:tcPr>
            <w:tcW w:w="1650" w:type="dxa"/>
            <w:tcBorders>
              <w:top w:val="single" w:sz="8" w:space="0" w:color="4F81BD" w:themeColor="accent1"/>
              <w:left w:val="single" w:sz="8" w:space="0" w:color="4F81BD" w:themeColor="accent1"/>
              <w:bottom w:val="single" w:sz="8" w:space="0" w:color="4F81BD" w:themeColor="accent1"/>
            </w:tcBorders>
          </w:tcPr>
          <w:p w:rsidR="002F7758" w:rsidRPr="00807CBA" w:rsidRDefault="002F7758" w:rsidP="004B380A">
            <w:pPr>
              <w:cnfStyle w:val="000000000000" w:firstRow="0" w:lastRow="0" w:firstColumn="0" w:lastColumn="0" w:oddVBand="0" w:evenVBand="0" w:oddHBand="0" w:evenHBand="0" w:firstRowFirstColumn="0" w:firstRowLastColumn="0" w:lastRowFirstColumn="0" w:lastRowLastColumn="0"/>
              <w:rPr>
                <w:b/>
              </w:rPr>
            </w:pPr>
            <w:r w:rsidRPr="00807CBA">
              <w:rPr>
                <w:b/>
              </w:rPr>
              <w:t>void</w:t>
            </w:r>
          </w:p>
        </w:tc>
      </w:tr>
      <w:tr w:rsidR="002F7758" w:rsidTr="0080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1" w:type="dxa"/>
            <w:tcBorders>
              <w:right w:val="single" w:sz="8" w:space="0" w:color="4F81BD" w:themeColor="accent1"/>
            </w:tcBorders>
          </w:tcPr>
          <w:p w:rsidR="002F7758" w:rsidRDefault="002F7758" w:rsidP="004B380A">
            <w:proofErr w:type="spellStart"/>
            <w:r w:rsidRPr="002F7758">
              <w:t>TWrapS_Fee_MainFunction</w:t>
            </w:r>
            <w:proofErr w:type="spellEnd"/>
          </w:p>
        </w:tc>
        <w:tc>
          <w:tcPr>
            <w:tcW w:w="3845" w:type="dxa"/>
            <w:tcBorders>
              <w:left w:val="single" w:sz="8" w:space="0" w:color="4F81BD" w:themeColor="accent1"/>
              <w:right w:val="single" w:sz="8" w:space="0" w:color="4F81BD" w:themeColor="accent1"/>
            </w:tcBorders>
          </w:tcPr>
          <w:p w:rsidR="002F7758" w:rsidRPr="00807CBA" w:rsidRDefault="002F7758" w:rsidP="004B380A">
            <w:pPr>
              <w:cnfStyle w:val="000000100000" w:firstRow="0" w:lastRow="0" w:firstColumn="0" w:lastColumn="0" w:oddVBand="0" w:evenVBand="0" w:oddHBand="1" w:evenHBand="0" w:firstRowFirstColumn="0" w:firstRowLastColumn="0" w:lastRowFirstColumn="0" w:lastRowLastColumn="0"/>
              <w:rPr>
                <w:b/>
              </w:rPr>
            </w:pPr>
            <w:r w:rsidRPr="00807CBA">
              <w:rPr>
                <w:b/>
              </w:rPr>
              <w:t>void</w:t>
            </w:r>
          </w:p>
        </w:tc>
        <w:tc>
          <w:tcPr>
            <w:tcW w:w="1650" w:type="dxa"/>
            <w:tcBorders>
              <w:left w:val="single" w:sz="8" w:space="0" w:color="4F81BD" w:themeColor="accent1"/>
            </w:tcBorders>
          </w:tcPr>
          <w:p w:rsidR="002F7758" w:rsidRPr="00807CBA" w:rsidRDefault="002F7758" w:rsidP="004B380A">
            <w:pPr>
              <w:cnfStyle w:val="000000100000" w:firstRow="0" w:lastRow="0" w:firstColumn="0" w:lastColumn="0" w:oddVBand="0" w:evenVBand="0" w:oddHBand="1" w:evenHBand="0" w:firstRowFirstColumn="0" w:firstRowLastColumn="0" w:lastRowFirstColumn="0" w:lastRowLastColumn="0"/>
              <w:rPr>
                <w:b/>
              </w:rPr>
            </w:pPr>
            <w:r w:rsidRPr="00807CBA">
              <w:rPr>
                <w:b/>
              </w:rPr>
              <w:t>void</w:t>
            </w:r>
          </w:p>
        </w:tc>
      </w:tr>
      <w:tr w:rsidR="002F7758" w:rsidTr="00807CBA">
        <w:tc>
          <w:tcPr>
            <w:cnfStyle w:val="001000000000" w:firstRow="0" w:lastRow="0" w:firstColumn="1" w:lastColumn="0" w:oddVBand="0" w:evenVBand="0" w:oddHBand="0" w:evenHBand="0" w:firstRowFirstColumn="0" w:firstRowLastColumn="0" w:lastRowFirstColumn="0" w:lastRowLastColumn="0"/>
            <w:tcW w:w="8856" w:type="dxa"/>
            <w:gridSpan w:val="3"/>
            <w:tcBorders>
              <w:bottom w:val="single" w:sz="8" w:space="0" w:color="4F81BD" w:themeColor="accent1"/>
            </w:tcBorders>
            <w:shd w:val="clear" w:color="auto" w:fill="D9D9D9" w:themeFill="background1" w:themeFillShade="D9"/>
          </w:tcPr>
          <w:p w:rsidR="002F7758" w:rsidRDefault="002F7758" w:rsidP="002F7758">
            <w:r w:rsidRPr="002F7758">
              <w:t xml:space="preserve">Trusted Functions to Setup In O/S if BC_FEEIF_NVMTRUSTED == </w:t>
            </w:r>
            <w:r>
              <w:t>STD_OFF</w:t>
            </w:r>
          </w:p>
        </w:tc>
      </w:tr>
      <w:tr w:rsidR="002F7758" w:rsidTr="0080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1" w:type="dxa"/>
            <w:tcBorders>
              <w:right w:val="single" w:sz="8" w:space="0" w:color="4F81BD" w:themeColor="accent1"/>
            </w:tcBorders>
            <w:shd w:val="clear" w:color="auto" w:fill="auto"/>
          </w:tcPr>
          <w:p w:rsidR="002F7758" w:rsidRPr="002F7758" w:rsidRDefault="002F7758" w:rsidP="002F7758">
            <w:proofErr w:type="spellStart"/>
            <w:r w:rsidRPr="002F7758">
              <w:t>TWrapS_Fee_Read</w:t>
            </w:r>
            <w:proofErr w:type="spellEnd"/>
          </w:p>
        </w:tc>
        <w:tc>
          <w:tcPr>
            <w:tcW w:w="3845" w:type="dxa"/>
            <w:tcBorders>
              <w:left w:val="single" w:sz="8" w:space="0" w:color="4F81BD" w:themeColor="accent1"/>
              <w:right w:val="single" w:sz="8" w:space="0" w:color="4F81BD" w:themeColor="accent1"/>
            </w:tcBorders>
            <w:shd w:val="clear" w:color="auto" w:fill="auto"/>
          </w:tcPr>
          <w:p w:rsidR="002F7758" w:rsidRPr="002F7758" w:rsidRDefault="002F7758" w:rsidP="002F7758">
            <w:pPr>
              <w:cnfStyle w:val="000000100000" w:firstRow="0" w:lastRow="0" w:firstColumn="0" w:lastColumn="0" w:oddVBand="0" w:evenVBand="0" w:oddHBand="1" w:evenHBand="0" w:firstRowFirstColumn="0" w:firstRowLastColumn="0" w:lastRowFirstColumn="0" w:lastRowLastColumn="0"/>
              <w:rPr>
                <w:b/>
                <w:bCs/>
              </w:rPr>
            </w:pPr>
            <w:r w:rsidRPr="002F7758">
              <w:rPr>
                <w:b/>
                <w:bCs/>
              </w:rPr>
              <w:t>uint16 BlockNumber,uint16 BlockOffset,uint8* DataBufferPtr,uint16 Length</w:t>
            </w:r>
          </w:p>
        </w:tc>
        <w:tc>
          <w:tcPr>
            <w:tcW w:w="1650" w:type="dxa"/>
            <w:tcBorders>
              <w:left w:val="single" w:sz="8" w:space="0" w:color="4F81BD" w:themeColor="accent1"/>
            </w:tcBorders>
            <w:shd w:val="clear" w:color="auto" w:fill="auto"/>
          </w:tcPr>
          <w:p w:rsidR="002F7758" w:rsidRPr="002F7758" w:rsidRDefault="002F7758" w:rsidP="002F7758">
            <w:pPr>
              <w:cnfStyle w:val="000000100000" w:firstRow="0" w:lastRow="0" w:firstColumn="0" w:lastColumn="0" w:oddVBand="0" w:evenVBand="0" w:oddHBand="1" w:evenHBand="0" w:firstRowFirstColumn="0" w:firstRowLastColumn="0" w:lastRowFirstColumn="0" w:lastRowLastColumn="0"/>
              <w:rPr>
                <w:b/>
                <w:bCs/>
              </w:rPr>
            </w:pPr>
            <w:proofErr w:type="spellStart"/>
            <w:r w:rsidRPr="002F7758">
              <w:rPr>
                <w:b/>
                <w:bCs/>
              </w:rPr>
              <w:t>Std_ReturnType</w:t>
            </w:r>
            <w:proofErr w:type="spellEnd"/>
          </w:p>
        </w:tc>
      </w:tr>
      <w:tr w:rsidR="002F7758" w:rsidTr="00807CBA">
        <w:tc>
          <w:tcPr>
            <w:cnfStyle w:val="001000000000" w:firstRow="0" w:lastRow="0" w:firstColumn="1" w:lastColumn="0" w:oddVBand="0" w:evenVBand="0" w:oddHBand="0" w:evenHBand="0" w:firstRowFirstColumn="0" w:firstRowLastColumn="0" w:lastRowFirstColumn="0" w:lastRowLastColumn="0"/>
            <w:tcW w:w="3361" w:type="dxa"/>
            <w:tcBorders>
              <w:top w:val="single" w:sz="8" w:space="0" w:color="4F81BD" w:themeColor="accent1"/>
              <w:bottom w:val="single" w:sz="8" w:space="0" w:color="4F81BD" w:themeColor="accent1"/>
              <w:right w:val="single" w:sz="8" w:space="0" w:color="4F81BD" w:themeColor="accent1"/>
            </w:tcBorders>
            <w:shd w:val="clear" w:color="auto" w:fill="auto"/>
          </w:tcPr>
          <w:p w:rsidR="002F7758" w:rsidRPr="002F7758" w:rsidRDefault="002F7758" w:rsidP="002F7758">
            <w:proofErr w:type="spellStart"/>
            <w:r w:rsidRPr="002F7758">
              <w:t>TWrapS_Fee_Write</w:t>
            </w:r>
            <w:proofErr w:type="spellEnd"/>
          </w:p>
        </w:tc>
        <w:tc>
          <w:tcPr>
            <w:tcW w:w="384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tcPr>
          <w:p w:rsidR="002F7758" w:rsidRPr="002F7758" w:rsidRDefault="002F7758" w:rsidP="002F7758">
            <w:pPr>
              <w:cnfStyle w:val="000000000000" w:firstRow="0" w:lastRow="0" w:firstColumn="0" w:lastColumn="0" w:oddVBand="0" w:evenVBand="0" w:oddHBand="0" w:evenHBand="0" w:firstRowFirstColumn="0" w:firstRowLastColumn="0" w:lastRowFirstColumn="0" w:lastRowLastColumn="0"/>
              <w:rPr>
                <w:b/>
                <w:bCs/>
              </w:rPr>
            </w:pPr>
            <w:r w:rsidRPr="002F7758">
              <w:rPr>
                <w:b/>
                <w:bCs/>
              </w:rPr>
              <w:t xml:space="preserve">uint16 BlockNumber,uint8* </w:t>
            </w:r>
            <w:proofErr w:type="spellStart"/>
            <w:r w:rsidRPr="002F7758">
              <w:rPr>
                <w:b/>
                <w:bCs/>
              </w:rPr>
              <w:t>DataBufferPtr</w:t>
            </w:r>
            <w:proofErr w:type="spellEnd"/>
          </w:p>
        </w:tc>
        <w:tc>
          <w:tcPr>
            <w:tcW w:w="1650" w:type="dxa"/>
            <w:tcBorders>
              <w:top w:val="single" w:sz="8" w:space="0" w:color="4F81BD" w:themeColor="accent1"/>
              <w:left w:val="single" w:sz="8" w:space="0" w:color="4F81BD" w:themeColor="accent1"/>
              <w:bottom w:val="single" w:sz="8" w:space="0" w:color="4F81BD" w:themeColor="accent1"/>
            </w:tcBorders>
            <w:shd w:val="clear" w:color="auto" w:fill="auto"/>
          </w:tcPr>
          <w:p w:rsidR="002F7758" w:rsidRPr="002F7758" w:rsidRDefault="002F7758" w:rsidP="002F7758">
            <w:pPr>
              <w:cnfStyle w:val="000000000000" w:firstRow="0" w:lastRow="0" w:firstColumn="0" w:lastColumn="0" w:oddVBand="0" w:evenVBand="0" w:oddHBand="0" w:evenHBand="0" w:firstRowFirstColumn="0" w:firstRowLastColumn="0" w:lastRowFirstColumn="0" w:lastRowLastColumn="0"/>
              <w:rPr>
                <w:b/>
                <w:bCs/>
              </w:rPr>
            </w:pPr>
            <w:proofErr w:type="spellStart"/>
            <w:r w:rsidRPr="002F7758">
              <w:rPr>
                <w:b/>
                <w:bCs/>
              </w:rPr>
              <w:t>Std_ReturnType</w:t>
            </w:r>
            <w:proofErr w:type="spellEnd"/>
          </w:p>
        </w:tc>
      </w:tr>
      <w:tr w:rsidR="002F7758" w:rsidTr="0080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1" w:type="dxa"/>
            <w:tcBorders>
              <w:right w:val="single" w:sz="8" w:space="0" w:color="4F81BD" w:themeColor="accent1"/>
            </w:tcBorders>
            <w:shd w:val="clear" w:color="auto" w:fill="auto"/>
          </w:tcPr>
          <w:p w:rsidR="002F7758" w:rsidRPr="002F7758" w:rsidRDefault="002F7758" w:rsidP="002F7758">
            <w:proofErr w:type="spellStart"/>
            <w:r w:rsidRPr="002F7758">
              <w:t>TWrapS_Fee_EraseImmediateBlock</w:t>
            </w:r>
            <w:proofErr w:type="spellEnd"/>
          </w:p>
        </w:tc>
        <w:tc>
          <w:tcPr>
            <w:tcW w:w="3845" w:type="dxa"/>
            <w:tcBorders>
              <w:left w:val="single" w:sz="8" w:space="0" w:color="4F81BD" w:themeColor="accent1"/>
              <w:right w:val="single" w:sz="8" w:space="0" w:color="4F81BD" w:themeColor="accent1"/>
            </w:tcBorders>
            <w:shd w:val="clear" w:color="auto" w:fill="auto"/>
          </w:tcPr>
          <w:p w:rsidR="002F7758" w:rsidRPr="002F7758" w:rsidRDefault="002F7758" w:rsidP="002F7758">
            <w:pPr>
              <w:cnfStyle w:val="000000100000" w:firstRow="0" w:lastRow="0" w:firstColumn="0" w:lastColumn="0" w:oddVBand="0" w:evenVBand="0" w:oddHBand="1" w:evenHBand="0" w:firstRowFirstColumn="0" w:firstRowLastColumn="0" w:lastRowFirstColumn="0" w:lastRowLastColumn="0"/>
              <w:rPr>
                <w:b/>
                <w:bCs/>
              </w:rPr>
            </w:pPr>
            <w:r w:rsidRPr="002F7758">
              <w:rPr>
                <w:b/>
                <w:bCs/>
              </w:rPr>
              <w:t xml:space="preserve">uint16 </w:t>
            </w:r>
            <w:proofErr w:type="spellStart"/>
            <w:r w:rsidRPr="002F7758">
              <w:rPr>
                <w:b/>
                <w:bCs/>
              </w:rPr>
              <w:t>BlockNumber</w:t>
            </w:r>
            <w:proofErr w:type="spellEnd"/>
          </w:p>
        </w:tc>
        <w:tc>
          <w:tcPr>
            <w:tcW w:w="1650" w:type="dxa"/>
            <w:tcBorders>
              <w:left w:val="single" w:sz="8" w:space="0" w:color="4F81BD" w:themeColor="accent1"/>
            </w:tcBorders>
            <w:shd w:val="clear" w:color="auto" w:fill="auto"/>
          </w:tcPr>
          <w:p w:rsidR="002F7758" w:rsidRPr="002F7758" w:rsidRDefault="002F7758" w:rsidP="002F7758">
            <w:pPr>
              <w:cnfStyle w:val="000000100000" w:firstRow="0" w:lastRow="0" w:firstColumn="0" w:lastColumn="0" w:oddVBand="0" w:evenVBand="0" w:oddHBand="1" w:evenHBand="0" w:firstRowFirstColumn="0" w:firstRowLastColumn="0" w:lastRowFirstColumn="0" w:lastRowLastColumn="0"/>
              <w:rPr>
                <w:b/>
                <w:bCs/>
              </w:rPr>
            </w:pPr>
            <w:proofErr w:type="spellStart"/>
            <w:r w:rsidRPr="002F7758">
              <w:rPr>
                <w:b/>
                <w:bCs/>
              </w:rPr>
              <w:t>Std_ReturnType</w:t>
            </w:r>
            <w:proofErr w:type="spellEnd"/>
          </w:p>
        </w:tc>
      </w:tr>
      <w:tr w:rsidR="002F7758" w:rsidTr="00807CBA">
        <w:tc>
          <w:tcPr>
            <w:cnfStyle w:val="001000000000" w:firstRow="0" w:lastRow="0" w:firstColumn="1" w:lastColumn="0" w:oddVBand="0" w:evenVBand="0" w:oddHBand="0" w:evenHBand="0" w:firstRowFirstColumn="0" w:firstRowLastColumn="0" w:lastRowFirstColumn="0" w:lastRowLastColumn="0"/>
            <w:tcW w:w="3361" w:type="dxa"/>
            <w:tcBorders>
              <w:top w:val="single" w:sz="8" w:space="0" w:color="4F81BD" w:themeColor="accent1"/>
              <w:bottom w:val="single" w:sz="8" w:space="0" w:color="4F81BD" w:themeColor="accent1"/>
              <w:right w:val="single" w:sz="8" w:space="0" w:color="4F81BD" w:themeColor="accent1"/>
            </w:tcBorders>
            <w:shd w:val="clear" w:color="auto" w:fill="auto"/>
          </w:tcPr>
          <w:p w:rsidR="002F7758" w:rsidRPr="002F7758" w:rsidRDefault="002F7758" w:rsidP="002F7758">
            <w:proofErr w:type="spellStart"/>
            <w:r w:rsidRPr="002F7758">
              <w:t>TWrapS_Fee_InvalidateBlock</w:t>
            </w:r>
            <w:proofErr w:type="spellEnd"/>
          </w:p>
        </w:tc>
        <w:tc>
          <w:tcPr>
            <w:tcW w:w="384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tcPr>
          <w:p w:rsidR="002F7758" w:rsidRPr="002F7758" w:rsidRDefault="002F7758" w:rsidP="002F7758">
            <w:pPr>
              <w:cnfStyle w:val="000000000000" w:firstRow="0" w:lastRow="0" w:firstColumn="0" w:lastColumn="0" w:oddVBand="0" w:evenVBand="0" w:oddHBand="0" w:evenHBand="0" w:firstRowFirstColumn="0" w:firstRowLastColumn="0" w:lastRowFirstColumn="0" w:lastRowLastColumn="0"/>
              <w:rPr>
                <w:b/>
                <w:bCs/>
              </w:rPr>
            </w:pPr>
            <w:r w:rsidRPr="002F7758">
              <w:rPr>
                <w:b/>
                <w:bCs/>
              </w:rPr>
              <w:t xml:space="preserve">uint16 </w:t>
            </w:r>
            <w:proofErr w:type="spellStart"/>
            <w:r w:rsidRPr="002F7758">
              <w:rPr>
                <w:b/>
                <w:bCs/>
              </w:rPr>
              <w:t>BlockNumber</w:t>
            </w:r>
            <w:proofErr w:type="spellEnd"/>
          </w:p>
        </w:tc>
        <w:tc>
          <w:tcPr>
            <w:tcW w:w="1650" w:type="dxa"/>
            <w:tcBorders>
              <w:top w:val="single" w:sz="8" w:space="0" w:color="4F81BD" w:themeColor="accent1"/>
              <w:left w:val="single" w:sz="8" w:space="0" w:color="4F81BD" w:themeColor="accent1"/>
              <w:bottom w:val="single" w:sz="8" w:space="0" w:color="4F81BD" w:themeColor="accent1"/>
            </w:tcBorders>
            <w:shd w:val="clear" w:color="auto" w:fill="auto"/>
          </w:tcPr>
          <w:p w:rsidR="002F7758" w:rsidRPr="002F7758" w:rsidRDefault="002F7758" w:rsidP="002F7758">
            <w:pPr>
              <w:cnfStyle w:val="000000000000" w:firstRow="0" w:lastRow="0" w:firstColumn="0" w:lastColumn="0" w:oddVBand="0" w:evenVBand="0" w:oddHBand="0" w:evenHBand="0" w:firstRowFirstColumn="0" w:firstRowLastColumn="0" w:lastRowFirstColumn="0" w:lastRowLastColumn="0"/>
              <w:rPr>
                <w:b/>
                <w:bCs/>
              </w:rPr>
            </w:pPr>
            <w:proofErr w:type="spellStart"/>
            <w:r w:rsidRPr="002F7758">
              <w:rPr>
                <w:b/>
                <w:bCs/>
              </w:rPr>
              <w:t>Std_ReturnType</w:t>
            </w:r>
            <w:proofErr w:type="spellEnd"/>
          </w:p>
        </w:tc>
      </w:tr>
      <w:tr w:rsidR="002F7758" w:rsidTr="0080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1" w:type="dxa"/>
            <w:tcBorders>
              <w:right w:val="single" w:sz="8" w:space="0" w:color="4F81BD" w:themeColor="accent1"/>
            </w:tcBorders>
            <w:shd w:val="clear" w:color="auto" w:fill="auto"/>
          </w:tcPr>
          <w:p w:rsidR="002F7758" w:rsidRPr="002F7758" w:rsidRDefault="002F7758" w:rsidP="002F7758">
            <w:proofErr w:type="spellStart"/>
            <w:r w:rsidRPr="002F7758">
              <w:t>TWrapS_Fee_Cancel</w:t>
            </w:r>
            <w:proofErr w:type="spellEnd"/>
          </w:p>
        </w:tc>
        <w:tc>
          <w:tcPr>
            <w:tcW w:w="3845" w:type="dxa"/>
            <w:tcBorders>
              <w:left w:val="single" w:sz="8" w:space="0" w:color="4F81BD" w:themeColor="accent1"/>
              <w:right w:val="single" w:sz="8" w:space="0" w:color="4F81BD" w:themeColor="accent1"/>
            </w:tcBorders>
            <w:shd w:val="clear" w:color="auto" w:fill="auto"/>
          </w:tcPr>
          <w:p w:rsidR="002F7758" w:rsidRPr="002F7758" w:rsidRDefault="002F7758" w:rsidP="002F7758">
            <w:pPr>
              <w:cnfStyle w:val="000000100000" w:firstRow="0" w:lastRow="0" w:firstColumn="0" w:lastColumn="0" w:oddVBand="0" w:evenVBand="0" w:oddHBand="1" w:evenHBand="0" w:firstRowFirstColumn="0" w:firstRowLastColumn="0" w:lastRowFirstColumn="0" w:lastRowLastColumn="0"/>
              <w:rPr>
                <w:b/>
                <w:bCs/>
              </w:rPr>
            </w:pPr>
            <w:r w:rsidRPr="002F7758">
              <w:rPr>
                <w:b/>
                <w:bCs/>
              </w:rPr>
              <w:t>void</w:t>
            </w:r>
          </w:p>
        </w:tc>
        <w:tc>
          <w:tcPr>
            <w:tcW w:w="1650" w:type="dxa"/>
            <w:tcBorders>
              <w:left w:val="single" w:sz="8" w:space="0" w:color="4F81BD" w:themeColor="accent1"/>
            </w:tcBorders>
            <w:shd w:val="clear" w:color="auto" w:fill="auto"/>
          </w:tcPr>
          <w:p w:rsidR="002F7758" w:rsidRPr="002F7758" w:rsidRDefault="002F7758" w:rsidP="002F7758">
            <w:pPr>
              <w:cnfStyle w:val="000000100000" w:firstRow="0" w:lastRow="0" w:firstColumn="0" w:lastColumn="0" w:oddVBand="0" w:evenVBand="0" w:oddHBand="1" w:evenHBand="0" w:firstRowFirstColumn="0" w:firstRowLastColumn="0" w:lastRowFirstColumn="0" w:lastRowLastColumn="0"/>
              <w:rPr>
                <w:b/>
                <w:bCs/>
              </w:rPr>
            </w:pPr>
            <w:r w:rsidRPr="002F7758">
              <w:rPr>
                <w:b/>
                <w:bCs/>
              </w:rPr>
              <w:t>void</w:t>
            </w:r>
          </w:p>
        </w:tc>
      </w:tr>
      <w:tr w:rsidR="002F7758" w:rsidTr="00807CBA">
        <w:tc>
          <w:tcPr>
            <w:cnfStyle w:val="001000000000" w:firstRow="0" w:lastRow="0" w:firstColumn="1" w:lastColumn="0" w:oddVBand="0" w:evenVBand="0" w:oddHBand="0" w:evenHBand="0" w:firstRowFirstColumn="0" w:firstRowLastColumn="0" w:lastRowFirstColumn="0" w:lastRowLastColumn="0"/>
            <w:tcW w:w="3361" w:type="dxa"/>
            <w:tcBorders>
              <w:top w:val="single" w:sz="8" w:space="0" w:color="4F81BD" w:themeColor="accent1"/>
              <w:bottom w:val="single" w:sz="8" w:space="0" w:color="4F81BD" w:themeColor="accent1"/>
              <w:right w:val="single" w:sz="8" w:space="0" w:color="4F81BD" w:themeColor="accent1"/>
            </w:tcBorders>
            <w:shd w:val="clear" w:color="auto" w:fill="auto"/>
          </w:tcPr>
          <w:p w:rsidR="002F7758" w:rsidRPr="002F7758" w:rsidRDefault="002F7758" w:rsidP="002F7758">
            <w:proofErr w:type="spellStart"/>
            <w:r w:rsidRPr="002F7758">
              <w:t>TWrapS_Fee_GetStatus</w:t>
            </w:r>
            <w:proofErr w:type="spellEnd"/>
          </w:p>
        </w:tc>
        <w:tc>
          <w:tcPr>
            <w:tcW w:w="384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auto"/>
          </w:tcPr>
          <w:p w:rsidR="002F7758" w:rsidRPr="002F7758" w:rsidRDefault="002F7758" w:rsidP="002F7758">
            <w:pPr>
              <w:cnfStyle w:val="000000000000" w:firstRow="0" w:lastRow="0" w:firstColumn="0" w:lastColumn="0" w:oddVBand="0" w:evenVBand="0" w:oddHBand="0" w:evenHBand="0" w:firstRowFirstColumn="0" w:firstRowLastColumn="0" w:lastRowFirstColumn="0" w:lastRowLastColumn="0"/>
              <w:rPr>
                <w:b/>
                <w:bCs/>
              </w:rPr>
            </w:pPr>
            <w:r w:rsidRPr="002F7758">
              <w:rPr>
                <w:b/>
                <w:bCs/>
              </w:rPr>
              <w:t>void</w:t>
            </w:r>
          </w:p>
        </w:tc>
        <w:tc>
          <w:tcPr>
            <w:tcW w:w="1650" w:type="dxa"/>
            <w:tcBorders>
              <w:top w:val="single" w:sz="8" w:space="0" w:color="4F81BD" w:themeColor="accent1"/>
              <w:left w:val="single" w:sz="8" w:space="0" w:color="4F81BD" w:themeColor="accent1"/>
              <w:bottom w:val="single" w:sz="8" w:space="0" w:color="4F81BD" w:themeColor="accent1"/>
            </w:tcBorders>
            <w:shd w:val="clear" w:color="auto" w:fill="auto"/>
          </w:tcPr>
          <w:p w:rsidR="002F7758" w:rsidRPr="00807CBA" w:rsidRDefault="002F7758" w:rsidP="00807CBA">
            <w:pPr>
              <w:cnfStyle w:val="000000000000" w:firstRow="0" w:lastRow="0" w:firstColumn="0" w:lastColumn="0" w:oddVBand="0" w:evenVBand="0" w:oddHBand="0" w:evenHBand="0" w:firstRowFirstColumn="0" w:firstRowLastColumn="0" w:lastRowFirstColumn="0" w:lastRowLastColumn="0"/>
              <w:rPr>
                <w:b/>
                <w:bCs/>
                <w:vertAlign w:val="superscript"/>
              </w:rPr>
            </w:pPr>
            <w:r w:rsidRPr="002F7758">
              <w:rPr>
                <w:b/>
                <w:bCs/>
              </w:rPr>
              <w:t>uint8</w:t>
            </w:r>
            <w:r w:rsidR="00807CBA" w:rsidRPr="00D22744">
              <w:rPr>
                <w:b/>
                <w:bCs/>
                <w:vertAlign w:val="superscript"/>
              </w:rPr>
              <w:t>Note1</w:t>
            </w:r>
          </w:p>
        </w:tc>
      </w:tr>
      <w:tr w:rsidR="002F7758" w:rsidTr="0080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1" w:type="dxa"/>
            <w:tcBorders>
              <w:right w:val="single" w:sz="8" w:space="0" w:color="4F81BD" w:themeColor="accent1"/>
            </w:tcBorders>
            <w:shd w:val="clear" w:color="auto" w:fill="auto"/>
          </w:tcPr>
          <w:p w:rsidR="002F7758" w:rsidRPr="002F7758" w:rsidRDefault="002F7758" w:rsidP="002F7758">
            <w:proofErr w:type="spellStart"/>
            <w:r w:rsidRPr="002F7758">
              <w:t>TWrapS_Fee_GetJobResult</w:t>
            </w:r>
            <w:proofErr w:type="spellEnd"/>
          </w:p>
        </w:tc>
        <w:tc>
          <w:tcPr>
            <w:tcW w:w="3845" w:type="dxa"/>
            <w:tcBorders>
              <w:left w:val="single" w:sz="8" w:space="0" w:color="4F81BD" w:themeColor="accent1"/>
              <w:right w:val="single" w:sz="8" w:space="0" w:color="4F81BD" w:themeColor="accent1"/>
            </w:tcBorders>
            <w:shd w:val="clear" w:color="auto" w:fill="auto"/>
          </w:tcPr>
          <w:p w:rsidR="002F7758" w:rsidRPr="002F7758" w:rsidRDefault="002F7758" w:rsidP="002F7758">
            <w:pPr>
              <w:cnfStyle w:val="000000100000" w:firstRow="0" w:lastRow="0" w:firstColumn="0" w:lastColumn="0" w:oddVBand="0" w:evenVBand="0" w:oddHBand="1" w:evenHBand="0" w:firstRowFirstColumn="0" w:firstRowLastColumn="0" w:lastRowFirstColumn="0" w:lastRowLastColumn="0"/>
              <w:rPr>
                <w:b/>
                <w:bCs/>
              </w:rPr>
            </w:pPr>
            <w:r w:rsidRPr="002F7758">
              <w:rPr>
                <w:b/>
                <w:bCs/>
              </w:rPr>
              <w:t>void</w:t>
            </w:r>
          </w:p>
        </w:tc>
        <w:tc>
          <w:tcPr>
            <w:tcW w:w="1650" w:type="dxa"/>
            <w:tcBorders>
              <w:left w:val="single" w:sz="8" w:space="0" w:color="4F81BD" w:themeColor="accent1"/>
            </w:tcBorders>
            <w:shd w:val="clear" w:color="auto" w:fill="auto"/>
          </w:tcPr>
          <w:p w:rsidR="002F7758" w:rsidRPr="00807CBA" w:rsidRDefault="002F7758" w:rsidP="00807CBA">
            <w:pPr>
              <w:cnfStyle w:val="000000100000" w:firstRow="0" w:lastRow="0" w:firstColumn="0" w:lastColumn="0" w:oddVBand="0" w:evenVBand="0" w:oddHBand="1" w:evenHBand="0" w:firstRowFirstColumn="0" w:firstRowLastColumn="0" w:lastRowFirstColumn="0" w:lastRowLastColumn="0"/>
              <w:rPr>
                <w:b/>
                <w:bCs/>
                <w:vertAlign w:val="superscript"/>
              </w:rPr>
            </w:pPr>
            <w:r w:rsidRPr="002F7758">
              <w:rPr>
                <w:b/>
                <w:bCs/>
              </w:rPr>
              <w:t>uint8</w:t>
            </w:r>
            <w:r w:rsidR="00807CBA" w:rsidRPr="00D22744">
              <w:rPr>
                <w:b/>
                <w:bCs/>
                <w:vertAlign w:val="superscript"/>
              </w:rPr>
              <w:t>Note1</w:t>
            </w:r>
          </w:p>
        </w:tc>
      </w:tr>
      <w:tr w:rsidR="00305B07" w:rsidTr="00807CBA">
        <w:tc>
          <w:tcPr>
            <w:cnfStyle w:val="001000000000" w:firstRow="0" w:lastRow="0" w:firstColumn="1" w:lastColumn="0" w:oddVBand="0" w:evenVBand="0" w:oddHBand="0" w:evenHBand="0" w:firstRowFirstColumn="0" w:firstRowLastColumn="0" w:lastRowFirstColumn="0" w:lastRowLastColumn="0"/>
            <w:tcW w:w="3361" w:type="dxa"/>
            <w:tcBorders>
              <w:right w:val="single" w:sz="8" w:space="0" w:color="4F81BD" w:themeColor="accent1"/>
            </w:tcBorders>
            <w:shd w:val="clear" w:color="auto" w:fill="auto"/>
          </w:tcPr>
          <w:p w:rsidR="00305B07" w:rsidRPr="002F7758" w:rsidRDefault="00305B07" w:rsidP="002F7758">
            <w:proofErr w:type="spellStart"/>
            <w:r w:rsidRPr="00305B07">
              <w:t>TWrapS_TI_Fee_SuspendResumeErase</w:t>
            </w:r>
            <w:proofErr w:type="spellEnd"/>
          </w:p>
        </w:tc>
        <w:tc>
          <w:tcPr>
            <w:tcW w:w="3845" w:type="dxa"/>
            <w:tcBorders>
              <w:left w:val="single" w:sz="8" w:space="0" w:color="4F81BD" w:themeColor="accent1"/>
              <w:right w:val="single" w:sz="8" w:space="0" w:color="4F81BD" w:themeColor="accent1"/>
            </w:tcBorders>
            <w:shd w:val="clear" w:color="auto" w:fill="auto"/>
          </w:tcPr>
          <w:p w:rsidR="00305B07" w:rsidRPr="002F7758" w:rsidRDefault="00305B07" w:rsidP="002F7758">
            <w:pPr>
              <w:cnfStyle w:val="000000000000" w:firstRow="0" w:lastRow="0" w:firstColumn="0" w:lastColumn="0" w:oddVBand="0" w:evenVBand="0" w:oddHBand="0" w:evenHBand="0" w:firstRowFirstColumn="0" w:firstRowLastColumn="0" w:lastRowFirstColumn="0" w:lastRowLastColumn="0"/>
              <w:rPr>
                <w:b/>
                <w:bCs/>
              </w:rPr>
            </w:pPr>
            <w:r>
              <w:rPr>
                <w:b/>
                <w:bCs/>
              </w:rPr>
              <w:t>uint8</w:t>
            </w:r>
            <w:r w:rsidRPr="00807CBA">
              <w:rPr>
                <w:b/>
                <w:bCs/>
                <w:color w:val="FF0000"/>
                <w:vertAlign w:val="superscript"/>
              </w:rPr>
              <w:t xml:space="preserve"> </w:t>
            </w:r>
            <w:r w:rsidRPr="00147197">
              <w:rPr>
                <w:b/>
                <w:bCs/>
                <w:vertAlign w:val="superscript"/>
              </w:rPr>
              <w:t>Note2</w:t>
            </w:r>
          </w:p>
        </w:tc>
        <w:tc>
          <w:tcPr>
            <w:tcW w:w="1650" w:type="dxa"/>
            <w:tcBorders>
              <w:left w:val="single" w:sz="8" w:space="0" w:color="4F81BD" w:themeColor="accent1"/>
            </w:tcBorders>
            <w:shd w:val="clear" w:color="auto" w:fill="auto"/>
          </w:tcPr>
          <w:p w:rsidR="00305B07" w:rsidRPr="002F7758" w:rsidRDefault="00305B07" w:rsidP="00807CBA">
            <w:pPr>
              <w:cnfStyle w:val="000000000000" w:firstRow="0" w:lastRow="0" w:firstColumn="0" w:lastColumn="0" w:oddVBand="0" w:evenVBand="0" w:oddHBand="0" w:evenHBand="0" w:firstRowFirstColumn="0" w:firstRowLastColumn="0" w:lastRowFirstColumn="0" w:lastRowLastColumn="0"/>
              <w:rPr>
                <w:b/>
                <w:bCs/>
              </w:rPr>
            </w:pPr>
            <w:r>
              <w:rPr>
                <w:b/>
                <w:bCs/>
              </w:rPr>
              <w:t>void</w:t>
            </w:r>
          </w:p>
        </w:tc>
      </w:tr>
    </w:tbl>
    <w:p w:rsidR="00DF49CF" w:rsidRDefault="00807CBA" w:rsidP="004B380A">
      <w:pPr>
        <w:rPr>
          <w:sz w:val="16"/>
          <w:szCs w:val="16"/>
        </w:rPr>
      </w:pPr>
      <w:r w:rsidRPr="00D22744">
        <w:rPr>
          <w:sz w:val="16"/>
          <w:szCs w:val="16"/>
        </w:rPr>
        <w:t xml:space="preserve">Note1 - </w:t>
      </w:r>
      <w:r w:rsidRPr="00807CBA">
        <w:rPr>
          <w:sz w:val="16"/>
          <w:szCs w:val="16"/>
        </w:rPr>
        <w:t xml:space="preserve">Please note that the actual return type of </w:t>
      </w:r>
      <w:proofErr w:type="spellStart"/>
      <w:r w:rsidRPr="00807CBA">
        <w:rPr>
          <w:sz w:val="16"/>
          <w:szCs w:val="16"/>
        </w:rPr>
        <w:t>Fee_GetStatus</w:t>
      </w:r>
      <w:proofErr w:type="spellEnd"/>
      <w:r w:rsidRPr="00807CBA">
        <w:rPr>
          <w:sz w:val="16"/>
          <w:szCs w:val="16"/>
        </w:rPr>
        <w:t xml:space="preserve"> is an enumeration of type </w:t>
      </w:r>
      <w:proofErr w:type="spellStart"/>
      <w:r w:rsidRPr="00807CBA">
        <w:rPr>
          <w:sz w:val="16"/>
          <w:szCs w:val="16"/>
        </w:rPr>
        <w:t>MemIf_StatusType</w:t>
      </w:r>
      <w:proofErr w:type="spellEnd"/>
      <w:r w:rsidRPr="00807CBA">
        <w:rPr>
          <w:sz w:val="16"/>
          <w:szCs w:val="16"/>
        </w:rPr>
        <w:t xml:space="preserve"> and the actual return type of </w:t>
      </w:r>
      <w:proofErr w:type="spellStart"/>
      <w:r w:rsidRPr="00807CBA">
        <w:rPr>
          <w:sz w:val="16"/>
          <w:szCs w:val="16"/>
        </w:rPr>
        <w:t>Fee_GetJobResult</w:t>
      </w:r>
      <w:proofErr w:type="spellEnd"/>
      <w:r w:rsidRPr="00807CBA">
        <w:rPr>
          <w:sz w:val="16"/>
          <w:szCs w:val="16"/>
        </w:rPr>
        <w:t xml:space="preserve"> is an enumeration of type </w:t>
      </w:r>
      <w:proofErr w:type="spellStart"/>
      <w:r w:rsidRPr="00807CBA">
        <w:rPr>
          <w:sz w:val="16"/>
          <w:szCs w:val="16"/>
        </w:rPr>
        <w:t>MemIf_JobResultType</w:t>
      </w:r>
      <w:proofErr w:type="spellEnd"/>
      <w:r w:rsidRPr="00807CBA">
        <w:rPr>
          <w:sz w:val="16"/>
          <w:szCs w:val="16"/>
        </w:rPr>
        <w:t>.  Due to a current limitation of the include path control of trusted functions in the O/S</w:t>
      </w:r>
      <w:r>
        <w:rPr>
          <w:sz w:val="16"/>
          <w:szCs w:val="16"/>
        </w:rPr>
        <w:t xml:space="preserve">, the trusted functions are setup with standard uint8 return types and appropriate typecasting is used where needed.  This is acceptable under the assumption that the enumerations will resolve into an underlying uint8 type on the target.  This workaround can be removed from the component if </w:t>
      </w:r>
      <w:r w:rsidR="003D1E07">
        <w:rPr>
          <w:sz w:val="16"/>
          <w:szCs w:val="16"/>
        </w:rPr>
        <w:t>in the future the</w:t>
      </w:r>
      <w:r>
        <w:rPr>
          <w:sz w:val="16"/>
          <w:szCs w:val="16"/>
        </w:rPr>
        <w:t xml:space="preserve"> O/S provides a better mechanism for header inclusion in the trusted functions.</w:t>
      </w:r>
    </w:p>
    <w:p w:rsidR="00305B07" w:rsidRPr="00147197" w:rsidRDefault="00305B07" w:rsidP="004B380A">
      <w:pPr>
        <w:rPr>
          <w:sz w:val="16"/>
          <w:szCs w:val="16"/>
        </w:rPr>
      </w:pPr>
      <w:r w:rsidRPr="00147197">
        <w:rPr>
          <w:sz w:val="16"/>
          <w:szCs w:val="16"/>
        </w:rPr>
        <w:t xml:space="preserve">Note2 – Similar to Note1, the data type passed into the </w:t>
      </w:r>
      <w:proofErr w:type="spellStart"/>
      <w:r w:rsidRPr="00147197">
        <w:rPr>
          <w:sz w:val="16"/>
          <w:szCs w:val="16"/>
        </w:rPr>
        <w:t>SuspendResumeErase</w:t>
      </w:r>
      <w:proofErr w:type="spellEnd"/>
      <w:r w:rsidRPr="00147197">
        <w:rPr>
          <w:sz w:val="16"/>
          <w:szCs w:val="16"/>
        </w:rPr>
        <w:t xml:space="preserve"> function is an enumerated value </w:t>
      </w:r>
      <w:proofErr w:type="spellStart"/>
      <w:r w:rsidRPr="00147197">
        <w:rPr>
          <w:sz w:val="16"/>
          <w:szCs w:val="16"/>
        </w:rPr>
        <w:t>TI_Fee_EraseCommandType</w:t>
      </w:r>
      <w:proofErr w:type="spellEnd"/>
      <w:r w:rsidRPr="00147197">
        <w:rPr>
          <w:sz w:val="16"/>
          <w:szCs w:val="16"/>
        </w:rPr>
        <w:t xml:space="preserve">. The input is type casted in the </w:t>
      </w:r>
      <w:proofErr w:type="spellStart"/>
      <w:r w:rsidRPr="00147197">
        <w:rPr>
          <w:sz w:val="16"/>
          <w:szCs w:val="16"/>
        </w:rPr>
        <w:t>Cd_FeeIf.c</w:t>
      </w:r>
      <w:proofErr w:type="spellEnd"/>
      <w:r w:rsidRPr="00147197">
        <w:rPr>
          <w:sz w:val="16"/>
          <w:szCs w:val="16"/>
        </w:rPr>
        <w:t xml:space="preserve"> function call to the correct type. </w:t>
      </w:r>
    </w:p>
    <w:p w:rsidR="00305B07" w:rsidRDefault="00305B07">
      <w:pPr>
        <w:spacing w:after="0"/>
        <w:rPr>
          <w:b/>
          <w:u w:val="single"/>
        </w:rPr>
      </w:pPr>
      <w:r>
        <w:rPr>
          <w:b/>
          <w:u w:val="single"/>
        </w:rPr>
        <w:br w:type="page"/>
      </w:r>
    </w:p>
    <w:p w:rsidR="00DF49CF" w:rsidRPr="00305B07" w:rsidRDefault="00305B07" w:rsidP="004B380A">
      <w:pPr>
        <w:rPr>
          <w:b/>
          <w:u w:val="single"/>
        </w:rPr>
      </w:pPr>
      <w:proofErr w:type="spellStart"/>
      <w:r w:rsidRPr="00305B07">
        <w:rPr>
          <w:b/>
          <w:u w:val="single"/>
        </w:rPr>
        <w:lastRenderedPageBreak/>
        <w:t>TI_Fee_SuspendResumeErase</w:t>
      </w:r>
      <w:proofErr w:type="spellEnd"/>
      <w:r w:rsidRPr="00305B07">
        <w:rPr>
          <w:b/>
          <w:u w:val="single"/>
        </w:rPr>
        <w:t>:</w:t>
      </w:r>
    </w:p>
    <w:p w:rsidR="00305B07" w:rsidRDefault="00305B07" w:rsidP="004B380A">
      <w:r>
        <w:t xml:space="preserve">Please see the TI documentation for details on when and how to use this feature. </w:t>
      </w:r>
    </w:p>
    <w:tbl>
      <w:tblPr>
        <w:tblStyle w:val="TableGrid"/>
        <w:tblW w:w="0" w:type="auto"/>
        <w:tblLook w:val="04A0" w:firstRow="1" w:lastRow="0" w:firstColumn="1" w:lastColumn="0" w:noHBand="0" w:noVBand="1"/>
      </w:tblPr>
      <w:tblGrid>
        <w:gridCol w:w="8856"/>
      </w:tblGrid>
      <w:tr w:rsidR="00305B07" w:rsidRPr="00305B07" w:rsidTr="00305B07">
        <w:tc>
          <w:tcPr>
            <w:tcW w:w="8856" w:type="dxa"/>
            <w:shd w:val="clear" w:color="auto" w:fill="C00000"/>
          </w:tcPr>
          <w:p w:rsidR="00305B07" w:rsidRPr="00305B07" w:rsidRDefault="00305B07" w:rsidP="00305B07">
            <w:pPr>
              <w:jc w:val="center"/>
              <w:rPr>
                <w:b/>
                <w:color w:val="FFFFFF" w:themeColor="background1"/>
              </w:rPr>
            </w:pPr>
            <w:r w:rsidRPr="00305B07">
              <w:rPr>
                <w:b/>
                <w:color w:val="FFFFFF" w:themeColor="background1"/>
              </w:rPr>
              <w:t>--- IMPORTANT ---</w:t>
            </w:r>
          </w:p>
        </w:tc>
      </w:tr>
      <w:tr w:rsidR="00305B07" w:rsidTr="00305B07">
        <w:tc>
          <w:tcPr>
            <w:tcW w:w="8856" w:type="dxa"/>
          </w:tcPr>
          <w:p w:rsidR="00305B07" w:rsidRDefault="00305B07" w:rsidP="00305B07">
            <w:r>
              <w:t xml:space="preserve">The files for Configurator do not currently support the latest Fee driver. The integrator will need to modify the generated </w:t>
            </w:r>
            <w:proofErr w:type="spellStart"/>
            <w:r w:rsidR="00B17C97">
              <w:t>Fee_Cfg.h</w:t>
            </w:r>
            <w:proofErr w:type="spellEnd"/>
            <w:r w:rsidR="00B17C97">
              <w:t xml:space="preserve"> file</w:t>
            </w:r>
            <w:r>
              <w:t xml:space="preserve"> and create a definition for </w:t>
            </w:r>
            <w:r w:rsidRPr="00305B07">
              <w:t>FEE_TOTAL_BLOCKS_DATASETS</w:t>
            </w:r>
            <w:r>
              <w:t xml:space="preserve">. </w:t>
            </w:r>
          </w:p>
          <w:p w:rsidR="00305B07" w:rsidRDefault="00305B07" w:rsidP="00B17C97">
            <w:r>
              <w:t xml:space="preserve">This value is calculated by summing the number of data sets for each NvM block. </w:t>
            </w:r>
            <w:r w:rsidR="00B17C97">
              <w:t xml:space="preserve">For example, if a configuration contained three NvM entries, one entry was a native block (Number of data sets = 1), one entry was a redundant block (Number of data sets = 2), and the final block was a data set with the number of sets set to 10. The value for </w:t>
            </w:r>
            <w:r w:rsidR="00B17C97" w:rsidRPr="00305B07">
              <w:t>FEE_TOTAL_BLOCKS_DATASETS</w:t>
            </w:r>
            <w:r w:rsidR="00B17C97">
              <w:t xml:space="preserve"> would be (1) + (2) + (10) or 13. </w:t>
            </w:r>
          </w:p>
          <w:p w:rsidR="00B17C97" w:rsidRDefault="00B17C97" w:rsidP="00B17C97">
            <w:r>
              <w:t xml:space="preserve">This value should be added </w:t>
            </w:r>
            <w:proofErr w:type="gramStart"/>
            <w:r>
              <w:t>as a #</w:t>
            </w:r>
            <w:proofErr w:type="gramEnd"/>
            <w:r>
              <w:t xml:space="preserve">define at the end of the </w:t>
            </w:r>
            <w:proofErr w:type="spellStart"/>
            <w:r>
              <w:t>Fee_Cfg.h</w:t>
            </w:r>
            <w:proofErr w:type="spellEnd"/>
            <w:r>
              <w:t>.</w:t>
            </w:r>
          </w:p>
          <w:p w:rsidR="00B17C97" w:rsidRDefault="00B17C97" w:rsidP="00B17C97">
            <w:r>
              <w:t xml:space="preserve">Once the updated Configurator files have been delivered and integrated into the component baseline, this table can be removed. </w:t>
            </w:r>
          </w:p>
        </w:tc>
      </w:tr>
    </w:tbl>
    <w:p w:rsidR="00305B07" w:rsidRDefault="00305B07" w:rsidP="004B380A"/>
    <w:p w:rsidR="00DF49CF" w:rsidRPr="00DF49CF" w:rsidRDefault="00DF49CF" w:rsidP="004B380A">
      <w:pPr>
        <w:rPr>
          <w:b/>
        </w:rPr>
      </w:pPr>
      <w:proofErr w:type="spellStart"/>
      <w:r w:rsidRPr="00DF49CF">
        <w:rPr>
          <w:b/>
          <w:u w:val="single"/>
        </w:rPr>
        <w:t>Fapi_UserDefinedFunctions.c</w:t>
      </w:r>
      <w:proofErr w:type="spellEnd"/>
      <w:r w:rsidRPr="00DF49CF">
        <w:rPr>
          <w:b/>
          <w:u w:val="single"/>
        </w:rPr>
        <w:t>:</w:t>
      </w:r>
    </w:p>
    <w:p w:rsidR="004B380A" w:rsidRDefault="00DF49CF" w:rsidP="004B380A">
      <w:r>
        <w:t xml:space="preserve">This file provides a function that is required for the TI flash library (FLS subproject).  It is technically supposed to be user-configurable based on if special watchdog servicing code is required during the execution of the flash library functions; however, Nexteer’s typical use case does not need special handling, so an empty stub function is provided in the </w:t>
      </w:r>
      <w:proofErr w:type="spellStart"/>
      <w:r>
        <w:t>NvMMgr</w:t>
      </w:r>
      <w:proofErr w:type="spellEnd"/>
      <w:r>
        <w:t xml:space="preserve"> component for integration.</w:t>
      </w:r>
      <w:r w:rsidR="002934C5">
        <w:t xml:space="preserve">   </w:t>
      </w:r>
    </w:p>
    <w:p w:rsidR="00DF49CF" w:rsidRDefault="00DF49CF" w:rsidP="004B380A"/>
    <w:p w:rsidR="00DF49CF" w:rsidRPr="00DF49CF" w:rsidRDefault="00DF49CF" w:rsidP="004B380A">
      <w:pPr>
        <w:rPr>
          <w:b/>
          <w:u w:val="single"/>
        </w:rPr>
      </w:pPr>
      <w:r w:rsidRPr="00DF49CF">
        <w:rPr>
          <w:b/>
          <w:u w:val="single"/>
        </w:rPr>
        <w:t>NvM BSW Configuration:</w:t>
      </w:r>
    </w:p>
    <w:p w:rsidR="00DF49CF" w:rsidRDefault="00DF49CF" w:rsidP="004B380A">
      <w:r>
        <w:t>Please note that the current Fee driver REQUIRES NvM to be placed into “Polling Mode”.  Please see NvM configuration parameter (</w:t>
      </w:r>
      <w:r w:rsidRPr="00DF49CF">
        <w:t>/NvM/</w:t>
      </w:r>
      <w:proofErr w:type="spellStart"/>
      <w:r w:rsidRPr="00DF49CF">
        <w:t>NvmCommon</w:t>
      </w:r>
      <w:proofErr w:type="spellEnd"/>
      <w:r w:rsidRPr="00DF49CF">
        <w:t>/</w:t>
      </w:r>
      <w:proofErr w:type="spellStart"/>
      <w:r w:rsidRPr="00DF49CF">
        <w:t>NvmPollingMode</w:t>
      </w:r>
      <w:proofErr w:type="spellEnd"/>
      <w:r>
        <w:t>).</w:t>
      </w:r>
    </w:p>
    <w:p w:rsidR="00DF49CF" w:rsidRDefault="00DF49CF" w:rsidP="004B380A"/>
    <w:p w:rsidR="00DF49CF" w:rsidRPr="00DF49CF" w:rsidRDefault="00DF49CF" w:rsidP="004B380A">
      <w:pPr>
        <w:rPr>
          <w:b/>
          <w:u w:val="single"/>
        </w:rPr>
      </w:pPr>
      <w:r w:rsidRPr="00DF49CF">
        <w:rPr>
          <w:b/>
          <w:u w:val="single"/>
        </w:rPr>
        <w:t xml:space="preserve">Special </w:t>
      </w:r>
      <w:proofErr w:type="spellStart"/>
      <w:r w:rsidRPr="00DF49CF">
        <w:rPr>
          <w:b/>
          <w:u w:val="single"/>
        </w:rPr>
        <w:t>MemMap</w:t>
      </w:r>
      <w:proofErr w:type="spellEnd"/>
      <w:r w:rsidRPr="00DF49CF">
        <w:rPr>
          <w:b/>
          <w:u w:val="single"/>
        </w:rPr>
        <w:t xml:space="preserve"> </w:t>
      </w:r>
      <w:proofErr w:type="spellStart"/>
      <w:r w:rsidRPr="00DF49CF">
        <w:rPr>
          <w:b/>
          <w:u w:val="single"/>
        </w:rPr>
        <w:t>MemIf</w:t>
      </w:r>
      <w:proofErr w:type="spellEnd"/>
      <w:r w:rsidRPr="00DF49CF">
        <w:rPr>
          <w:b/>
          <w:u w:val="single"/>
        </w:rPr>
        <w:t xml:space="preserve"> Settings if BC_FEEIF_NVMTRUSTED == STD_OFF:</w:t>
      </w:r>
    </w:p>
    <w:p w:rsidR="00DF49CF" w:rsidRDefault="00DF49CF" w:rsidP="004B380A">
      <w:r>
        <w:t>Since the Fee driver requires to be run in a privileged</w:t>
      </w:r>
      <w:r w:rsidR="00E0301F">
        <w:t>/trusted</w:t>
      </w:r>
      <w:r>
        <w:t xml:space="preserve"> mode, the calls into Fee must be intercepted by the O/S and replaced by trusted function calls to put the </w:t>
      </w:r>
      <w:proofErr w:type="spellStart"/>
      <w:r>
        <w:t>uController</w:t>
      </w:r>
      <w:proofErr w:type="spellEnd"/>
      <w:r>
        <w:t xml:space="preserve"> into </w:t>
      </w:r>
      <w:r w:rsidR="00573D11">
        <w:t>a privileged mode before executing any Fee functions.  Unfortunately, t</w:t>
      </w:r>
      <w:r w:rsidR="00573D11" w:rsidRPr="00573D11">
        <w:t xml:space="preserve">he current </w:t>
      </w:r>
      <w:proofErr w:type="spellStart"/>
      <w:r w:rsidR="00573D11" w:rsidRPr="00573D11">
        <w:t>MemIf</w:t>
      </w:r>
      <w:proofErr w:type="spellEnd"/>
      <w:r w:rsidR="00573D11" w:rsidRPr="00573D11">
        <w:t xml:space="preserve"> BSW does not allow user-configurable Fee API function calls</w:t>
      </w:r>
      <w:r w:rsidR="00573D11">
        <w:t xml:space="preserve"> to allow this</w:t>
      </w:r>
      <w:r w:rsidR="00573D11" w:rsidRPr="00573D11">
        <w:t>.</w:t>
      </w:r>
      <w:r w:rsidR="00573D11">
        <w:t xml:space="preserve">  A workaround has been developed by macro-replacing the Fee APIs with the trusted function APIs in the </w:t>
      </w:r>
      <w:proofErr w:type="spellStart"/>
      <w:r w:rsidR="00573D11">
        <w:t>MemMap</w:t>
      </w:r>
      <w:proofErr w:type="spellEnd"/>
      <w:r w:rsidR="00573D11">
        <w:t xml:space="preserve"> statement around the </w:t>
      </w:r>
      <w:proofErr w:type="spellStart"/>
      <w:r w:rsidR="00573D11">
        <w:t>MemIf</w:t>
      </w:r>
      <w:proofErr w:type="spellEnd"/>
      <w:r w:rsidR="00573D11">
        <w:t xml:space="preserve"> Fee API function pointer table.  The following is a reference that can be used to apply this workaround in the integration project </w:t>
      </w:r>
      <w:proofErr w:type="spellStart"/>
      <w:r w:rsidR="00573D11">
        <w:t>MemMap.h</w:t>
      </w:r>
      <w:proofErr w:type="spellEnd"/>
      <w:r w:rsidR="00573D11">
        <w:t xml:space="preserve"> file:</w:t>
      </w:r>
    </w:p>
    <w:p w:rsidR="00573D11" w:rsidRPr="00573D11" w:rsidRDefault="00573D11" w:rsidP="00573D11">
      <w:pPr>
        <w:ind w:left="720"/>
        <w:rPr>
          <w:color w:val="4F81BD" w:themeColor="accent1"/>
          <w:sz w:val="16"/>
          <w:szCs w:val="16"/>
        </w:rPr>
      </w:pPr>
      <w:r>
        <w:rPr>
          <w:sz w:val="16"/>
          <w:szCs w:val="16"/>
        </w:rPr>
        <w:t xml:space="preserve">    </w:t>
      </w:r>
      <w:r w:rsidRPr="00573D11">
        <w:rPr>
          <w:color w:val="4F81BD" w:themeColor="accent1"/>
          <w:sz w:val="16"/>
          <w:szCs w:val="16"/>
        </w:rPr>
        <w:t>#</w:t>
      </w:r>
      <w:proofErr w:type="spellStart"/>
      <w:r w:rsidRPr="00573D11">
        <w:rPr>
          <w:color w:val="4F81BD" w:themeColor="accent1"/>
          <w:sz w:val="16"/>
          <w:szCs w:val="16"/>
        </w:rPr>
        <w:t>ifdef</w:t>
      </w:r>
      <w:proofErr w:type="spellEnd"/>
      <w:r w:rsidRPr="00573D11">
        <w:rPr>
          <w:color w:val="4F81BD" w:themeColor="accent1"/>
          <w:sz w:val="16"/>
          <w:szCs w:val="16"/>
        </w:rPr>
        <w:t xml:space="preserve"> MEMIF_START_SEC_CONST_32BIT</w:t>
      </w:r>
    </w:p>
    <w:p w:rsidR="00573D11" w:rsidRPr="00573D11" w:rsidRDefault="00573D11" w:rsidP="00573D11">
      <w:pPr>
        <w:ind w:left="720"/>
        <w:rPr>
          <w:color w:val="4F81BD" w:themeColor="accent1"/>
          <w:sz w:val="16"/>
          <w:szCs w:val="16"/>
        </w:rPr>
      </w:pPr>
      <w:r w:rsidRPr="00573D11">
        <w:rPr>
          <w:color w:val="4F81BD" w:themeColor="accent1"/>
          <w:sz w:val="16"/>
          <w:szCs w:val="16"/>
        </w:rPr>
        <w:t xml:space="preserve">    #</w:t>
      </w:r>
      <w:proofErr w:type="spellStart"/>
      <w:r w:rsidRPr="00573D11">
        <w:rPr>
          <w:color w:val="4F81BD" w:themeColor="accent1"/>
          <w:sz w:val="16"/>
          <w:szCs w:val="16"/>
        </w:rPr>
        <w:t>undef</w:t>
      </w:r>
      <w:proofErr w:type="spellEnd"/>
      <w:r w:rsidRPr="00573D11">
        <w:rPr>
          <w:color w:val="4F81BD" w:themeColor="accent1"/>
          <w:sz w:val="16"/>
          <w:szCs w:val="16"/>
        </w:rPr>
        <w:t xml:space="preserve"> MEMIF_START_SEC_CONST_32BIT</w:t>
      </w:r>
    </w:p>
    <w:p w:rsidR="00573D11" w:rsidRPr="00573D11" w:rsidRDefault="00573D11" w:rsidP="00573D11">
      <w:pPr>
        <w:ind w:left="720"/>
        <w:rPr>
          <w:color w:val="4F81BD" w:themeColor="accent1"/>
          <w:sz w:val="16"/>
          <w:szCs w:val="16"/>
        </w:rPr>
      </w:pPr>
      <w:r w:rsidRPr="00573D11">
        <w:rPr>
          <w:color w:val="4F81BD" w:themeColor="accent1"/>
          <w:sz w:val="16"/>
          <w:szCs w:val="16"/>
        </w:rPr>
        <w:tab/>
        <w:t>#include "</w:t>
      </w:r>
      <w:proofErr w:type="spellStart"/>
      <w:r w:rsidRPr="00573D11">
        <w:rPr>
          <w:color w:val="4F81BD" w:themeColor="accent1"/>
          <w:sz w:val="16"/>
          <w:szCs w:val="16"/>
        </w:rPr>
        <w:t>Cd_FeeIf.h</w:t>
      </w:r>
      <w:proofErr w:type="spellEnd"/>
      <w:r w:rsidRPr="00573D11">
        <w:rPr>
          <w:color w:val="4F81BD" w:themeColor="accent1"/>
          <w:sz w:val="16"/>
          <w:szCs w:val="16"/>
        </w:rPr>
        <w:t>"</w:t>
      </w:r>
    </w:p>
    <w:p w:rsidR="00573D11" w:rsidRPr="00573D11" w:rsidRDefault="00573D11" w:rsidP="00573D11">
      <w:pPr>
        <w:ind w:left="720"/>
        <w:rPr>
          <w:color w:val="4F81BD" w:themeColor="accent1"/>
          <w:sz w:val="16"/>
          <w:szCs w:val="16"/>
        </w:rPr>
      </w:pPr>
      <w:r w:rsidRPr="00573D11">
        <w:rPr>
          <w:color w:val="4F81BD" w:themeColor="accent1"/>
          <w:sz w:val="16"/>
          <w:szCs w:val="16"/>
        </w:rPr>
        <w:t xml:space="preserve">    #define START_SEC_CONST_32BIT</w:t>
      </w:r>
    </w:p>
    <w:p w:rsidR="00573D11" w:rsidRPr="00573D11" w:rsidRDefault="00573D11" w:rsidP="00573D11">
      <w:pPr>
        <w:ind w:left="720"/>
        <w:rPr>
          <w:color w:val="4F81BD" w:themeColor="accent1"/>
          <w:sz w:val="16"/>
          <w:szCs w:val="16"/>
        </w:rPr>
      </w:pPr>
      <w:r w:rsidRPr="00573D11">
        <w:rPr>
          <w:color w:val="4F81BD" w:themeColor="accent1"/>
          <w:sz w:val="16"/>
          <w:szCs w:val="16"/>
        </w:rPr>
        <w:tab/>
        <w:t xml:space="preserve">#define </w:t>
      </w:r>
      <w:proofErr w:type="spellStart"/>
      <w:r w:rsidRPr="00573D11">
        <w:rPr>
          <w:color w:val="4F81BD" w:themeColor="accent1"/>
          <w:sz w:val="16"/>
          <w:szCs w:val="16"/>
        </w:rPr>
        <w:t>Fee_Read</w:t>
      </w:r>
      <w:proofErr w:type="spellEnd"/>
      <w:r w:rsidRPr="00573D11">
        <w:rPr>
          <w:color w:val="4F81BD" w:themeColor="accent1"/>
          <w:sz w:val="16"/>
          <w:szCs w:val="16"/>
        </w:rPr>
        <w:tab/>
      </w:r>
      <w:r w:rsidRPr="00573D11">
        <w:rPr>
          <w:color w:val="4F81BD" w:themeColor="accent1"/>
          <w:sz w:val="16"/>
          <w:szCs w:val="16"/>
        </w:rPr>
        <w:tab/>
      </w:r>
      <w:r w:rsidRPr="00573D11">
        <w:rPr>
          <w:color w:val="4F81BD" w:themeColor="accent1"/>
          <w:sz w:val="16"/>
          <w:szCs w:val="16"/>
        </w:rPr>
        <w:tab/>
      </w:r>
      <w:proofErr w:type="spellStart"/>
      <w:r w:rsidRPr="00573D11">
        <w:rPr>
          <w:color w:val="4F81BD" w:themeColor="accent1"/>
          <w:sz w:val="16"/>
          <w:szCs w:val="16"/>
        </w:rPr>
        <w:t>TWrapC_Fee_Read</w:t>
      </w:r>
      <w:proofErr w:type="spellEnd"/>
    </w:p>
    <w:p w:rsidR="00573D11" w:rsidRPr="00573D11" w:rsidRDefault="00573D11" w:rsidP="00573D11">
      <w:pPr>
        <w:ind w:left="720"/>
        <w:rPr>
          <w:color w:val="4F81BD" w:themeColor="accent1"/>
          <w:sz w:val="16"/>
          <w:szCs w:val="16"/>
        </w:rPr>
      </w:pPr>
      <w:r w:rsidRPr="00573D11">
        <w:rPr>
          <w:color w:val="4F81BD" w:themeColor="accent1"/>
          <w:sz w:val="16"/>
          <w:szCs w:val="16"/>
        </w:rPr>
        <w:tab/>
        <w:t xml:space="preserve">#define </w:t>
      </w:r>
      <w:proofErr w:type="spellStart"/>
      <w:r w:rsidRPr="00573D11">
        <w:rPr>
          <w:color w:val="4F81BD" w:themeColor="accent1"/>
          <w:sz w:val="16"/>
          <w:szCs w:val="16"/>
        </w:rPr>
        <w:t>Fee_Write</w:t>
      </w:r>
      <w:proofErr w:type="spellEnd"/>
      <w:r w:rsidRPr="00573D11">
        <w:rPr>
          <w:color w:val="4F81BD" w:themeColor="accent1"/>
          <w:sz w:val="16"/>
          <w:szCs w:val="16"/>
        </w:rPr>
        <w:t xml:space="preserve"> </w:t>
      </w:r>
      <w:r w:rsidRPr="00573D11">
        <w:rPr>
          <w:color w:val="4F81BD" w:themeColor="accent1"/>
          <w:sz w:val="16"/>
          <w:szCs w:val="16"/>
        </w:rPr>
        <w:tab/>
      </w:r>
      <w:r w:rsidRPr="00573D11">
        <w:rPr>
          <w:color w:val="4F81BD" w:themeColor="accent1"/>
          <w:sz w:val="16"/>
          <w:szCs w:val="16"/>
        </w:rPr>
        <w:tab/>
      </w:r>
      <w:r w:rsidRPr="00573D11">
        <w:rPr>
          <w:color w:val="4F81BD" w:themeColor="accent1"/>
          <w:sz w:val="16"/>
          <w:szCs w:val="16"/>
        </w:rPr>
        <w:tab/>
      </w:r>
      <w:proofErr w:type="spellStart"/>
      <w:r w:rsidRPr="00573D11">
        <w:rPr>
          <w:color w:val="4F81BD" w:themeColor="accent1"/>
          <w:sz w:val="16"/>
          <w:szCs w:val="16"/>
        </w:rPr>
        <w:t>TWrapC_Fee_Write</w:t>
      </w:r>
      <w:proofErr w:type="spellEnd"/>
    </w:p>
    <w:p w:rsidR="00573D11" w:rsidRPr="00573D11" w:rsidRDefault="00573D11" w:rsidP="00573D11">
      <w:pPr>
        <w:ind w:left="720"/>
        <w:rPr>
          <w:color w:val="4F81BD" w:themeColor="accent1"/>
          <w:sz w:val="16"/>
          <w:szCs w:val="16"/>
        </w:rPr>
      </w:pPr>
      <w:r w:rsidRPr="00573D11">
        <w:rPr>
          <w:color w:val="4F81BD" w:themeColor="accent1"/>
          <w:sz w:val="16"/>
          <w:szCs w:val="16"/>
        </w:rPr>
        <w:tab/>
        <w:t xml:space="preserve">#define </w:t>
      </w:r>
      <w:proofErr w:type="spellStart"/>
      <w:r w:rsidRPr="00573D11">
        <w:rPr>
          <w:color w:val="4F81BD" w:themeColor="accent1"/>
          <w:sz w:val="16"/>
          <w:szCs w:val="16"/>
        </w:rPr>
        <w:t>Fee_EraseImmediateBlock</w:t>
      </w:r>
      <w:proofErr w:type="spellEnd"/>
      <w:r w:rsidRPr="00573D11">
        <w:rPr>
          <w:color w:val="4F81BD" w:themeColor="accent1"/>
          <w:sz w:val="16"/>
          <w:szCs w:val="16"/>
        </w:rPr>
        <w:t xml:space="preserve"> </w:t>
      </w:r>
      <w:r w:rsidRPr="00573D11">
        <w:rPr>
          <w:color w:val="4F81BD" w:themeColor="accent1"/>
          <w:sz w:val="16"/>
          <w:szCs w:val="16"/>
        </w:rPr>
        <w:tab/>
      </w:r>
      <w:proofErr w:type="spellStart"/>
      <w:r w:rsidRPr="00573D11">
        <w:rPr>
          <w:color w:val="4F81BD" w:themeColor="accent1"/>
          <w:sz w:val="16"/>
          <w:szCs w:val="16"/>
        </w:rPr>
        <w:t>TWrapC_Fee_EraseImmediateBlock</w:t>
      </w:r>
      <w:proofErr w:type="spellEnd"/>
    </w:p>
    <w:p w:rsidR="00573D11" w:rsidRPr="00573D11" w:rsidRDefault="00573D11" w:rsidP="00573D11">
      <w:pPr>
        <w:ind w:left="720"/>
        <w:rPr>
          <w:color w:val="4F81BD" w:themeColor="accent1"/>
          <w:sz w:val="16"/>
          <w:szCs w:val="16"/>
        </w:rPr>
      </w:pPr>
      <w:r w:rsidRPr="00573D11">
        <w:rPr>
          <w:color w:val="4F81BD" w:themeColor="accent1"/>
          <w:sz w:val="16"/>
          <w:szCs w:val="16"/>
        </w:rPr>
        <w:tab/>
        <w:t xml:space="preserve">#define </w:t>
      </w:r>
      <w:proofErr w:type="spellStart"/>
      <w:r w:rsidRPr="00573D11">
        <w:rPr>
          <w:color w:val="4F81BD" w:themeColor="accent1"/>
          <w:sz w:val="16"/>
          <w:szCs w:val="16"/>
        </w:rPr>
        <w:t>Fee_InvalidateBlock</w:t>
      </w:r>
      <w:proofErr w:type="spellEnd"/>
      <w:r w:rsidRPr="00573D11">
        <w:rPr>
          <w:color w:val="4F81BD" w:themeColor="accent1"/>
          <w:sz w:val="16"/>
          <w:szCs w:val="16"/>
        </w:rPr>
        <w:t xml:space="preserve"> </w:t>
      </w:r>
      <w:r w:rsidRPr="00573D11">
        <w:rPr>
          <w:color w:val="4F81BD" w:themeColor="accent1"/>
          <w:sz w:val="16"/>
          <w:szCs w:val="16"/>
        </w:rPr>
        <w:tab/>
      </w:r>
      <w:r w:rsidRPr="00573D11">
        <w:rPr>
          <w:color w:val="4F81BD" w:themeColor="accent1"/>
          <w:sz w:val="16"/>
          <w:szCs w:val="16"/>
        </w:rPr>
        <w:tab/>
      </w:r>
      <w:proofErr w:type="spellStart"/>
      <w:r w:rsidRPr="00573D11">
        <w:rPr>
          <w:color w:val="4F81BD" w:themeColor="accent1"/>
          <w:sz w:val="16"/>
          <w:szCs w:val="16"/>
        </w:rPr>
        <w:t>TWrapC_Fee_InvalidateBlock</w:t>
      </w:r>
      <w:proofErr w:type="spellEnd"/>
    </w:p>
    <w:p w:rsidR="00573D11" w:rsidRPr="00573D11" w:rsidRDefault="00573D11" w:rsidP="00573D11">
      <w:pPr>
        <w:ind w:left="720"/>
        <w:rPr>
          <w:color w:val="4F81BD" w:themeColor="accent1"/>
          <w:sz w:val="16"/>
          <w:szCs w:val="16"/>
        </w:rPr>
      </w:pPr>
      <w:r w:rsidRPr="00573D11">
        <w:rPr>
          <w:color w:val="4F81BD" w:themeColor="accent1"/>
          <w:sz w:val="16"/>
          <w:szCs w:val="16"/>
        </w:rPr>
        <w:tab/>
        <w:t xml:space="preserve">#define </w:t>
      </w:r>
      <w:proofErr w:type="spellStart"/>
      <w:r w:rsidRPr="00573D11">
        <w:rPr>
          <w:color w:val="4F81BD" w:themeColor="accent1"/>
          <w:sz w:val="16"/>
          <w:szCs w:val="16"/>
        </w:rPr>
        <w:t>Fee_Cancel</w:t>
      </w:r>
      <w:proofErr w:type="spellEnd"/>
      <w:r w:rsidRPr="00573D11">
        <w:rPr>
          <w:color w:val="4F81BD" w:themeColor="accent1"/>
          <w:sz w:val="16"/>
          <w:szCs w:val="16"/>
        </w:rPr>
        <w:t xml:space="preserve"> </w:t>
      </w:r>
      <w:r w:rsidRPr="00573D11">
        <w:rPr>
          <w:color w:val="4F81BD" w:themeColor="accent1"/>
          <w:sz w:val="16"/>
          <w:szCs w:val="16"/>
        </w:rPr>
        <w:tab/>
      </w:r>
      <w:r w:rsidRPr="00573D11">
        <w:rPr>
          <w:color w:val="4F81BD" w:themeColor="accent1"/>
          <w:sz w:val="16"/>
          <w:szCs w:val="16"/>
        </w:rPr>
        <w:tab/>
      </w:r>
      <w:r w:rsidRPr="00573D11">
        <w:rPr>
          <w:color w:val="4F81BD" w:themeColor="accent1"/>
          <w:sz w:val="16"/>
          <w:szCs w:val="16"/>
        </w:rPr>
        <w:tab/>
      </w:r>
      <w:proofErr w:type="spellStart"/>
      <w:r w:rsidRPr="00573D11">
        <w:rPr>
          <w:color w:val="4F81BD" w:themeColor="accent1"/>
          <w:sz w:val="16"/>
          <w:szCs w:val="16"/>
        </w:rPr>
        <w:t>TWrapC_Fee_Cancel</w:t>
      </w:r>
      <w:proofErr w:type="spellEnd"/>
    </w:p>
    <w:p w:rsidR="00573D11" w:rsidRPr="00573D11" w:rsidRDefault="00573D11" w:rsidP="00573D11">
      <w:pPr>
        <w:ind w:left="720"/>
        <w:rPr>
          <w:color w:val="4F81BD" w:themeColor="accent1"/>
          <w:sz w:val="16"/>
          <w:szCs w:val="16"/>
        </w:rPr>
      </w:pPr>
      <w:r>
        <w:rPr>
          <w:color w:val="4F81BD" w:themeColor="accent1"/>
          <w:sz w:val="16"/>
          <w:szCs w:val="16"/>
        </w:rPr>
        <w:lastRenderedPageBreak/>
        <w:tab/>
        <w:t xml:space="preserve">#define </w:t>
      </w:r>
      <w:proofErr w:type="spellStart"/>
      <w:r>
        <w:rPr>
          <w:color w:val="4F81BD" w:themeColor="accent1"/>
          <w:sz w:val="16"/>
          <w:szCs w:val="16"/>
        </w:rPr>
        <w:t>Fee_GetStatus</w:t>
      </w:r>
      <w:proofErr w:type="spellEnd"/>
      <w:r>
        <w:rPr>
          <w:color w:val="4F81BD" w:themeColor="accent1"/>
          <w:sz w:val="16"/>
          <w:szCs w:val="16"/>
        </w:rPr>
        <w:t xml:space="preserve"> </w:t>
      </w:r>
      <w:r>
        <w:rPr>
          <w:color w:val="4F81BD" w:themeColor="accent1"/>
          <w:sz w:val="16"/>
          <w:szCs w:val="16"/>
        </w:rPr>
        <w:tab/>
      </w:r>
      <w:r>
        <w:rPr>
          <w:color w:val="4F81BD" w:themeColor="accent1"/>
          <w:sz w:val="16"/>
          <w:szCs w:val="16"/>
        </w:rPr>
        <w:tab/>
      </w:r>
      <w:r w:rsidRPr="00573D11">
        <w:rPr>
          <w:color w:val="4F81BD" w:themeColor="accent1"/>
          <w:sz w:val="16"/>
          <w:szCs w:val="16"/>
        </w:rPr>
        <w:t xml:space="preserve"> (</w:t>
      </w:r>
      <w:proofErr w:type="spellStart"/>
      <w:r w:rsidRPr="00573D11">
        <w:rPr>
          <w:color w:val="4F81BD" w:themeColor="accent1"/>
          <w:sz w:val="16"/>
          <w:szCs w:val="16"/>
        </w:rPr>
        <w:t>MemIf_ApiGetJobResultType</w:t>
      </w:r>
      <w:proofErr w:type="spellEnd"/>
      <w:proofErr w:type="gramStart"/>
      <w:r w:rsidRPr="00573D11">
        <w:rPr>
          <w:color w:val="4F81BD" w:themeColor="accent1"/>
          <w:sz w:val="16"/>
          <w:szCs w:val="16"/>
        </w:rPr>
        <w:t>)</w:t>
      </w:r>
      <w:proofErr w:type="spellStart"/>
      <w:r w:rsidRPr="00573D11">
        <w:rPr>
          <w:color w:val="4F81BD" w:themeColor="accent1"/>
          <w:sz w:val="16"/>
          <w:szCs w:val="16"/>
        </w:rPr>
        <w:t>TWrapC</w:t>
      </w:r>
      <w:proofErr w:type="gramEnd"/>
      <w:r w:rsidRPr="00573D11">
        <w:rPr>
          <w:color w:val="4F81BD" w:themeColor="accent1"/>
          <w:sz w:val="16"/>
          <w:szCs w:val="16"/>
        </w:rPr>
        <w:t>_Fee_GetStatus</w:t>
      </w:r>
      <w:proofErr w:type="spellEnd"/>
    </w:p>
    <w:p w:rsidR="00573D11" w:rsidRPr="00573D11" w:rsidRDefault="00573D11" w:rsidP="00573D11">
      <w:pPr>
        <w:ind w:left="720"/>
        <w:rPr>
          <w:color w:val="4F81BD" w:themeColor="accent1"/>
          <w:sz w:val="16"/>
          <w:szCs w:val="16"/>
        </w:rPr>
      </w:pPr>
      <w:r>
        <w:rPr>
          <w:color w:val="4F81BD" w:themeColor="accent1"/>
          <w:sz w:val="16"/>
          <w:szCs w:val="16"/>
        </w:rPr>
        <w:tab/>
        <w:t xml:space="preserve">#define </w:t>
      </w:r>
      <w:proofErr w:type="spellStart"/>
      <w:r>
        <w:rPr>
          <w:color w:val="4F81BD" w:themeColor="accent1"/>
          <w:sz w:val="16"/>
          <w:szCs w:val="16"/>
        </w:rPr>
        <w:t>Fee_GetJobResult</w:t>
      </w:r>
      <w:proofErr w:type="spellEnd"/>
      <w:r>
        <w:rPr>
          <w:color w:val="4F81BD" w:themeColor="accent1"/>
          <w:sz w:val="16"/>
          <w:szCs w:val="16"/>
        </w:rPr>
        <w:t xml:space="preserve"> </w:t>
      </w:r>
      <w:r>
        <w:rPr>
          <w:color w:val="4F81BD" w:themeColor="accent1"/>
          <w:sz w:val="16"/>
          <w:szCs w:val="16"/>
        </w:rPr>
        <w:tab/>
      </w:r>
      <w:r>
        <w:rPr>
          <w:color w:val="4F81BD" w:themeColor="accent1"/>
          <w:sz w:val="16"/>
          <w:szCs w:val="16"/>
        </w:rPr>
        <w:tab/>
      </w:r>
      <w:r w:rsidRPr="00573D11">
        <w:rPr>
          <w:color w:val="4F81BD" w:themeColor="accent1"/>
          <w:sz w:val="16"/>
          <w:szCs w:val="16"/>
        </w:rPr>
        <w:t xml:space="preserve"> (</w:t>
      </w:r>
      <w:proofErr w:type="spellStart"/>
      <w:r w:rsidRPr="00573D11">
        <w:rPr>
          <w:color w:val="4F81BD" w:themeColor="accent1"/>
          <w:sz w:val="16"/>
          <w:szCs w:val="16"/>
        </w:rPr>
        <w:t>MemIf_ApiGetJobResultType</w:t>
      </w:r>
      <w:proofErr w:type="spellEnd"/>
      <w:proofErr w:type="gramStart"/>
      <w:r w:rsidRPr="00573D11">
        <w:rPr>
          <w:color w:val="4F81BD" w:themeColor="accent1"/>
          <w:sz w:val="16"/>
          <w:szCs w:val="16"/>
        </w:rPr>
        <w:t>)</w:t>
      </w:r>
      <w:proofErr w:type="spellStart"/>
      <w:r w:rsidRPr="00573D11">
        <w:rPr>
          <w:color w:val="4F81BD" w:themeColor="accent1"/>
          <w:sz w:val="16"/>
          <w:szCs w:val="16"/>
        </w:rPr>
        <w:t>TWrapC</w:t>
      </w:r>
      <w:proofErr w:type="gramEnd"/>
      <w:r w:rsidRPr="00573D11">
        <w:rPr>
          <w:color w:val="4F81BD" w:themeColor="accent1"/>
          <w:sz w:val="16"/>
          <w:szCs w:val="16"/>
        </w:rPr>
        <w:t>_Fee_GetJobResult</w:t>
      </w:r>
      <w:proofErr w:type="spellEnd"/>
    </w:p>
    <w:p w:rsidR="00573D11" w:rsidRPr="00573D11" w:rsidRDefault="00573D11" w:rsidP="00573D11">
      <w:pPr>
        <w:ind w:left="720"/>
        <w:rPr>
          <w:color w:val="4F81BD" w:themeColor="accent1"/>
          <w:sz w:val="16"/>
          <w:szCs w:val="16"/>
        </w:rPr>
      </w:pPr>
      <w:r w:rsidRPr="00573D11">
        <w:rPr>
          <w:color w:val="4F81BD" w:themeColor="accent1"/>
          <w:sz w:val="16"/>
          <w:szCs w:val="16"/>
        </w:rPr>
        <w:t>#</w:t>
      </w:r>
      <w:proofErr w:type="spellStart"/>
      <w:r w:rsidRPr="00573D11">
        <w:rPr>
          <w:color w:val="4F81BD" w:themeColor="accent1"/>
          <w:sz w:val="16"/>
          <w:szCs w:val="16"/>
        </w:rPr>
        <w:t>endif</w:t>
      </w:r>
      <w:proofErr w:type="spellEnd"/>
    </w:p>
    <w:p w:rsidR="00573D11" w:rsidRPr="00573D11" w:rsidRDefault="00573D11" w:rsidP="00573D11">
      <w:pPr>
        <w:ind w:left="720"/>
        <w:rPr>
          <w:color w:val="4F81BD" w:themeColor="accent1"/>
          <w:sz w:val="16"/>
          <w:szCs w:val="16"/>
        </w:rPr>
      </w:pPr>
    </w:p>
    <w:p w:rsidR="00573D11" w:rsidRPr="00573D11" w:rsidRDefault="00573D11" w:rsidP="00573D11">
      <w:pPr>
        <w:ind w:left="720"/>
        <w:rPr>
          <w:color w:val="4F81BD" w:themeColor="accent1"/>
          <w:sz w:val="16"/>
          <w:szCs w:val="16"/>
        </w:rPr>
      </w:pPr>
      <w:r w:rsidRPr="00573D11">
        <w:rPr>
          <w:color w:val="4F81BD" w:themeColor="accent1"/>
          <w:sz w:val="16"/>
          <w:szCs w:val="16"/>
        </w:rPr>
        <w:t>#</w:t>
      </w:r>
      <w:proofErr w:type="spellStart"/>
      <w:r w:rsidRPr="00573D11">
        <w:rPr>
          <w:color w:val="4F81BD" w:themeColor="accent1"/>
          <w:sz w:val="16"/>
          <w:szCs w:val="16"/>
        </w:rPr>
        <w:t>ifdef</w:t>
      </w:r>
      <w:proofErr w:type="spellEnd"/>
      <w:r w:rsidRPr="00573D11">
        <w:rPr>
          <w:color w:val="4F81BD" w:themeColor="accent1"/>
          <w:sz w:val="16"/>
          <w:szCs w:val="16"/>
        </w:rPr>
        <w:t xml:space="preserve"> MEMIF_STOP_SEC_CONST_32BIT</w:t>
      </w:r>
    </w:p>
    <w:p w:rsidR="00573D11" w:rsidRPr="00573D11" w:rsidRDefault="00573D11" w:rsidP="00573D11">
      <w:pPr>
        <w:ind w:left="720"/>
        <w:rPr>
          <w:color w:val="4F81BD" w:themeColor="accent1"/>
          <w:sz w:val="16"/>
          <w:szCs w:val="16"/>
        </w:rPr>
      </w:pPr>
      <w:r w:rsidRPr="00573D11">
        <w:rPr>
          <w:color w:val="4F81BD" w:themeColor="accent1"/>
          <w:sz w:val="16"/>
          <w:szCs w:val="16"/>
        </w:rPr>
        <w:t>#</w:t>
      </w:r>
      <w:proofErr w:type="spellStart"/>
      <w:r w:rsidRPr="00573D11">
        <w:rPr>
          <w:color w:val="4F81BD" w:themeColor="accent1"/>
          <w:sz w:val="16"/>
          <w:szCs w:val="16"/>
        </w:rPr>
        <w:t>undef</w:t>
      </w:r>
      <w:proofErr w:type="spellEnd"/>
      <w:r w:rsidRPr="00573D11">
        <w:rPr>
          <w:color w:val="4F81BD" w:themeColor="accent1"/>
          <w:sz w:val="16"/>
          <w:szCs w:val="16"/>
        </w:rPr>
        <w:t xml:space="preserve"> MEMIF_STOP_SEC_CONST_32BIT</w:t>
      </w:r>
    </w:p>
    <w:p w:rsidR="00573D11" w:rsidRPr="00573D11" w:rsidRDefault="00573D11" w:rsidP="00573D11">
      <w:pPr>
        <w:ind w:left="720"/>
        <w:rPr>
          <w:color w:val="4F81BD" w:themeColor="accent1"/>
          <w:sz w:val="16"/>
          <w:szCs w:val="16"/>
        </w:rPr>
      </w:pPr>
      <w:r w:rsidRPr="00573D11">
        <w:rPr>
          <w:color w:val="4F81BD" w:themeColor="accent1"/>
          <w:sz w:val="16"/>
          <w:szCs w:val="16"/>
        </w:rPr>
        <w:t>#define STOP_SEC_CONST</w:t>
      </w:r>
    </w:p>
    <w:p w:rsidR="00573D11" w:rsidRPr="00573D11" w:rsidRDefault="00573D11" w:rsidP="00573D11">
      <w:pPr>
        <w:ind w:left="720"/>
        <w:rPr>
          <w:color w:val="4F81BD" w:themeColor="accent1"/>
          <w:sz w:val="16"/>
          <w:szCs w:val="16"/>
        </w:rPr>
      </w:pPr>
      <w:r w:rsidRPr="00573D11">
        <w:rPr>
          <w:color w:val="4F81BD" w:themeColor="accent1"/>
          <w:sz w:val="16"/>
          <w:szCs w:val="16"/>
        </w:rPr>
        <w:tab/>
        <w:t>#</w:t>
      </w:r>
      <w:proofErr w:type="spellStart"/>
      <w:r w:rsidRPr="00573D11">
        <w:rPr>
          <w:color w:val="4F81BD" w:themeColor="accent1"/>
          <w:sz w:val="16"/>
          <w:szCs w:val="16"/>
        </w:rPr>
        <w:t>undef</w:t>
      </w:r>
      <w:proofErr w:type="spellEnd"/>
      <w:r w:rsidRPr="00573D11">
        <w:rPr>
          <w:color w:val="4F81BD" w:themeColor="accent1"/>
          <w:sz w:val="16"/>
          <w:szCs w:val="16"/>
        </w:rPr>
        <w:t xml:space="preserve"> </w:t>
      </w:r>
      <w:proofErr w:type="spellStart"/>
      <w:r w:rsidRPr="00573D11">
        <w:rPr>
          <w:color w:val="4F81BD" w:themeColor="accent1"/>
          <w:sz w:val="16"/>
          <w:szCs w:val="16"/>
        </w:rPr>
        <w:t>Fee_Read</w:t>
      </w:r>
      <w:proofErr w:type="spellEnd"/>
    </w:p>
    <w:p w:rsidR="00573D11" w:rsidRPr="00573D11" w:rsidRDefault="00573D11" w:rsidP="00573D11">
      <w:pPr>
        <w:ind w:left="720"/>
        <w:rPr>
          <w:color w:val="4F81BD" w:themeColor="accent1"/>
          <w:sz w:val="16"/>
          <w:szCs w:val="16"/>
        </w:rPr>
      </w:pPr>
      <w:r w:rsidRPr="00573D11">
        <w:rPr>
          <w:color w:val="4F81BD" w:themeColor="accent1"/>
          <w:sz w:val="16"/>
          <w:szCs w:val="16"/>
        </w:rPr>
        <w:tab/>
        <w:t>#</w:t>
      </w:r>
      <w:proofErr w:type="spellStart"/>
      <w:r w:rsidRPr="00573D11">
        <w:rPr>
          <w:color w:val="4F81BD" w:themeColor="accent1"/>
          <w:sz w:val="16"/>
          <w:szCs w:val="16"/>
        </w:rPr>
        <w:t>undef</w:t>
      </w:r>
      <w:proofErr w:type="spellEnd"/>
      <w:r w:rsidRPr="00573D11">
        <w:rPr>
          <w:color w:val="4F81BD" w:themeColor="accent1"/>
          <w:sz w:val="16"/>
          <w:szCs w:val="16"/>
        </w:rPr>
        <w:t xml:space="preserve"> </w:t>
      </w:r>
      <w:proofErr w:type="spellStart"/>
      <w:r w:rsidRPr="00573D11">
        <w:rPr>
          <w:color w:val="4F81BD" w:themeColor="accent1"/>
          <w:sz w:val="16"/>
          <w:szCs w:val="16"/>
        </w:rPr>
        <w:t>Fee_Write</w:t>
      </w:r>
      <w:proofErr w:type="spellEnd"/>
    </w:p>
    <w:p w:rsidR="00573D11" w:rsidRPr="00573D11" w:rsidRDefault="00573D11" w:rsidP="00573D11">
      <w:pPr>
        <w:ind w:left="720"/>
        <w:rPr>
          <w:color w:val="4F81BD" w:themeColor="accent1"/>
          <w:sz w:val="16"/>
          <w:szCs w:val="16"/>
        </w:rPr>
      </w:pPr>
      <w:r w:rsidRPr="00573D11">
        <w:rPr>
          <w:color w:val="4F81BD" w:themeColor="accent1"/>
          <w:sz w:val="16"/>
          <w:szCs w:val="16"/>
        </w:rPr>
        <w:tab/>
        <w:t>#</w:t>
      </w:r>
      <w:proofErr w:type="spellStart"/>
      <w:r w:rsidRPr="00573D11">
        <w:rPr>
          <w:color w:val="4F81BD" w:themeColor="accent1"/>
          <w:sz w:val="16"/>
          <w:szCs w:val="16"/>
        </w:rPr>
        <w:t>undef</w:t>
      </w:r>
      <w:proofErr w:type="spellEnd"/>
      <w:r w:rsidRPr="00573D11">
        <w:rPr>
          <w:color w:val="4F81BD" w:themeColor="accent1"/>
          <w:sz w:val="16"/>
          <w:szCs w:val="16"/>
        </w:rPr>
        <w:t xml:space="preserve"> </w:t>
      </w:r>
      <w:proofErr w:type="spellStart"/>
      <w:r w:rsidRPr="00573D11">
        <w:rPr>
          <w:color w:val="4F81BD" w:themeColor="accent1"/>
          <w:sz w:val="16"/>
          <w:szCs w:val="16"/>
        </w:rPr>
        <w:t>Fee_EraseImmediateBlock</w:t>
      </w:r>
      <w:proofErr w:type="spellEnd"/>
    </w:p>
    <w:p w:rsidR="00573D11" w:rsidRPr="00573D11" w:rsidRDefault="00573D11" w:rsidP="00573D11">
      <w:pPr>
        <w:ind w:left="720"/>
        <w:rPr>
          <w:color w:val="4F81BD" w:themeColor="accent1"/>
          <w:sz w:val="16"/>
          <w:szCs w:val="16"/>
        </w:rPr>
      </w:pPr>
      <w:r w:rsidRPr="00573D11">
        <w:rPr>
          <w:color w:val="4F81BD" w:themeColor="accent1"/>
          <w:sz w:val="16"/>
          <w:szCs w:val="16"/>
        </w:rPr>
        <w:tab/>
        <w:t>#</w:t>
      </w:r>
      <w:proofErr w:type="spellStart"/>
      <w:r w:rsidRPr="00573D11">
        <w:rPr>
          <w:color w:val="4F81BD" w:themeColor="accent1"/>
          <w:sz w:val="16"/>
          <w:szCs w:val="16"/>
        </w:rPr>
        <w:t>undef</w:t>
      </w:r>
      <w:proofErr w:type="spellEnd"/>
      <w:r w:rsidRPr="00573D11">
        <w:rPr>
          <w:color w:val="4F81BD" w:themeColor="accent1"/>
          <w:sz w:val="16"/>
          <w:szCs w:val="16"/>
        </w:rPr>
        <w:t xml:space="preserve"> </w:t>
      </w:r>
      <w:proofErr w:type="spellStart"/>
      <w:r w:rsidRPr="00573D11">
        <w:rPr>
          <w:color w:val="4F81BD" w:themeColor="accent1"/>
          <w:sz w:val="16"/>
          <w:szCs w:val="16"/>
        </w:rPr>
        <w:t>Fee_InvalidateBlock</w:t>
      </w:r>
      <w:proofErr w:type="spellEnd"/>
    </w:p>
    <w:p w:rsidR="00573D11" w:rsidRPr="00573D11" w:rsidRDefault="00573D11" w:rsidP="00573D11">
      <w:pPr>
        <w:ind w:left="720"/>
        <w:rPr>
          <w:color w:val="4F81BD" w:themeColor="accent1"/>
          <w:sz w:val="16"/>
          <w:szCs w:val="16"/>
        </w:rPr>
      </w:pPr>
      <w:r w:rsidRPr="00573D11">
        <w:rPr>
          <w:color w:val="4F81BD" w:themeColor="accent1"/>
          <w:sz w:val="16"/>
          <w:szCs w:val="16"/>
        </w:rPr>
        <w:tab/>
        <w:t>#</w:t>
      </w:r>
      <w:proofErr w:type="spellStart"/>
      <w:r w:rsidRPr="00573D11">
        <w:rPr>
          <w:color w:val="4F81BD" w:themeColor="accent1"/>
          <w:sz w:val="16"/>
          <w:szCs w:val="16"/>
        </w:rPr>
        <w:t>undef</w:t>
      </w:r>
      <w:proofErr w:type="spellEnd"/>
      <w:r w:rsidRPr="00573D11">
        <w:rPr>
          <w:color w:val="4F81BD" w:themeColor="accent1"/>
          <w:sz w:val="16"/>
          <w:szCs w:val="16"/>
        </w:rPr>
        <w:t xml:space="preserve"> </w:t>
      </w:r>
      <w:proofErr w:type="spellStart"/>
      <w:r w:rsidRPr="00573D11">
        <w:rPr>
          <w:color w:val="4F81BD" w:themeColor="accent1"/>
          <w:sz w:val="16"/>
          <w:szCs w:val="16"/>
        </w:rPr>
        <w:t>Fee_Cancel</w:t>
      </w:r>
      <w:proofErr w:type="spellEnd"/>
    </w:p>
    <w:p w:rsidR="00573D11" w:rsidRPr="00573D11" w:rsidRDefault="00573D11" w:rsidP="00573D11">
      <w:pPr>
        <w:ind w:left="720"/>
        <w:rPr>
          <w:color w:val="4F81BD" w:themeColor="accent1"/>
          <w:sz w:val="16"/>
          <w:szCs w:val="16"/>
        </w:rPr>
      </w:pPr>
      <w:r w:rsidRPr="00573D11">
        <w:rPr>
          <w:color w:val="4F81BD" w:themeColor="accent1"/>
          <w:sz w:val="16"/>
          <w:szCs w:val="16"/>
        </w:rPr>
        <w:tab/>
        <w:t>#</w:t>
      </w:r>
      <w:proofErr w:type="spellStart"/>
      <w:r w:rsidRPr="00573D11">
        <w:rPr>
          <w:color w:val="4F81BD" w:themeColor="accent1"/>
          <w:sz w:val="16"/>
          <w:szCs w:val="16"/>
        </w:rPr>
        <w:t>undef</w:t>
      </w:r>
      <w:proofErr w:type="spellEnd"/>
      <w:r w:rsidRPr="00573D11">
        <w:rPr>
          <w:color w:val="4F81BD" w:themeColor="accent1"/>
          <w:sz w:val="16"/>
          <w:szCs w:val="16"/>
        </w:rPr>
        <w:t xml:space="preserve"> </w:t>
      </w:r>
      <w:proofErr w:type="spellStart"/>
      <w:r w:rsidRPr="00573D11">
        <w:rPr>
          <w:color w:val="4F81BD" w:themeColor="accent1"/>
          <w:sz w:val="16"/>
          <w:szCs w:val="16"/>
        </w:rPr>
        <w:t>Fee_GetStatus</w:t>
      </w:r>
      <w:proofErr w:type="spellEnd"/>
    </w:p>
    <w:p w:rsidR="00573D11" w:rsidRPr="00573D11" w:rsidRDefault="00573D11" w:rsidP="00573D11">
      <w:pPr>
        <w:ind w:left="720"/>
        <w:rPr>
          <w:color w:val="4F81BD" w:themeColor="accent1"/>
          <w:sz w:val="16"/>
          <w:szCs w:val="16"/>
        </w:rPr>
      </w:pPr>
      <w:r w:rsidRPr="00573D11">
        <w:rPr>
          <w:color w:val="4F81BD" w:themeColor="accent1"/>
          <w:sz w:val="16"/>
          <w:szCs w:val="16"/>
        </w:rPr>
        <w:tab/>
        <w:t>#</w:t>
      </w:r>
      <w:proofErr w:type="spellStart"/>
      <w:r w:rsidRPr="00573D11">
        <w:rPr>
          <w:color w:val="4F81BD" w:themeColor="accent1"/>
          <w:sz w:val="16"/>
          <w:szCs w:val="16"/>
        </w:rPr>
        <w:t>undef</w:t>
      </w:r>
      <w:proofErr w:type="spellEnd"/>
      <w:r w:rsidRPr="00573D11">
        <w:rPr>
          <w:color w:val="4F81BD" w:themeColor="accent1"/>
          <w:sz w:val="16"/>
          <w:szCs w:val="16"/>
        </w:rPr>
        <w:t xml:space="preserve"> </w:t>
      </w:r>
      <w:proofErr w:type="spellStart"/>
      <w:r w:rsidRPr="00573D11">
        <w:rPr>
          <w:color w:val="4F81BD" w:themeColor="accent1"/>
          <w:sz w:val="16"/>
          <w:szCs w:val="16"/>
        </w:rPr>
        <w:t>Fee_GetJobResult</w:t>
      </w:r>
      <w:proofErr w:type="spellEnd"/>
    </w:p>
    <w:p w:rsidR="00573D11" w:rsidRPr="00573D11" w:rsidRDefault="00573D11" w:rsidP="00573D11">
      <w:pPr>
        <w:ind w:left="720"/>
        <w:rPr>
          <w:color w:val="4F81BD" w:themeColor="accent1"/>
        </w:rPr>
      </w:pPr>
      <w:r w:rsidRPr="00573D11">
        <w:rPr>
          <w:color w:val="4F81BD" w:themeColor="accent1"/>
          <w:sz w:val="16"/>
          <w:szCs w:val="16"/>
        </w:rPr>
        <w:t>#</w:t>
      </w:r>
      <w:proofErr w:type="spellStart"/>
      <w:r w:rsidRPr="00573D11">
        <w:rPr>
          <w:color w:val="4F81BD" w:themeColor="accent1"/>
          <w:sz w:val="16"/>
          <w:szCs w:val="16"/>
        </w:rPr>
        <w:t>endif</w:t>
      </w:r>
      <w:proofErr w:type="spellEnd"/>
    </w:p>
    <w:p w:rsidR="00D73471" w:rsidRPr="00DF49CF" w:rsidRDefault="00D73471" w:rsidP="00D73471">
      <w:pPr>
        <w:rPr>
          <w:b/>
          <w:u w:val="single"/>
        </w:rPr>
      </w:pPr>
      <w:r>
        <w:rPr>
          <w:b/>
          <w:u w:val="single"/>
        </w:rPr>
        <w:t>Fee EEPROM strategy</w:t>
      </w:r>
      <w:r w:rsidR="00A85C42">
        <w:rPr>
          <w:b/>
          <w:u w:val="single"/>
        </w:rPr>
        <w:t xml:space="preserve"> and Block Configuration Notes</w:t>
      </w:r>
      <w:r w:rsidRPr="00DF49CF">
        <w:rPr>
          <w:b/>
          <w:u w:val="single"/>
        </w:rPr>
        <w:t>:</w:t>
      </w:r>
    </w:p>
    <w:p w:rsidR="00DF49CF" w:rsidRDefault="00E80124" w:rsidP="004B380A">
      <w:r>
        <w:t>The Fee Driver allows configuration of two independent EEPROMs.  Nexteer’s strategy for usage of these two EEPROMs is to use one</w:t>
      </w:r>
      <w:r w:rsidR="0095280E">
        <w:t xml:space="preserve"> (FEE0)</w:t>
      </w:r>
      <w:r>
        <w:t xml:space="preserve"> for data that is written once or very</w:t>
      </w:r>
      <w:r w:rsidR="0095280E">
        <w:t xml:space="preserve"> infrequently</w:t>
      </w:r>
      <w:r>
        <w:t xml:space="preserve"> and to use one</w:t>
      </w:r>
      <w:r w:rsidR="0095280E">
        <w:t xml:space="preserve"> (FEE1)</w:t>
      </w:r>
      <w:r>
        <w:t xml:space="preserve"> for data written </w:t>
      </w:r>
      <w:r w:rsidR="0095280E">
        <w:t>frequently.  The following shows some general guidelines for what data should fall into each FEE:</w:t>
      </w:r>
    </w:p>
    <w:p w:rsidR="0095280E" w:rsidRDefault="0095280E" w:rsidP="0095280E">
      <w:pPr>
        <w:pStyle w:val="ListParagraph"/>
        <w:numPr>
          <w:ilvl w:val="0"/>
          <w:numId w:val="31"/>
        </w:numPr>
      </w:pPr>
      <w:r>
        <w:t>FEE0:</w:t>
      </w:r>
    </w:p>
    <w:p w:rsidR="0095280E" w:rsidRDefault="0095280E" w:rsidP="0095280E">
      <w:pPr>
        <w:pStyle w:val="ListParagraph"/>
        <w:numPr>
          <w:ilvl w:val="1"/>
          <w:numId w:val="31"/>
        </w:numPr>
      </w:pPr>
      <w:r>
        <w:t>Most data written during Nexteer or Customer Manufacturing process (</w:t>
      </w:r>
      <w:proofErr w:type="spellStart"/>
      <w:r>
        <w:t>cals</w:t>
      </w:r>
      <w:proofErr w:type="spellEnd"/>
      <w:r>
        <w:t xml:space="preserve">, </w:t>
      </w:r>
      <w:proofErr w:type="spellStart"/>
      <w:r>
        <w:t>partnumbers</w:t>
      </w:r>
      <w:proofErr w:type="spellEnd"/>
      <w:r>
        <w:t>)</w:t>
      </w:r>
    </w:p>
    <w:p w:rsidR="00433610" w:rsidRDefault="00433610" w:rsidP="0095280E">
      <w:pPr>
        <w:pStyle w:val="ListParagraph"/>
        <w:numPr>
          <w:ilvl w:val="1"/>
          <w:numId w:val="31"/>
        </w:numPr>
      </w:pPr>
      <w:r>
        <w:t xml:space="preserve">Bootloader and </w:t>
      </w:r>
      <w:r w:rsidR="006A7D87">
        <w:t>bootloader/</w:t>
      </w:r>
      <w:r>
        <w:t>application shared data</w:t>
      </w:r>
    </w:p>
    <w:p w:rsidR="0095280E" w:rsidRDefault="0095280E" w:rsidP="0095280E">
      <w:pPr>
        <w:pStyle w:val="ListParagraph"/>
        <w:numPr>
          <w:ilvl w:val="0"/>
          <w:numId w:val="31"/>
        </w:numPr>
      </w:pPr>
      <w:r>
        <w:t>FEE1:</w:t>
      </w:r>
    </w:p>
    <w:p w:rsidR="0095280E" w:rsidRDefault="0095280E" w:rsidP="0095280E">
      <w:pPr>
        <w:pStyle w:val="ListParagraph"/>
        <w:numPr>
          <w:ilvl w:val="1"/>
          <w:numId w:val="31"/>
        </w:numPr>
      </w:pPr>
      <w:proofErr w:type="spellStart"/>
      <w:r>
        <w:t>TypeH</w:t>
      </w:r>
      <w:proofErr w:type="spellEnd"/>
      <w:r>
        <w:t xml:space="preserve"> Data</w:t>
      </w:r>
    </w:p>
    <w:p w:rsidR="0095280E" w:rsidRDefault="0095280E" w:rsidP="0095280E">
      <w:pPr>
        <w:pStyle w:val="ListParagraph"/>
        <w:numPr>
          <w:ilvl w:val="1"/>
          <w:numId w:val="31"/>
        </w:numPr>
      </w:pPr>
      <w:r>
        <w:t>Learned algorithmic data</w:t>
      </w:r>
    </w:p>
    <w:p w:rsidR="0095280E" w:rsidRDefault="0095280E" w:rsidP="0095280E">
      <w:pPr>
        <w:pStyle w:val="ListParagraph"/>
        <w:numPr>
          <w:ilvl w:val="1"/>
          <w:numId w:val="31"/>
        </w:numPr>
      </w:pPr>
      <w:r>
        <w:t>DTC/NTC Fault Information</w:t>
      </w:r>
    </w:p>
    <w:p w:rsidR="0095280E" w:rsidRDefault="0095280E" w:rsidP="0095280E">
      <w:pPr>
        <w:pStyle w:val="ListParagraph"/>
        <w:numPr>
          <w:ilvl w:val="1"/>
          <w:numId w:val="31"/>
        </w:numPr>
      </w:pPr>
      <w:r>
        <w:t>Data updated every ignition cycle (e.g. Ignition Counter, EEPROM close check)</w:t>
      </w:r>
    </w:p>
    <w:p w:rsidR="0095280E" w:rsidRDefault="0095280E" w:rsidP="0095280E">
      <w:pPr>
        <w:pStyle w:val="ListParagraph"/>
        <w:numPr>
          <w:ilvl w:val="1"/>
          <w:numId w:val="31"/>
        </w:numPr>
      </w:pPr>
      <w:r>
        <w:t>Nexteer/Customer MEC</w:t>
      </w:r>
    </w:p>
    <w:p w:rsidR="009C165A" w:rsidRDefault="009C165A" w:rsidP="00255C91"/>
    <w:p w:rsidR="00255C91" w:rsidRDefault="006A7D87" w:rsidP="00255C91">
      <w:r>
        <w:t>In FEE0, all of the bootloader required NvM blocks should be configured starting at block number 1 and be continuously</w:t>
      </w:r>
      <w:r w:rsidR="009126FC">
        <w:t xml:space="preserve"> sequentially</w:t>
      </w:r>
      <w:r>
        <w:t xml:space="preserve"> incrementing.  This </w:t>
      </w:r>
      <w:r w:rsidR="009C165A">
        <w:t>forces</w:t>
      </w:r>
      <w:r>
        <w:t xml:space="preserve"> the requirement that all bootloader data must be defined correctly for the first bootloa</w:t>
      </w:r>
      <w:r w:rsidR="009C165A">
        <w:t xml:space="preserve">der release with Fee integrated (or else compatibility issues will have to be considered).  </w:t>
      </w:r>
    </w:p>
    <w:p w:rsidR="009C165A" w:rsidRPr="004C78DE" w:rsidRDefault="009C165A" w:rsidP="00255C91">
      <w:pPr>
        <w:rPr>
          <w:color w:val="FF0000"/>
        </w:rPr>
      </w:pPr>
      <w:r>
        <w:t xml:space="preserve">Additionally, once a Fee block is defined in an application, it should never be removed.  If the block becomes removed and is no longer needed, it should become a deprecated block.  This strategy will ensure compatibility between software versions.  </w:t>
      </w:r>
      <w:r w:rsidRPr="004C78DE">
        <w:rPr>
          <w:b/>
          <w:color w:val="FF0000"/>
        </w:rPr>
        <w:t>Removal of configured blocks should be done only if software compatibility is not a concern</w:t>
      </w:r>
      <w:r w:rsidR="004C78DE" w:rsidRPr="004C78DE">
        <w:rPr>
          <w:b/>
          <w:color w:val="FF0000"/>
        </w:rPr>
        <w:t xml:space="preserve"> as determined by program consensus!!</w:t>
      </w:r>
    </w:p>
    <w:p w:rsidR="00255C91" w:rsidRDefault="001A74FB" w:rsidP="00255C91">
      <w:pPr>
        <w:rPr>
          <w:b/>
          <w:u w:val="single"/>
        </w:rPr>
      </w:pPr>
      <w:r>
        <w:rPr>
          <w:b/>
          <w:u w:val="single"/>
        </w:rPr>
        <w:t>CCS Global Settings</w:t>
      </w:r>
      <w:r w:rsidRPr="00DF49CF">
        <w:rPr>
          <w:b/>
          <w:u w:val="single"/>
        </w:rPr>
        <w:t>:</w:t>
      </w:r>
    </w:p>
    <w:p w:rsidR="001A74FB" w:rsidRPr="004B380A" w:rsidRDefault="001A74FB" w:rsidP="00255C91">
      <w:r>
        <w:t xml:space="preserve">Code Composer Studio automatically searches all project folders for .c files to be included in a build.  The Fee subproject has some vector template files in the “generate” folder that have an extension of .c and .h that are encrypted and should not be part of this build.  To work around this, it is suggested to globally apply a filter to exclude all folders called “generate” from the build in code composer project settings (note </w:t>
      </w:r>
      <w:r>
        <w:lastRenderedPageBreak/>
        <w:t>this approach assumes ALL generate folders do not contain files required as part of the build).  This can be done in the CCS project properties “Resource Filters”.</w:t>
      </w:r>
    </w:p>
    <w:p w:rsidR="00701150" w:rsidRDefault="00B82469" w:rsidP="00836AC1">
      <w:pPr>
        <w:pStyle w:val="Heading2"/>
      </w:pPr>
      <w:bookmarkStart w:id="18" w:name="_Toc357692827"/>
      <w:bookmarkStart w:id="19" w:name="OLE_LINK83"/>
      <w:bookmarkStart w:id="20" w:name="OLE_LINK84"/>
      <w:r>
        <w:t xml:space="preserve">Required </w:t>
      </w:r>
      <w:r w:rsidR="00701150">
        <w:t>Global Data</w:t>
      </w:r>
      <w:r>
        <w:t xml:space="preserve"> Inputs</w:t>
      </w:r>
      <w:bookmarkEnd w:id="18"/>
    </w:p>
    <w:p w:rsidR="00E17CA7" w:rsidRDefault="005B2462" w:rsidP="00701150">
      <w:r>
        <w:t>None</w:t>
      </w:r>
    </w:p>
    <w:p w:rsidR="00900B9A" w:rsidRDefault="00900B9A" w:rsidP="00900B9A">
      <w:pPr>
        <w:pStyle w:val="Heading2"/>
      </w:pPr>
      <w:r>
        <w:t>Required Global Data Outputs</w:t>
      </w:r>
    </w:p>
    <w:p w:rsidR="00260F90" w:rsidRDefault="005B2462" w:rsidP="00701150">
      <w:r>
        <w:t>None</w:t>
      </w:r>
    </w:p>
    <w:p w:rsidR="00836AC1" w:rsidRDefault="00783C14" w:rsidP="00836AC1">
      <w:pPr>
        <w:pStyle w:val="Heading2"/>
      </w:pPr>
      <w:bookmarkStart w:id="21" w:name="_Toc357692829"/>
      <w:bookmarkEnd w:id="19"/>
      <w:bookmarkEnd w:id="20"/>
      <w:r>
        <w:t xml:space="preserve">Specific </w:t>
      </w:r>
      <w:r w:rsidR="00DC10CD">
        <w:t>Include Path</w:t>
      </w:r>
      <w:r>
        <w:t xml:space="preserve"> present</w:t>
      </w:r>
      <w:bookmarkEnd w:id="21"/>
    </w:p>
    <w:p w:rsidR="004527BC" w:rsidRDefault="005B2462">
      <w:pPr>
        <w:spacing w:after="0"/>
        <w:rPr>
          <w:rFonts w:ascii="Arial" w:hAnsi="Arial"/>
          <w:b/>
          <w:kern w:val="28"/>
          <w:sz w:val="28"/>
        </w:rPr>
      </w:pPr>
      <w:r>
        <w:t>Yes</w:t>
      </w:r>
      <w:r w:rsidR="00D56089">
        <w:t xml:space="preserve"> (including for Fee and </w:t>
      </w:r>
      <w:proofErr w:type="spellStart"/>
      <w:r w:rsidR="00D56089">
        <w:t>Fls</w:t>
      </w:r>
      <w:proofErr w:type="spellEnd"/>
      <w:r w:rsidR="00D56089">
        <w:t xml:space="preserve"> sub-projects)</w:t>
      </w:r>
      <w:r w:rsidR="004527BC">
        <w:br w:type="page"/>
      </w:r>
    </w:p>
    <w:p w:rsidR="005C2A99" w:rsidRDefault="005C2A99" w:rsidP="005C2A99">
      <w:pPr>
        <w:pStyle w:val="Heading1"/>
      </w:pPr>
      <w:bookmarkStart w:id="22" w:name="_Toc357692830"/>
      <w:r>
        <w:lastRenderedPageBreak/>
        <w:t>Runnable Scheduling</w:t>
      </w:r>
      <w:bookmarkEnd w:id="22"/>
      <w:r w:rsidR="00783C14">
        <w:t xml:space="preserve"> </w:t>
      </w:r>
    </w:p>
    <w:p w:rsidR="005C2A99" w:rsidRDefault="005C2A99" w:rsidP="005C2A99">
      <w:r>
        <w:t>This section specifies the required runnable scheduling.</w:t>
      </w:r>
      <w:r w:rsidR="00DD204B">
        <w:t xml:space="preserve">  It is divided showing the requirements based on the configuration of the module.</w:t>
      </w:r>
    </w:p>
    <w:p w:rsidR="00DD204B" w:rsidRPr="00DD204B" w:rsidRDefault="00DD204B" w:rsidP="00DD204B">
      <w:pPr>
        <w:pStyle w:val="Heading2"/>
        <w:rPr>
          <w:sz w:val="22"/>
          <w:szCs w:val="22"/>
        </w:rPr>
      </w:pPr>
      <w:r>
        <w:rPr>
          <w:sz w:val="22"/>
          <w:szCs w:val="22"/>
        </w:rPr>
        <w:t>Integrator Common Scheduling</w:t>
      </w:r>
      <w:r w:rsidRPr="00DD204B">
        <w:rPr>
          <w:sz w:val="22"/>
          <w:szCs w:val="22"/>
        </w:rPr>
        <w:t xml:space="preserve"> </w:t>
      </w:r>
      <w:r>
        <w:rPr>
          <w:sz w:val="22"/>
          <w:szCs w:val="22"/>
        </w:rPr>
        <w:t>in all configurations</w:t>
      </w:r>
    </w:p>
    <w:p w:rsidR="00DD204B" w:rsidRDefault="00DD204B" w:rsidP="00DD204B">
      <w:pPr>
        <w:spacing w:after="0"/>
      </w:pPr>
    </w:p>
    <w:tbl>
      <w:tblPr>
        <w:tblStyle w:val="LightList-Accent11"/>
        <w:tblW w:w="0" w:type="auto"/>
        <w:tblLook w:val="04A0" w:firstRow="1" w:lastRow="0" w:firstColumn="1" w:lastColumn="0" w:noHBand="0" w:noVBand="1"/>
      </w:tblPr>
      <w:tblGrid>
        <w:gridCol w:w="2716"/>
        <w:gridCol w:w="4488"/>
        <w:gridCol w:w="1652"/>
      </w:tblGrid>
      <w:tr w:rsidR="00DD204B" w:rsidTr="00DD2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6" w:type="dxa"/>
          </w:tcPr>
          <w:p w:rsidR="00DD204B" w:rsidRDefault="00DD204B" w:rsidP="00E82F2F">
            <w:r>
              <w:t>Runnable</w:t>
            </w:r>
          </w:p>
        </w:tc>
        <w:tc>
          <w:tcPr>
            <w:tcW w:w="4488" w:type="dxa"/>
          </w:tcPr>
          <w:p w:rsidR="00DD204B" w:rsidRDefault="00DD204B" w:rsidP="00E82F2F">
            <w:pPr>
              <w:cnfStyle w:val="100000000000" w:firstRow="1" w:lastRow="0" w:firstColumn="0" w:lastColumn="0" w:oddVBand="0" w:evenVBand="0" w:oddHBand="0" w:evenHBand="0" w:firstRowFirstColumn="0" w:firstRowLastColumn="0" w:lastRowFirstColumn="0" w:lastRowLastColumn="0"/>
            </w:pPr>
            <w:r>
              <w:t>Scheduling Requirements</w:t>
            </w:r>
          </w:p>
        </w:tc>
        <w:tc>
          <w:tcPr>
            <w:tcW w:w="1652" w:type="dxa"/>
          </w:tcPr>
          <w:p w:rsidR="00DD204B" w:rsidRDefault="00DD204B" w:rsidP="00E82F2F">
            <w:pPr>
              <w:cnfStyle w:val="100000000000" w:firstRow="1" w:lastRow="0" w:firstColumn="0" w:lastColumn="0" w:oddVBand="0" w:evenVBand="0" w:oddHBand="0" w:evenHBand="0" w:firstRowFirstColumn="0" w:firstRowLastColumn="0" w:lastRowFirstColumn="0" w:lastRowLastColumn="0"/>
            </w:pPr>
            <w:r>
              <w:t>Trigger</w:t>
            </w:r>
          </w:p>
        </w:tc>
      </w:tr>
      <w:tr w:rsidR="00DD204B" w:rsidTr="00DD2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6" w:type="dxa"/>
          </w:tcPr>
          <w:p w:rsidR="00DD204B" w:rsidRDefault="00DD204B" w:rsidP="00E82F2F">
            <w:proofErr w:type="spellStart"/>
            <w:r>
              <w:t>Fee_MainFunction</w:t>
            </w:r>
            <w:proofErr w:type="spellEnd"/>
          </w:p>
        </w:tc>
        <w:tc>
          <w:tcPr>
            <w:tcW w:w="4488" w:type="dxa"/>
          </w:tcPr>
          <w:p w:rsidR="00DD204B" w:rsidRDefault="00DD204B" w:rsidP="00E24A8E">
            <w:pPr>
              <w:cnfStyle w:val="000000100000" w:firstRow="0" w:lastRow="0" w:firstColumn="0" w:lastColumn="0" w:oddVBand="0" w:evenVBand="0" w:oddHBand="1" w:evenHBand="0" w:firstRowFirstColumn="0" w:firstRowLastColumn="0" w:lastRowFirstColumn="0" w:lastRowLastColumn="0"/>
            </w:pPr>
            <w:r>
              <w:t xml:space="preserve">Scheduled in </w:t>
            </w:r>
            <w:proofErr w:type="spellStart"/>
            <w:r>
              <w:t>SchM</w:t>
            </w:r>
            <w:proofErr w:type="spellEnd"/>
            <w:r>
              <w:t xml:space="preserve"> task </w:t>
            </w:r>
            <w:r w:rsidR="00E24A8E">
              <w:t>periodically.  Must be run from a trusted application</w:t>
            </w:r>
            <w:r w:rsidR="004F60A8">
              <w:t>.  Note it is highly recommended that this function run in the lowest priority task (just above the background task) since it can take a long time to execute during virtual sector swapping.</w:t>
            </w:r>
          </w:p>
        </w:tc>
        <w:tc>
          <w:tcPr>
            <w:tcW w:w="1652" w:type="dxa"/>
          </w:tcPr>
          <w:p w:rsidR="00DD204B" w:rsidRDefault="00DD204B" w:rsidP="00E82F2F">
            <w:pPr>
              <w:cnfStyle w:val="000000100000" w:firstRow="0" w:lastRow="0" w:firstColumn="0" w:lastColumn="0" w:oddVBand="0" w:evenVBand="0" w:oddHBand="1" w:evenHBand="0" w:firstRowFirstColumn="0" w:firstRowLastColumn="0" w:lastRowFirstColumn="0" w:lastRowLastColumn="0"/>
            </w:pPr>
            <w:proofErr w:type="spellStart"/>
            <w:r>
              <w:t>SchM</w:t>
            </w:r>
            <w:proofErr w:type="spellEnd"/>
            <w:r>
              <w:t xml:space="preserve"> 100ms typical</w:t>
            </w:r>
          </w:p>
        </w:tc>
      </w:tr>
    </w:tbl>
    <w:p w:rsidR="00DD204B" w:rsidRDefault="00DD204B" w:rsidP="005C2A99"/>
    <w:p w:rsidR="00DD204B" w:rsidRPr="00DD204B" w:rsidRDefault="00DD204B" w:rsidP="00DD204B">
      <w:pPr>
        <w:pStyle w:val="Heading2"/>
        <w:rPr>
          <w:sz w:val="22"/>
          <w:szCs w:val="22"/>
        </w:rPr>
      </w:pPr>
      <w:r w:rsidRPr="00DD204B">
        <w:rPr>
          <w:sz w:val="22"/>
          <w:szCs w:val="22"/>
        </w:rPr>
        <w:t xml:space="preserve">Integrator </w:t>
      </w:r>
      <w:r>
        <w:rPr>
          <w:sz w:val="22"/>
          <w:szCs w:val="22"/>
        </w:rPr>
        <w:t>Scheduling</w:t>
      </w:r>
      <w:r w:rsidRPr="00DD204B">
        <w:rPr>
          <w:sz w:val="22"/>
          <w:szCs w:val="22"/>
        </w:rPr>
        <w:t xml:space="preserve"> if BC_FEEIF_ECUSTARTUPTRUSTED == STD_OFF</w:t>
      </w:r>
    </w:p>
    <w:p w:rsidR="00ED15E6" w:rsidRDefault="00ED15E6">
      <w:pPr>
        <w:spacing w:after="0"/>
      </w:pPr>
    </w:p>
    <w:tbl>
      <w:tblPr>
        <w:tblStyle w:val="LightList-Accent11"/>
        <w:tblW w:w="0" w:type="auto"/>
        <w:tblLook w:val="04A0" w:firstRow="1" w:lastRow="0" w:firstColumn="1" w:lastColumn="0" w:noHBand="0" w:noVBand="1"/>
      </w:tblPr>
      <w:tblGrid>
        <w:gridCol w:w="2249"/>
        <w:gridCol w:w="4835"/>
        <w:gridCol w:w="1772"/>
      </w:tblGrid>
      <w:tr w:rsidR="00F638B9" w:rsidTr="00E82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638B9" w:rsidRDefault="00F638B9" w:rsidP="00E82F2F">
            <w:proofErr w:type="spellStart"/>
            <w:r>
              <w:t>Init</w:t>
            </w:r>
            <w:proofErr w:type="spellEnd"/>
          </w:p>
        </w:tc>
        <w:tc>
          <w:tcPr>
            <w:tcW w:w="4835" w:type="dxa"/>
          </w:tcPr>
          <w:p w:rsidR="00F638B9" w:rsidRDefault="00F638B9" w:rsidP="00E82F2F">
            <w:pPr>
              <w:cnfStyle w:val="100000000000" w:firstRow="1" w:lastRow="0" w:firstColumn="0" w:lastColumn="0" w:oddVBand="0" w:evenVBand="0" w:oddHBand="0" w:evenHBand="0" w:firstRowFirstColumn="0" w:firstRowLastColumn="0" w:lastRowFirstColumn="0" w:lastRowLastColumn="0"/>
            </w:pPr>
            <w:r>
              <w:t>Scheduling Requirements</w:t>
            </w:r>
          </w:p>
        </w:tc>
        <w:tc>
          <w:tcPr>
            <w:tcW w:w="1772" w:type="dxa"/>
          </w:tcPr>
          <w:p w:rsidR="00F638B9" w:rsidRDefault="00F638B9" w:rsidP="00E82F2F">
            <w:pPr>
              <w:cnfStyle w:val="100000000000" w:firstRow="1" w:lastRow="0" w:firstColumn="0" w:lastColumn="0" w:oddVBand="0" w:evenVBand="0" w:oddHBand="0" w:evenHBand="0" w:firstRowFirstColumn="0" w:firstRowLastColumn="0" w:lastRowFirstColumn="0" w:lastRowLastColumn="0"/>
            </w:pPr>
            <w:r>
              <w:t>Trigger</w:t>
            </w:r>
          </w:p>
        </w:tc>
      </w:tr>
      <w:tr w:rsidR="007D48B6" w:rsidTr="00E82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7D48B6" w:rsidRPr="00293A3B" w:rsidRDefault="007D48B6" w:rsidP="00F638B9">
            <w:proofErr w:type="spellStart"/>
            <w:r w:rsidRPr="007D48B6">
              <w:t>TWrapC_FeeIf_Init</w:t>
            </w:r>
            <w:proofErr w:type="spellEnd"/>
          </w:p>
        </w:tc>
        <w:tc>
          <w:tcPr>
            <w:tcW w:w="4835" w:type="dxa"/>
          </w:tcPr>
          <w:p w:rsidR="007D48B6" w:rsidRDefault="007D48B6" w:rsidP="00A35AE9">
            <w:pPr>
              <w:cnfStyle w:val="000000100000" w:firstRow="0" w:lastRow="0" w:firstColumn="0" w:lastColumn="0" w:oddVBand="0" w:evenVBand="0" w:oddHBand="1" w:evenHBand="0" w:firstRowFirstColumn="0" w:firstRowLastColumn="0" w:lastRowFirstColumn="0" w:lastRowLastColumn="0"/>
            </w:pPr>
            <w:r w:rsidRPr="007D48B6">
              <w:t xml:space="preserve">Executed in </w:t>
            </w:r>
            <w:proofErr w:type="spellStart"/>
            <w:r w:rsidRPr="007D48B6">
              <w:t>EcuStartup</w:t>
            </w:r>
            <w:proofErr w:type="spellEnd"/>
            <w:r w:rsidRPr="007D48B6">
              <w:t xml:space="preserve"> Init2 (after O/S starts but before RTE start) prior to NvM Upload</w:t>
            </w:r>
          </w:p>
        </w:tc>
        <w:tc>
          <w:tcPr>
            <w:tcW w:w="1772" w:type="dxa"/>
          </w:tcPr>
          <w:p w:rsidR="007D48B6" w:rsidRDefault="007D48B6" w:rsidP="00A35AE9">
            <w:pPr>
              <w:cnfStyle w:val="000000100000" w:firstRow="0" w:lastRow="0" w:firstColumn="0" w:lastColumn="0" w:oddVBand="0" w:evenVBand="0" w:oddHBand="1" w:evenHBand="0" w:firstRowFirstColumn="0" w:firstRowLastColumn="0" w:lastRowFirstColumn="0" w:lastRowLastColumn="0"/>
            </w:pPr>
            <w:r w:rsidRPr="007D48B6">
              <w:t>Once prior to RTE Start</w:t>
            </w:r>
          </w:p>
        </w:tc>
      </w:tr>
    </w:tbl>
    <w:p w:rsidR="00F638B9" w:rsidRDefault="00F638B9">
      <w:pPr>
        <w:spacing w:after="0"/>
      </w:pPr>
    </w:p>
    <w:p w:rsidR="00F50821" w:rsidRDefault="00F50821">
      <w:pPr>
        <w:spacing w:after="0"/>
      </w:pPr>
    </w:p>
    <w:tbl>
      <w:tblPr>
        <w:tblStyle w:val="LightList-Accent11"/>
        <w:tblW w:w="0" w:type="auto"/>
        <w:tblLook w:val="04A0" w:firstRow="1" w:lastRow="0" w:firstColumn="1" w:lastColumn="0" w:noHBand="0" w:noVBand="1"/>
      </w:tblPr>
      <w:tblGrid>
        <w:gridCol w:w="2716"/>
        <w:gridCol w:w="4488"/>
        <w:gridCol w:w="1652"/>
      </w:tblGrid>
      <w:tr w:rsidR="00F50821" w:rsidTr="00062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6" w:type="dxa"/>
          </w:tcPr>
          <w:p w:rsidR="00F50821" w:rsidRDefault="00F50821" w:rsidP="00E82F2F">
            <w:r>
              <w:t>Runnable</w:t>
            </w:r>
          </w:p>
        </w:tc>
        <w:tc>
          <w:tcPr>
            <w:tcW w:w="4488" w:type="dxa"/>
          </w:tcPr>
          <w:p w:rsidR="00F50821" w:rsidRDefault="00F50821" w:rsidP="00E82F2F">
            <w:pPr>
              <w:cnfStyle w:val="100000000000" w:firstRow="1" w:lastRow="0" w:firstColumn="0" w:lastColumn="0" w:oddVBand="0" w:evenVBand="0" w:oddHBand="0" w:evenHBand="0" w:firstRowFirstColumn="0" w:firstRowLastColumn="0" w:lastRowFirstColumn="0" w:lastRowLastColumn="0"/>
            </w:pPr>
            <w:r>
              <w:t>Scheduling Requirements</w:t>
            </w:r>
          </w:p>
        </w:tc>
        <w:tc>
          <w:tcPr>
            <w:tcW w:w="1652" w:type="dxa"/>
          </w:tcPr>
          <w:p w:rsidR="00F50821" w:rsidRDefault="00F50821" w:rsidP="00E82F2F">
            <w:pPr>
              <w:cnfStyle w:val="100000000000" w:firstRow="1" w:lastRow="0" w:firstColumn="0" w:lastColumn="0" w:oddVBand="0" w:evenVBand="0" w:oddHBand="0" w:evenHBand="0" w:firstRowFirstColumn="0" w:firstRowLastColumn="0" w:lastRowFirstColumn="0" w:lastRowLastColumn="0"/>
            </w:pPr>
            <w:r>
              <w:t>Trigger</w:t>
            </w:r>
          </w:p>
        </w:tc>
      </w:tr>
      <w:tr w:rsidR="007D48B6" w:rsidTr="00062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6" w:type="dxa"/>
          </w:tcPr>
          <w:p w:rsidR="007D48B6" w:rsidRDefault="007D48B6" w:rsidP="007D48B6">
            <w:proofErr w:type="spellStart"/>
            <w:r w:rsidRPr="007D48B6">
              <w:t>TWrapC_Fee_MainFunction</w:t>
            </w:r>
            <w:proofErr w:type="spellEnd"/>
          </w:p>
        </w:tc>
        <w:tc>
          <w:tcPr>
            <w:tcW w:w="4488" w:type="dxa"/>
          </w:tcPr>
          <w:p w:rsidR="007D48B6" w:rsidRDefault="00DD204B" w:rsidP="00DD204B">
            <w:pPr>
              <w:cnfStyle w:val="000000100000" w:firstRow="0" w:lastRow="0" w:firstColumn="0" w:lastColumn="0" w:oddVBand="0" w:evenVBand="0" w:oddHBand="1" w:evenHBand="0" w:firstRowFirstColumn="0" w:firstRowLastColumn="0" w:lastRowFirstColumn="0" w:lastRowLastColumn="0"/>
            </w:pPr>
            <w:r>
              <w:t xml:space="preserve">In a tight loop during NvM upload process after the </w:t>
            </w:r>
            <w:proofErr w:type="spellStart"/>
            <w:r>
              <w:t>NvM_MainFunction</w:t>
            </w:r>
            <w:proofErr w:type="spellEnd"/>
            <w:r>
              <w:t xml:space="preserve"> </w:t>
            </w:r>
            <w:r w:rsidRPr="00DD204B">
              <w:t xml:space="preserve">(typically in </w:t>
            </w:r>
            <w:proofErr w:type="spellStart"/>
            <w:r w:rsidRPr="00DD204B">
              <w:t>Appl_WaitNvMReady</w:t>
            </w:r>
            <w:proofErr w:type="spellEnd"/>
            <w:r>
              <w:t>()</w:t>
            </w:r>
            <w:r w:rsidRPr="00DD204B">
              <w:t>)</w:t>
            </w:r>
          </w:p>
        </w:tc>
        <w:tc>
          <w:tcPr>
            <w:tcW w:w="1652" w:type="dxa"/>
          </w:tcPr>
          <w:p w:rsidR="007D48B6" w:rsidRDefault="00DD204B" w:rsidP="00E82F2F">
            <w:pPr>
              <w:cnfStyle w:val="000000100000" w:firstRow="0" w:lastRow="0" w:firstColumn="0" w:lastColumn="0" w:oddVBand="0" w:evenVBand="0" w:oddHBand="1" w:evenHBand="0" w:firstRowFirstColumn="0" w:firstRowLastColumn="0" w:lastRowFirstColumn="0" w:lastRowLastColumn="0"/>
            </w:pPr>
            <w:r>
              <w:t>N/A</w:t>
            </w:r>
          </w:p>
        </w:tc>
      </w:tr>
    </w:tbl>
    <w:p w:rsidR="00ED15E6" w:rsidRDefault="00ED15E6">
      <w:pPr>
        <w:spacing w:after="0"/>
      </w:pPr>
    </w:p>
    <w:p w:rsidR="00DD204B" w:rsidRPr="00DD204B" w:rsidRDefault="00DD204B" w:rsidP="00DD204B">
      <w:pPr>
        <w:pStyle w:val="Heading2"/>
        <w:rPr>
          <w:sz w:val="22"/>
          <w:szCs w:val="22"/>
        </w:rPr>
      </w:pPr>
      <w:r w:rsidRPr="00DD204B">
        <w:rPr>
          <w:sz w:val="22"/>
          <w:szCs w:val="22"/>
        </w:rPr>
        <w:t xml:space="preserve">Integrator </w:t>
      </w:r>
      <w:r>
        <w:rPr>
          <w:sz w:val="22"/>
          <w:szCs w:val="22"/>
        </w:rPr>
        <w:t>Scheduling</w:t>
      </w:r>
      <w:r w:rsidRPr="00DD204B">
        <w:rPr>
          <w:sz w:val="22"/>
          <w:szCs w:val="22"/>
        </w:rPr>
        <w:t xml:space="preserve"> if BC_FEEIF_ECUSTARTUPTRUSTED == STD_</w:t>
      </w:r>
      <w:r>
        <w:rPr>
          <w:sz w:val="22"/>
          <w:szCs w:val="22"/>
        </w:rPr>
        <w:t>ON</w:t>
      </w:r>
    </w:p>
    <w:p w:rsidR="00DD204B" w:rsidRDefault="00DD204B" w:rsidP="00DD204B">
      <w:pPr>
        <w:spacing w:after="0"/>
      </w:pPr>
    </w:p>
    <w:tbl>
      <w:tblPr>
        <w:tblStyle w:val="LightList-Accent11"/>
        <w:tblW w:w="0" w:type="auto"/>
        <w:tblLook w:val="04A0" w:firstRow="1" w:lastRow="0" w:firstColumn="1" w:lastColumn="0" w:noHBand="0" w:noVBand="1"/>
      </w:tblPr>
      <w:tblGrid>
        <w:gridCol w:w="2249"/>
        <w:gridCol w:w="4835"/>
        <w:gridCol w:w="1772"/>
      </w:tblGrid>
      <w:tr w:rsidR="00DD204B" w:rsidTr="00E82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D204B" w:rsidRDefault="00DD204B" w:rsidP="00E82F2F">
            <w:proofErr w:type="spellStart"/>
            <w:r>
              <w:t>Init</w:t>
            </w:r>
            <w:proofErr w:type="spellEnd"/>
          </w:p>
        </w:tc>
        <w:tc>
          <w:tcPr>
            <w:tcW w:w="4835" w:type="dxa"/>
          </w:tcPr>
          <w:p w:rsidR="00DD204B" w:rsidRDefault="00DD204B" w:rsidP="00E82F2F">
            <w:pPr>
              <w:cnfStyle w:val="100000000000" w:firstRow="1" w:lastRow="0" w:firstColumn="0" w:lastColumn="0" w:oddVBand="0" w:evenVBand="0" w:oddHBand="0" w:evenHBand="0" w:firstRowFirstColumn="0" w:firstRowLastColumn="0" w:lastRowFirstColumn="0" w:lastRowLastColumn="0"/>
            </w:pPr>
            <w:r>
              <w:t>Scheduling Requirements</w:t>
            </w:r>
          </w:p>
        </w:tc>
        <w:tc>
          <w:tcPr>
            <w:tcW w:w="1772" w:type="dxa"/>
          </w:tcPr>
          <w:p w:rsidR="00DD204B" w:rsidRDefault="00DD204B" w:rsidP="00E82F2F">
            <w:pPr>
              <w:cnfStyle w:val="100000000000" w:firstRow="1" w:lastRow="0" w:firstColumn="0" w:lastColumn="0" w:oddVBand="0" w:evenVBand="0" w:oddHBand="0" w:evenHBand="0" w:firstRowFirstColumn="0" w:firstRowLastColumn="0" w:lastRowFirstColumn="0" w:lastRowLastColumn="0"/>
            </w:pPr>
            <w:r>
              <w:t>Trigger</w:t>
            </w:r>
          </w:p>
        </w:tc>
      </w:tr>
      <w:tr w:rsidR="00DD204B" w:rsidTr="00E82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DD204B" w:rsidRPr="00293A3B" w:rsidRDefault="00DD204B" w:rsidP="00E82F2F">
            <w:proofErr w:type="spellStart"/>
            <w:r w:rsidRPr="007D48B6">
              <w:t>FeeIf_Init</w:t>
            </w:r>
            <w:proofErr w:type="spellEnd"/>
          </w:p>
        </w:tc>
        <w:tc>
          <w:tcPr>
            <w:tcW w:w="4835" w:type="dxa"/>
          </w:tcPr>
          <w:p w:rsidR="00DD204B" w:rsidRDefault="004C78DE" w:rsidP="00E82F2F">
            <w:pPr>
              <w:cnfStyle w:val="000000100000" w:firstRow="0" w:lastRow="0" w:firstColumn="0" w:lastColumn="0" w:oddVBand="0" w:evenVBand="0" w:oddHBand="1" w:evenHBand="0" w:firstRowFirstColumn="0" w:firstRowLastColumn="0" w:lastRowFirstColumn="0" w:lastRowLastColumn="0"/>
            </w:pPr>
            <w:r>
              <w:t>Executed in EcuStartup_</w:t>
            </w:r>
            <w:r w:rsidR="00DD204B" w:rsidRPr="007D48B6">
              <w:t>Init2 (after O/S starts but before RTE start) prior to NvM Upload</w:t>
            </w:r>
          </w:p>
        </w:tc>
        <w:tc>
          <w:tcPr>
            <w:tcW w:w="1772" w:type="dxa"/>
          </w:tcPr>
          <w:p w:rsidR="00DD204B" w:rsidRDefault="00DD204B" w:rsidP="00E82F2F">
            <w:pPr>
              <w:cnfStyle w:val="000000100000" w:firstRow="0" w:lastRow="0" w:firstColumn="0" w:lastColumn="0" w:oddVBand="0" w:evenVBand="0" w:oddHBand="1" w:evenHBand="0" w:firstRowFirstColumn="0" w:firstRowLastColumn="0" w:lastRowFirstColumn="0" w:lastRowLastColumn="0"/>
            </w:pPr>
            <w:r w:rsidRPr="007D48B6">
              <w:t>Once prior to RTE Start</w:t>
            </w:r>
          </w:p>
        </w:tc>
      </w:tr>
    </w:tbl>
    <w:p w:rsidR="00DD204B" w:rsidRDefault="00DD204B" w:rsidP="00DD204B">
      <w:pPr>
        <w:spacing w:after="0"/>
      </w:pPr>
    </w:p>
    <w:p w:rsidR="00DD204B" w:rsidRDefault="00DD204B" w:rsidP="00DD204B">
      <w:pPr>
        <w:spacing w:after="0"/>
      </w:pPr>
    </w:p>
    <w:tbl>
      <w:tblPr>
        <w:tblStyle w:val="LightList-Accent11"/>
        <w:tblW w:w="0" w:type="auto"/>
        <w:tblLook w:val="04A0" w:firstRow="1" w:lastRow="0" w:firstColumn="1" w:lastColumn="0" w:noHBand="0" w:noVBand="1"/>
      </w:tblPr>
      <w:tblGrid>
        <w:gridCol w:w="2716"/>
        <w:gridCol w:w="4488"/>
        <w:gridCol w:w="1652"/>
      </w:tblGrid>
      <w:tr w:rsidR="00DD204B" w:rsidTr="00DD2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6" w:type="dxa"/>
          </w:tcPr>
          <w:p w:rsidR="00DD204B" w:rsidRDefault="00DD204B" w:rsidP="00E82F2F">
            <w:r>
              <w:t>Runnable</w:t>
            </w:r>
          </w:p>
        </w:tc>
        <w:tc>
          <w:tcPr>
            <w:tcW w:w="4488" w:type="dxa"/>
          </w:tcPr>
          <w:p w:rsidR="00DD204B" w:rsidRDefault="00DD204B" w:rsidP="00E82F2F">
            <w:pPr>
              <w:cnfStyle w:val="100000000000" w:firstRow="1" w:lastRow="0" w:firstColumn="0" w:lastColumn="0" w:oddVBand="0" w:evenVBand="0" w:oddHBand="0" w:evenHBand="0" w:firstRowFirstColumn="0" w:firstRowLastColumn="0" w:lastRowFirstColumn="0" w:lastRowLastColumn="0"/>
            </w:pPr>
            <w:r>
              <w:t>Scheduling Requirements</w:t>
            </w:r>
          </w:p>
        </w:tc>
        <w:tc>
          <w:tcPr>
            <w:tcW w:w="1652" w:type="dxa"/>
          </w:tcPr>
          <w:p w:rsidR="00DD204B" w:rsidRDefault="00DD204B" w:rsidP="00E82F2F">
            <w:pPr>
              <w:cnfStyle w:val="100000000000" w:firstRow="1" w:lastRow="0" w:firstColumn="0" w:lastColumn="0" w:oddVBand="0" w:evenVBand="0" w:oddHBand="0" w:evenHBand="0" w:firstRowFirstColumn="0" w:firstRowLastColumn="0" w:lastRowFirstColumn="0" w:lastRowLastColumn="0"/>
            </w:pPr>
            <w:r>
              <w:t>Trigger</w:t>
            </w:r>
          </w:p>
        </w:tc>
      </w:tr>
      <w:tr w:rsidR="00DD204B" w:rsidTr="00DD2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6" w:type="dxa"/>
          </w:tcPr>
          <w:p w:rsidR="00DD204B" w:rsidRDefault="00DD204B" w:rsidP="00E82F2F">
            <w:proofErr w:type="spellStart"/>
            <w:r>
              <w:t>Fee_MainFunction</w:t>
            </w:r>
            <w:proofErr w:type="spellEnd"/>
          </w:p>
        </w:tc>
        <w:tc>
          <w:tcPr>
            <w:tcW w:w="4488" w:type="dxa"/>
          </w:tcPr>
          <w:p w:rsidR="00DD204B" w:rsidRDefault="00DD204B" w:rsidP="00E82F2F">
            <w:pPr>
              <w:cnfStyle w:val="000000100000" w:firstRow="0" w:lastRow="0" w:firstColumn="0" w:lastColumn="0" w:oddVBand="0" w:evenVBand="0" w:oddHBand="1" w:evenHBand="0" w:firstRowFirstColumn="0" w:firstRowLastColumn="0" w:lastRowFirstColumn="0" w:lastRowLastColumn="0"/>
            </w:pPr>
            <w:r w:rsidRPr="00DD204B">
              <w:t xml:space="preserve">In a tight loop during NvM upload process after the </w:t>
            </w:r>
            <w:proofErr w:type="spellStart"/>
            <w:r w:rsidRPr="00DD204B">
              <w:t>NvM_MainFunction</w:t>
            </w:r>
            <w:proofErr w:type="spellEnd"/>
            <w:r w:rsidRPr="00DD204B">
              <w:t xml:space="preserve"> (typically in </w:t>
            </w:r>
            <w:proofErr w:type="spellStart"/>
            <w:r w:rsidRPr="00DD204B">
              <w:t>Appl_WaitNvMReady</w:t>
            </w:r>
            <w:proofErr w:type="spellEnd"/>
            <w:r w:rsidRPr="00DD204B">
              <w:t>())</w:t>
            </w:r>
          </w:p>
        </w:tc>
        <w:tc>
          <w:tcPr>
            <w:tcW w:w="1652" w:type="dxa"/>
          </w:tcPr>
          <w:p w:rsidR="00DD204B" w:rsidRDefault="00E24A8E" w:rsidP="00E82F2F">
            <w:pPr>
              <w:cnfStyle w:val="000000100000" w:firstRow="0" w:lastRow="0" w:firstColumn="0" w:lastColumn="0" w:oddVBand="0" w:evenVBand="0" w:oddHBand="1" w:evenHBand="0" w:firstRowFirstColumn="0" w:firstRowLastColumn="0" w:lastRowFirstColumn="0" w:lastRowLastColumn="0"/>
            </w:pPr>
            <w:r>
              <w:t>N/A</w:t>
            </w:r>
          </w:p>
        </w:tc>
      </w:tr>
    </w:tbl>
    <w:p w:rsidR="00DD204B" w:rsidRDefault="00DD204B" w:rsidP="00DD204B">
      <w:pPr>
        <w:spacing w:after="0"/>
      </w:pPr>
    </w:p>
    <w:p w:rsidR="00ED15E6" w:rsidRDefault="00ED15E6" w:rsidP="00ED15E6"/>
    <w:p w:rsidR="001D6A7F" w:rsidRDefault="001D6A7F" w:rsidP="00ED15E6">
      <w:pPr>
        <w:spacing w:after="0"/>
        <w:rPr>
          <w:b/>
        </w:rPr>
      </w:pPr>
      <w:r>
        <w:rPr>
          <w:b/>
        </w:rPr>
        <w:t>.</w:t>
      </w:r>
    </w:p>
    <w:p w:rsidR="004527BC" w:rsidRDefault="004527BC" w:rsidP="00ED15E6">
      <w:pPr>
        <w:spacing w:after="0"/>
        <w:rPr>
          <w:rFonts w:ascii="Arial" w:hAnsi="Arial"/>
          <w:b/>
          <w:kern w:val="28"/>
          <w:sz w:val="28"/>
        </w:rPr>
      </w:pPr>
      <w:r>
        <w:br w:type="page"/>
      </w:r>
    </w:p>
    <w:p w:rsidR="005C2A99" w:rsidRDefault="005C2A99" w:rsidP="005C2A99">
      <w:pPr>
        <w:pStyle w:val="Heading1"/>
      </w:pPr>
      <w:bookmarkStart w:id="23" w:name="_Toc357692831"/>
      <w:bookmarkStart w:id="24" w:name="OLE_LINK16"/>
      <w:bookmarkStart w:id="25" w:name="OLE_LINK17"/>
      <w:r>
        <w:lastRenderedPageBreak/>
        <w:t>Memory Mapping</w:t>
      </w:r>
      <w:bookmarkEnd w:id="23"/>
    </w:p>
    <w:p w:rsidR="00F80F31" w:rsidRDefault="00F80F31" w:rsidP="00F80F31">
      <w:pPr>
        <w:pStyle w:val="Heading2"/>
      </w:pPr>
      <w:bookmarkStart w:id="26" w:name="_Toc357692832"/>
      <w:bookmarkEnd w:id="24"/>
      <w:bookmarkEnd w:id="25"/>
      <w:r>
        <w:t>Mapping</w:t>
      </w:r>
      <w:bookmarkEnd w:id="26"/>
    </w:p>
    <w:tbl>
      <w:tblPr>
        <w:tblStyle w:val="LightList-Accent11"/>
        <w:tblW w:w="0" w:type="auto"/>
        <w:tblLook w:val="04A0" w:firstRow="1" w:lastRow="0" w:firstColumn="1" w:lastColumn="0" w:noHBand="0" w:noVBand="1"/>
      </w:tblPr>
      <w:tblGrid>
        <w:gridCol w:w="4384"/>
        <w:gridCol w:w="2158"/>
        <w:gridCol w:w="2314"/>
      </w:tblGrid>
      <w:tr w:rsidR="00836AC1" w:rsidTr="0083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836AC1" w:rsidP="006768B8">
            <w:r>
              <w:t>Memory Section</w:t>
            </w:r>
          </w:p>
        </w:tc>
        <w:tc>
          <w:tcPr>
            <w:tcW w:w="2351"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Contents</w:t>
            </w:r>
          </w:p>
        </w:tc>
        <w:tc>
          <w:tcPr>
            <w:tcW w:w="2505"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Notes</w:t>
            </w:r>
          </w:p>
        </w:tc>
      </w:tr>
      <w:tr w:rsidR="00836AC1"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730CF4" w:rsidP="00DE03FA">
            <w:r w:rsidRPr="00730CF4">
              <w:t>FEE_START_SEC_CODE</w:t>
            </w:r>
          </w:p>
        </w:tc>
        <w:tc>
          <w:tcPr>
            <w:tcW w:w="2351" w:type="dxa"/>
          </w:tcPr>
          <w:p w:rsidR="00836AC1" w:rsidRDefault="00836AC1" w:rsidP="00DE03FA">
            <w:pPr>
              <w:cnfStyle w:val="000000100000" w:firstRow="0" w:lastRow="0" w:firstColumn="0" w:lastColumn="0" w:oddVBand="0" w:evenVBand="0" w:oddHBand="1" w:evenHBand="0" w:firstRowFirstColumn="0" w:firstRowLastColumn="0" w:lastRowFirstColumn="0" w:lastRowLastColumn="0"/>
            </w:pPr>
          </w:p>
        </w:tc>
        <w:tc>
          <w:tcPr>
            <w:tcW w:w="2505" w:type="dxa"/>
          </w:tcPr>
          <w:p w:rsidR="00E24A8E" w:rsidRDefault="00730CF4" w:rsidP="00E24A8E">
            <w:pPr>
              <w:cnfStyle w:val="000000100000" w:firstRow="0" w:lastRow="0" w:firstColumn="0" w:lastColumn="0" w:oddVBand="0" w:evenVBand="0" w:oddHBand="1" w:evenHBand="0" w:firstRowFirstColumn="0" w:firstRowLastColumn="0" w:lastRowFirstColumn="0" w:lastRowLastColumn="0"/>
            </w:pPr>
            <w:r>
              <w:t>Please note that a VAR section must be opened and closed for this section for placement of function level static variables</w:t>
            </w:r>
            <w:r w:rsidR="00E24A8E">
              <w:t>.  The VAR section must be mapped to a trusted application.</w:t>
            </w:r>
          </w:p>
        </w:tc>
      </w:tr>
      <w:tr w:rsidR="00050365" w:rsidTr="00836AC1">
        <w:tc>
          <w:tcPr>
            <w:cnfStyle w:val="001000000000" w:firstRow="0" w:lastRow="0" w:firstColumn="1" w:lastColumn="0" w:oddVBand="0" w:evenVBand="0" w:oddHBand="0" w:evenHBand="0" w:firstRowFirstColumn="0" w:firstRowLastColumn="0" w:lastRowFirstColumn="0" w:lastRowLastColumn="0"/>
            <w:tcW w:w="4000" w:type="dxa"/>
          </w:tcPr>
          <w:p w:rsidR="00050365" w:rsidRDefault="00730CF4" w:rsidP="00DE03FA">
            <w:r w:rsidRPr="00730CF4">
              <w:t>FEE_START_SEC_CONST_UNSPECIFIED</w:t>
            </w:r>
          </w:p>
        </w:tc>
        <w:tc>
          <w:tcPr>
            <w:tcW w:w="2351" w:type="dxa"/>
          </w:tcPr>
          <w:p w:rsidR="00050365" w:rsidRDefault="00050365" w:rsidP="00DE03FA">
            <w:pPr>
              <w:cnfStyle w:val="000000000000" w:firstRow="0" w:lastRow="0" w:firstColumn="0" w:lastColumn="0" w:oddVBand="0" w:evenVBand="0" w:oddHBand="0" w:evenHBand="0" w:firstRowFirstColumn="0" w:firstRowLastColumn="0" w:lastRowFirstColumn="0" w:lastRowLastColumn="0"/>
            </w:pPr>
          </w:p>
        </w:tc>
        <w:tc>
          <w:tcPr>
            <w:tcW w:w="2505" w:type="dxa"/>
          </w:tcPr>
          <w:p w:rsidR="00050365" w:rsidRDefault="00050365" w:rsidP="00DE03FA">
            <w:pPr>
              <w:cnfStyle w:val="000000000000" w:firstRow="0" w:lastRow="0" w:firstColumn="0" w:lastColumn="0" w:oddVBand="0" w:evenVBand="0" w:oddHBand="0" w:evenHBand="0" w:firstRowFirstColumn="0" w:firstRowLastColumn="0" w:lastRowFirstColumn="0" w:lastRowLastColumn="0"/>
            </w:pPr>
          </w:p>
        </w:tc>
      </w:tr>
      <w:tr w:rsidR="00730CF4"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730CF4" w:rsidRPr="00730CF4" w:rsidRDefault="00730CF4" w:rsidP="00DE03FA">
            <w:r w:rsidRPr="00730CF4">
              <w:t>FEE_START_SEC_VAR_INIT_UNSPECIFIED</w:t>
            </w:r>
          </w:p>
        </w:tc>
        <w:tc>
          <w:tcPr>
            <w:tcW w:w="2351" w:type="dxa"/>
          </w:tcPr>
          <w:p w:rsidR="00730CF4" w:rsidRDefault="00730CF4" w:rsidP="00DE03FA">
            <w:pPr>
              <w:cnfStyle w:val="000000100000" w:firstRow="0" w:lastRow="0" w:firstColumn="0" w:lastColumn="0" w:oddVBand="0" w:evenVBand="0" w:oddHBand="1" w:evenHBand="0" w:firstRowFirstColumn="0" w:firstRowLastColumn="0" w:lastRowFirstColumn="0" w:lastRowLastColumn="0"/>
            </w:pPr>
          </w:p>
        </w:tc>
        <w:tc>
          <w:tcPr>
            <w:tcW w:w="2505" w:type="dxa"/>
          </w:tcPr>
          <w:p w:rsidR="00730CF4" w:rsidRDefault="00E24A8E" w:rsidP="00DE03FA">
            <w:pPr>
              <w:cnfStyle w:val="000000100000" w:firstRow="0" w:lastRow="0" w:firstColumn="0" w:lastColumn="0" w:oddVBand="0" w:evenVBand="0" w:oddHBand="1" w:evenHBand="0" w:firstRowFirstColumn="0" w:firstRowLastColumn="0" w:lastRowFirstColumn="0" w:lastRowLastColumn="0"/>
            </w:pPr>
            <w:r w:rsidRPr="00E24A8E">
              <w:t>Must be mapped to a trusted application.</w:t>
            </w:r>
          </w:p>
        </w:tc>
      </w:tr>
      <w:tr w:rsidR="00E24A8E" w:rsidTr="00836AC1">
        <w:tc>
          <w:tcPr>
            <w:cnfStyle w:val="001000000000" w:firstRow="0" w:lastRow="0" w:firstColumn="1" w:lastColumn="0" w:oddVBand="0" w:evenVBand="0" w:oddHBand="0" w:evenHBand="0" w:firstRowFirstColumn="0" w:firstRowLastColumn="0" w:lastRowFirstColumn="0" w:lastRowLastColumn="0"/>
            <w:tcW w:w="4000" w:type="dxa"/>
          </w:tcPr>
          <w:p w:rsidR="00E24A8E" w:rsidRPr="00730CF4" w:rsidRDefault="00E24A8E" w:rsidP="00DE03FA">
            <w:r w:rsidRPr="00E24A8E">
              <w:t>F021_API_CortexR4_BE_V3D16.lib</w:t>
            </w:r>
          </w:p>
        </w:tc>
        <w:tc>
          <w:tcPr>
            <w:tcW w:w="2351" w:type="dxa"/>
          </w:tcPr>
          <w:p w:rsidR="00E24A8E" w:rsidRDefault="00E24A8E" w:rsidP="00DE03FA">
            <w:pPr>
              <w:cnfStyle w:val="000000000000" w:firstRow="0" w:lastRow="0" w:firstColumn="0" w:lastColumn="0" w:oddVBand="0" w:evenVBand="0" w:oddHBand="0" w:evenHBand="0" w:firstRowFirstColumn="0" w:firstRowLastColumn="0" w:lastRowFirstColumn="0" w:lastRowLastColumn="0"/>
            </w:pPr>
          </w:p>
        </w:tc>
        <w:tc>
          <w:tcPr>
            <w:tcW w:w="2505" w:type="dxa"/>
          </w:tcPr>
          <w:p w:rsidR="00E24A8E" w:rsidRDefault="00E24A8E" w:rsidP="009347B7">
            <w:pPr>
              <w:cnfStyle w:val="000000000000" w:firstRow="0" w:lastRow="0" w:firstColumn="0" w:lastColumn="0" w:oddVBand="0" w:evenVBand="0" w:oddHBand="0" w:evenHBand="0" w:firstRowFirstColumn="0" w:firstRowLastColumn="0" w:lastRowFirstColumn="0" w:lastRowLastColumn="0"/>
            </w:pPr>
            <w:r>
              <w:t>All RAM for this library must be mapped to a trusted application.</w:t>
            </w: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27" w:name="_Toc357692833"/>
      <w:r>
        <w:t>Usage</w:t>
      </w:r>
      <w:bookmarkEnd w:id="27"/>
    </w:p>
    <w:tbl>
      <w:tblPr>
        <w:tblStyle w:val="LightList-Accent11"/>
        <w:tblW w:w="0" w:type="auto"/>
        <w:tblLayout w:type="fixed"/>
        <w:tblLook w:val="04A0" w:firstRow="1" w:lastRow="0" w:firstColumn="1" w:lastColumn="0" w:noHBand="0" w:noVBand="1"/>
      </w:tblPr>
      <w:tblGrid>
        <w:gridCol w:w="4878"/>
        <w:gridCol w:w="2070"/>
        <w:gridCol w:w="1908"/>
      </w:tblGrid>
      <w:tr w:rsidR="00F80F31" w:rsidTr="00813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80F31" w:rsidP="00DE03FA">
            <w:r>
              <w:t>Feature</w:t>
            </w:r>
          </w:p>
        </w:tc>
        <w:tc>
          <w:tcPr>
            <w:tcW w:w="2070"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RAM </w:t>
            </w:r>
          </w:p>
        </w:tc>
        <w:tc>
          <w:tcPr>
            <w:tcW w:w="1908"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ROM </w:t>
            </w:r>
          </w:p>
        </w:tc>
      </w:tr>
      <w:tr w:rsidR="00F80F31" w:rsidTr="0081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730CF4" w:rsidP="00730CF4">
            <w:r>
              <w:t>N/A</w:t>
            </w:r>
          </w:p>
        </w:tc>
        <w:tc>
          <w:tcPr>
            <w:tcW w:w="2070"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c>
          <w:tcPr>
            <w:tcW w:w="1908"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r>
    </w:tbl>
    <w:p w:rsidR="004527BC" w:rsidRDefault="00A268FB" w:rsidP="00A268FB">
      <w:pPr>
        <w:pStyle w:val="Caption"/>
      </w:pPr>
      <w:r>
        <w:t xml:space="preserve">Table </w:t>
      </w:r>
      <w:r w:rsidR="00826E8D">
        <w:fldChar w:fldCharType="begin"/>
      </w:r>
      <w:r w:rsidR="00282852">
        <w:instrText xml:space="preserve"> SEQ Table \* ARABIC </w:instrText>
      </w:r>
      <w:r w:rsidR="00826E8D">
        <w:fldChar w:fldCharType="separate"/>
      </w:r>
      <w:r w:rsidR="00A03FE3">
        <w:rPr>
          <w:noProof/>
        </w:rPr>
        <w:t>1</w:t>
      </w:r>
      <w:r w:rsidR="00826E8D">
        <w:fldChar w:fldCharType="end"/>
      </w:r>
      <w:r>
        <w:t>: ARM Cortex R4 Memory Usage</w:t>
      </w:r>
    </w:p>
    <w:p w:rsidR="006524C1" w:rsidRDefault="00900B9A" w:rsidP="006524C1">
      <w:pPr>
        <w:pStyle w:val="Heading2"/>
      </w:pPr>
      <w:bookmarkStart w:id="28" w:name="OLE_LINK20"/>
      <w:bookmarkStart w:id="29" w:name="OLE_LINK81"/>
      <w:bookmarkStart w:id="30" w:name="OLE_LINK82"/>
      <w:proofErr w:type="gramStart"/>
      <w:r>
        <w:t>Non  RTE</w:t>
      </w:r>
      <w:proofErr w:type="gramEnd"/>
      <w:r>
        <w:t xml:space="preserve"> </w:t>
      </w:r>
      <w:bookmarkStart w:id="31" w:name="_Toc357692834"/>
      <w:r w:rsidR="006524C1">
        <w:t>NvM Blocks</w:t>
      </w:r>
      <w:bookmarkEnd w:id="31"/>
    </w:p>
    <w:tbl>
      <w:tblPr>
        <w:tblStyle w:val="LightList-Accent12"/>
        <w:tblW w:w="0" w:type="auto"/>
        <w:tblLook w:val="04A0" w:firstRow="1" w:lastRow="0" w:firstColumn="1" w:lastColumn="0" w:noHBand="0" w:noVBand="1"/>
      </w:tblPr>
      <w:tblGrid>
        <w:gridCol w:w="8838"/>
      </w:tblGrid>
      <w:tr w:rsidR="006524C1" w:rsidTr="00652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bookmarkEnd w:id="28"/>
          <w:p w:rsidR="006524C1" w:rsidRDefault="006524C1" w:rsidP="006524C1">
            <w:r>
              <w:t>Block Name</w:t>
            </w:r>
          </w:p>
        </w:tc>
      </w:tr>
      <w:tr w:rsidR="006524C1" w:rsidTr="0065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6524C1" w:rsidRDefault="00730CF4" w:rsidP="006524C1">
            <w:r>
              <w:t>N/A</w:t>
            </w:r>
          </w:p>
        </w:tc>
      </w:tr>
    </w:tbl>
    <w:p w:rsidR="008B2656" w:rsidRDefault="008B2656" w:rsidP="006524C1">
      <w:proofErr w:type="gramStart"/>
      <w:r>
        <w:t>Note :</w:t>
      </w:r>
      <w:proofErr w:type="gramEnd"/>
      <w:r>
        <w:t xml:space="preserve"> Size of the NVM block if configured in developer   </w:t>
      </w:r>
    </w:p>
    <w:bookmarkEnd w:id="29"/>
    <w:bookmarkEnd w:id="30"/>
    <w:p w:rsidR="00900B9A" w:rsidRDefault="00900B9A" w:rsidP="00900B9A">
      <w:pPr>
        <w:pStyle w:val="Heading2"/>
      </w:pPr>
      <w:r>
        <w:t xml:space="preserve"> RTE NvM Blocks</w:t>
      </w:r>
    </w:p>
    <w:tbl>
      <w:tblPr>
        <w:tblStyle w:val="LightList-Accent12"/>
        <w:tblW w:w="0" w:type="auto"/>
        <w:tblLook w:val="04A0" w:firstRow="1" w:lastRow="0" w:firstColumn="1" w:lastColumn="0" w:noHBand="0" w:noVBand="1"/>
      </w:tblPr>
      <w:tblGrid>
        <w:gridCol w:w="8838"/>
      </w:tblGrid>
      <w:tr w:rsidR="00900B9A" w:rsidTr="00E82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900B9A" w:rsidRDefault="00900B9A" w:rsidP="00E82F2F">
            <w:r>
              <w:t>Block Name</w:t>
            </w:r>
          </w:p>
        </w:tc>
      </w:tr>
      <w:tr w:rsidR="00900B9A" w:rsidTr="00E82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900B9A" w:rsidRDefault="00730CF4" w:rsidP="00900B9A">
            <w:r>
              <w:t>N/A</w:t>
            </w:r>
          </w:p>
        </w:tc>
      </w:tr>
    </w:tbl>
    <w:p w:rsidR="00900B9A" w:rsidRDefault="00900B9A" w:rsidP="00900B9A">
      <w:proofErr w:type="gramStart"/>
      <w:r>
        <w:t>Note :</w:t>
      </w:r>
      <w:proofErr w:type="gramEnd"/>
      <w:r>
        <w:t xml:space="preserve"> Size of the NVM block if configured in developer   </w:t>
      </w:r>
    </w:p>
    <w:p w:rsidR="00EE5444" w:rsidRDefault="00EE5444" w:rsidP="006524C1"/>
    <w:p w:rsidR="00EE5444" w:rsidRDefault="00EE5444" w:rsidP="00EE5444">
      <w:pPr>
        <w:pStyle w:val="Heading1"/>
      </w:pPr>
      <w:bookmarkStart w:id="32" w:name="_Toc357692835"/>
      <w:bookmarkStart w:id="33" w:name="OLE_LINK18"/>
      <w:bookmarkStart w:id="34" w:name="OLE_LINK19"/>
      <w:r>
        <w:t>Compiler Settings</w:t>
      </w:r>
      <w:bookmarkEnd w:id="32"/>
    </w:p>
    <w:bookmarkEnd w:id="33"/>
    <w:bookmarkEnd w:id="34"/>
    <w:p w:rsidR="00EE5444" w:rsidRDefault="00EE5444" w:rsidP="00EE5444">
      <w:pPr>
        <w:pStyle w:val="Heading2"/>
      </w:pPr>
      <w:r w:rsidRPr="00EE5444">
        <w:t xml:space="preserve"> </w:t>
      </w:r>
      <w:bookmarkStart w:id="35" w:name="_Toc357692836"/>
      <w:r>
        <w:t>Preprocessor MACRO</w:t>
      </w:r>
      <w:bookmarkEnd w:id="35"/>
    </w:p>
    <w:p w:rsidR="00EE5444" w:rsidRDefault="00E24A8E" w:rsidP="006524C1">
      <w:bookmarkStart w:id="36" w:name="OLE_LINK21"/>
      <w:r>
        <w:t>None</w:t>
      </w:r>
    </w:p>
    <w:p w:rsidR="00EE5444" w:rsidRDefault="00EE5444" w:rsidP="00EE5444">
      <w:pPr>
        <w:pStyle w:val="Heading2"/>
      </w:pPr>
      <w:bookmarkStart w:id="37" w:name="_Toc357692837"/>
      <w:bookmarkEnd w:id="36"/>
      <w:r>
        <w:t>Optimization Settings</w:t>
      </w:r>
      <w:bookmarkEnd w:id="37"/>
    </w:p>
    <w:p w:rsidR="00EE5444" w:rsidRDefault="00E24A8E" w:rsidP="00EE5444">
      <w:r>
        <w:t>None</w:t>
      </w:r>
    </w:p>
    <w:p w:rsidR="00EE5444" w:rsidRDefault="00EE5444" w:rsidP="00EE5444">
      <w:pPr>
        <w:pStyle w:val="Heading2"/>
        <w:numPr>
          <w:ilvl w:val="0"/>
          <w:numId w:val="0"/>
        </w:numPr>
      </w:pPr>
    </w:p>
    <w:p w:rsidR="004527BC" w:rsidRDefault="004A781C" w:rsidP="006524C1">
      <w:r>
        <w:br w:type="page"/>
      </w:r>
    </w:p>
    <w:p w:rsidR="004A781C" w:rsidRDefault="004A781C" w:rsidP="004527BC">
      <w:pPr>
        <w:pStyle w:val="Heading1"/>
      </w:pPr>
      <w:bookmarkStart w:id="38" w:name="_Toc357692838"/>
      <w:r>
        <w:lastRenderedPageBreak/>
        <w:t>Revision Control Log</w:t>
      </w:r>
      <w:bookmarkEnd w:id="38"/>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86"/>
        <w:gridCol w:w="1059"/>
        <w:gridCol w:w="741"/>
      </w:tblGrid>
      <w:tr w:rsidR="004527BC" w:rsidTr="004527BC">
        <w:tc>
          <w:tcPr>
            <w:tcW w:w="662" w:type="dxa"/>
          </w:tcPr>
          <w:p w:rsidR="004527BC" w:rsidRDefault="004527BC">
            <w:pPr>
              <w:spacing w:before="60"/>
              <w:rPr>
                <w:rFonts w:ascii="Arial" w:hAnsi="Arial" w:cs="Arial"/>
                <w:b/>
                <w:bCs/>
                <w:sz w:val="16"/>
              </w:rPr>
            </w:pPr>
            <w:r>
              <w:rPr>
                <w:rFonts w:ascii="Arial" w:hAnsi="Arial" w:cs="Arial"/>
                <w:b/>
                <w:bCs/>
                <w:sz w:val="16"/>
              </w:rPr>
              <w:t>Rev #</w:t>
            </w:r>
          </w:p>
        </w:tc>
        <w:tc>
          <w:tcPr>
            <w:tcW w:w="6286" w:type="dxa"/>
          </w:tcPr>
          <w:p w:rsidR="004527BC" w:rsidRDefault="004527BC">
            <w:pPr>
              <w:spacing w:before="60"/>
              <w:rPr>
                <w:rFonts w:ascii="Arial" w:hAnsi="Arial" w:cs="Arial"/>
                <w:b/>
                <w:bCs/>
                <w:sz w:val="16"/>
              </w:rPr>
            </w:pPr>
            <w:r>
              <w:rPr>
                <w:rFonts w:ascii="Arial" w:hAnsi="Arial" w:cs="Arial"/>
                <w:b/>
                <w:bCs/>
                <w:sz w:val="16"/>
              </w:rPr>
              <w:t>Change Description</w:t>
            </w:r>
          </w:p>
        </w:tc>
        <w:tc>
          <w:tcPr>
            <w:tcW w:w="1059" w:type="dxa"/>
          </w:tcPr>
          <w:p w:rsidR="004527BC" w:rsidRDefault="004527BC">
            <w:pPr>
              <w:spacing w:before="60"/>
              <w:rPr>
                <w:rFonts w:ascii="Arial" w:hAnsi="Arial" w:cs="Arial"/>
                <w:b/>
                <w:bCs/>
                <w:sz w:val="16"/>
              </w:rPr>
            </w:pPr>
            <w:r>
              <w:rPr>
                <w:rFonts w:ascii="Arial" w:hAnsi="Arial" w:cs="Arial"/>
                <w:b/>
                <w:bCs/>
                <w:sz w:val="16"/>
              </w:rPr>
              <w:t xml:space="preserve">Date </w:t>
            </w:r>
          </w:p>
        </w:tc>
        <w:tc>
          <w:tcPr>
            <w:tcW w:w="741" w:type="dxa"/>
          </w:tcPr>
          <w:p w:rsidR="004527BC" w:rsidRDefault="004527BC" w:rsidP="004527BC">
            <w:pPr>
              <w:spacing w:before="60"/>
              <w:rPr>
                <w:rFonts w:ascii="Arial" w:hAnsi="Arial" w:cs="Arial"/>
                <w:b/>
                <w:bCs/>
                <w:sz w:val="16"/>
              </w:rPr>
            </w:pPr>
            <w:r>
              <w:rPr>
                <w:rFonts w:ascii="Arial" w:hAnsi="Arial" w:cs="Arial"/>
                <w:b/>
                <w:bCs/>
                <w:sz w:val="16"/>
              </w:rPr>
              <w:t>Author</w:t>
            </w:r>
          </w:p>
        </w:tc>
      </w:tr>
      <w:tr w:rsidR="004527BC" w:rsidTr="004527BC">
        <w:tc>
          <w:tcPr>
            <w:tcW w:w="662" w:type="dxa"/>
          </w:tcPr>
          <w:p w:rsidR="004527BC" w:rsidRDefault="004527BC">
            <w:pPr>
              <w:spacing w:before="60"/>
              <w:rPr>
                <w:rFonts w:ascii="Arial" w:hAnsi="Arial" w:cs="Arial"/>
                <w:sz w:val="16"/>
              </w:rPr>
            </w:pPr>
            <w:r>
              <w:rPr>
                <w:rFonts w:ascii="Arial" w:hAnsi="Arial" w:cs="Arial"/>
                <w:sz w:val="16"/>
              </w:rPr>
              <w:t>1</w:t>
            </w:r>
          </w:p>
        </w:tc>
        <w:tc>
          <w:tcPr>
            <w:tcW w:w="6286" w:type="dxa"/>
          </w:tcPr>
          <w:p w:rsidR="004527BC" w:rsidRDefault="004527BC">
            <w:pPr>
              <w:spacing w:before="60"/>
              <w:rPr>
                <w:rFonts w:ascii="Arial" w:hAnsi="Arial" w:cs="Arial"/>
                <w:sz w:val="16"/>
              </w:rPr>
            </w:pPr>
            <w:r>
              <w:rPr>
                <w:rFonts w:ascii="Arial" w:hAnsi="Arial" w:cs="Arial"/>
                <w:sz w:val="16"/>
              </w:rPr>
              <w:t>Initial version</w:t>
            </w:r>
          </w:p>
        </w:tc>
        <w:tc>
          <w:tcPr>
            <w:tcW w:w="1059" w:type="dxa"/>
          </w:tcPr>
          <w:p w:rsidR="004527BC" w:rsidRDefault="00381BE6" w:rsidP="00EE5444">
            <w:pPr>
              <w:spacing w:before="60"/>
              <w:rPr>
                <w:rFonts w:ascii="Arial" w:hAnsi="Arial" w:cs="Arial"/>
                <w:sz w:val="16"/>
              </w:rPr>
            </w:pPr>
            <w:r>
              <w:rPr>
                <w:rFonts w:ascii="Arial" w:hAnsi="Arial" w:cs="Arial"/>
                <w:sz w:val="16"/>
              </w:rPr>
              <w:t>07/11/13</w:t>
            </w:r>
          </w:p>
        </w:tc>
        <w:tc>
          <w:tcPr>
            <w:tcW w:w="741" w:type="dxa"/>
          </w:tcPr>
          <w:p w:rsidR="004527BC" w:rsidRDefault="00381BE6">
            <w:pPr>
              <w:spacing w:before="60"/>
              <w:rPr>
                <w:rFonts w:ascii="Arial" w:hAnsi="Arial" w:cs="Arial"/>
                <w:sz w:val="16"/>
              </w:rPr>
            </w:pPr>
            <w:r>
              <w:rPr>
                <w:rFonts w:ascii="Arial" w:hAnsi="Arial" w:cs="Arial"/>
                <w:sz w:val="16"/>
              </w:rPr>
              <w:t>LWW</w:t>
            </w:r>
          </w:p>
        </w:tc>
      </w:tr>
      <w:tr w:rsidR="004F60A8" w:rsidTr="004527BC">
        <w:tc>
          <w:tcPr>
            <w:tcW w:w="662" w:type="dxa"/>
          </w:tcPr>
          <w:p w:rsidR="004F60A8" w:rsidRDefault="004F60A8">
            <w:pPr>
              <w:spacing w:before="60"/>
              <w:rPr>
                <w:rFonts w:ascii="Arial" w:hAnsi="Arial" w:cs="Arial"/>
                <w:sz w:val="16"/>
              </w:rPr>
            </w:pPr>
            <w:r>
              <w:rPr>
                <w:rFonts w:ascii="Arial" w:hAnsi="Arial" w:cs="Arial"/>
                <w:sz w:val="16"/>
              </w:rPr>
              <w:t>2</w:t>
            </w:r>
          </w:p>
        </w:tc>
        <w:tc>
          <w:tcPr>
            <w:tcW w:w="6286" w:type="dxa"/>
          </w:tcPr>
          <w:p w:rsidR="004F60A8" w:rsidRDefault="004F60A8">
            <w:pPr>
              <w:spacing w:before="60"/>
              <w:rPr>
                <w:rFonts w:ascii="Arial" w:hAnsi="Arial" w:cs="Arial"/>
                <w:sz w:val="16"/>
              </w:rPr>
            </w:pPr>
            <w:r>
              <w:rPr>
                <w:rFonts w:ascii="Arial" w:hAnsi="Arial" w:cs="Arial"/>
                <w:sz w:val="16"/>
              </w:rPr>
              <w:t xml:space="preserve">Added note about running </w:t>
            </w:r>
            <w:proofErr w:type="spellStart"/>
            <w:r>
              <w:rPr>
                <w:rFonts w:ascii="Arial" w:hAnsi="Arial" w:cs="Arial"/>
                <w:sz w:val="16"/>
              </w:rPr>
              <w:t>Fee_MainFunction</w:t>
            </w:r>
            <w:proofErr w:type="spellEnd"/>
            <w:r>
              <w:rPr>
                <w:rFonts w:ascii="Arial" w:hAnsi="Arial" w:cs="Arial"/>
                <w:sz w:val="16"/>
              </w:rPr>
              <w:t xml:space="preserve"> in a very low priority task</w:t>
            </w:r>
          </w:p>
        </w:tc>
        <w:tc>
          <w:tcPr>
            <w:tcW w:w="1059" w:type="dxa"/>
          </w:tcPr>
          <w:p w:rsidR="004F60A8" w:rsidRDefault="004F60A8" w:rsidP="00EE5444">
            <w:pPr>
              <w:spacing w:before="60"/>
              <w:rPr>
                <w:rFonts w:ascii="Arial" w:hAnsi="Arial" w:cs="Arial"/>
                <w:sz w:val="16"/>
              </w:rPr>
            </w:pPr>
            <w:r>
              <w:rPr>
                <w:rFonts w:ascii="Arial" w:hAnsi="Arial" w:cs="Arial"/>
                <w:sz w:val="16"/>
              </w:rPr>
              <w:t>07/25/13</w:t>
            </w:r>
          </w:p>
        </w:tc>
        <w:tc>
          <w:tcPr>
            <w:tcW w:w="741" w:type="dxa"/>
          </w:tcPr>
          <w:p w:rsidR="004F60A8" w:rsidRDefault="004F60A8">
            <w:pPr>
              <w:spacing w:before="60"/>
              <w:rPr>
                <w:rFonts w:ascii="Arial" w:hAnsi="Arial" w:cs="Arial"/>
                <w:sz w:val="16"/>
              </w:rPr>
            </w:pPr>
            <w:r>
              <w:rPr>
                <w:rFonts w:ascii="Arial" w:hAnsi="Arial" w:cs="Arial"/>
                <w:sz w:val="16"/>
              </w:rPr>
              <w:t>LWW</w:t>
            </w:r>
          </w:p>
        </w:tc>
      </w:tr>
      <w:tr w:rsidR="00AF5D6B" w:rsidTr="004527BC">
        <w:tc>
          <w:tcPr>
            <w:tcW w:w="662" w:type="dxa"/>
          </w:tcPr>
          <w:p w:rsidR="00AF5D6B" w:rsidRDefault="00AF5D6B">
            <w:pPr>
              <w:spacing w:before="60"/>
              <w:rPr>
                <w:rFonts w:ascii="Arial" w:hAnsi="Arial" w:cs="Arial"/>
                <w:sz w:val="16"/>
              </w:rPr>
            </w:pPr>
            <w:r>
              <w:rPr>
                <w:rFonts w:ascii="Arial" w:hAnsi="Arial" w:cs="Arial"/>
                <w:sz w:val="16"/>
              </w:rPr>
              <w:t>3</w:t>
            </w:r>
          </w:p>
        </w:tc>
        <w:tc>
          <w:tcPr>
            <w:tcW w:w="6286" w:type="dxa"/>
          </w:tcPr>
          <w:p w:rsidR="00AF5D6B" w:rsidRDefault="00AF5D6B">
            <w:pPr>
              <w:spacing w:before="60"/>
              <w:rPr>
                <w:rFonts w:ascii="Arial" w:hAnsi="Arial" w:cs="Arial"/>
                <w:sz w:val="16"/>
              </w:rPr>
            </w:pPr>
            <w:r>
              <w:rPr>
                <w:rFonts w:ascii="Arial" w:hAnsi="Arial" w:cs="Arial"/>
                <w:sz w:val="16"/>
              </w:rPr>
              <w:t xml:space="preserve">Added note about </w:t>
            </w:r>
            <w:proofErr w:type="spellStart"/>
            <w:r>
              <w:rPr>
                <w:rFonts w:ascii="Arial" w:hAnsi="Arial" w:cs="Arial"/>
                <w:sz w:val="16"/>
              </w:rPr>
              <w:t>KillWriteAllApi</w:t>
            </w:r>
            <w:proofErr w:type="spellEnd"/>
            <w:r>
              <w:rPr>
                <w:rFonts w:ascii="Arial" w:hAnsi="Arial" w:cs="Arial"/>
                <w:sz w:val="16"/>
              </w:rPr>
              <w:t xml:space="preserve"> configuration setting requirement in NvM driver</w:t>
            </w:r>
          </w:p>
        </w:tc>
        <w:tc>
          <w:tcPr>
            <w:tcW w:w="1059" w:type="dxa"/>
          </w:tcPr>
          <w:p w:rsidR="00AF5D6B" w:rsidRDefault="00AF5D6B" w:rsidP="00EE5444">
            <w:pPr>
              <w:spacing w:before="60"/>
              <w:rPr>
                <w:rFonts w:ascii="Arial" w:hAnsi="Arial" w:cs="Arial"/>
                <w:sz w:val="16"/>
              </w:rPr>
            </w:pPr>
            <w:r>
              <w:rPr>
                <w:rFonts w:ascii="Arial" w:hAnsi="Arial" w:cs="Arial"/>
                <w:sz w:val="16"/>
              </w:rPr>
              <w:t>08/02/13</w:t>
            </w:r>
          </w:p>
        </w:tc>
        <w:tc>
          <w:tcPr>
            <w:tcW w:w="741" w:type="dxa"/>
          </w:tcPr>
          <w:p w:rsidR="00AF5D6B" w:rsidRDefault="00AF5D6B">
            <w:pPr>
              <w:spacing w:before="60"/>
              <w:rPr>
                <w:rFonts w:ascii="Arial" w:hAnsi="Arial" w:cs="Arial"/>
                <w:sz w:val="16"/>
              </w:rPr>
            </w:pPr>
            <w:r>
              <w:rPr>
                <w:rFonts w:ascii="Arial" w:hAnsi="Arial" w:cs="Arial"/>
                <w:sz w:val="16"/>
              </w:rPr>
              <w:t>LWW</w:t>
            </w:r>
          </w:p>
        </w:tc>
      </w:tr>
      <w:tr w:rsidR="00B17C97" w:rsidTr="004527BC">
        <w:tc>
          <w:tcPr>
            <w:tcW w:w="662" w:type="dxa"/>
          </w:tcPr>
          <w:p w:rsidR="00B17C97" w:rsidRDefault="00B17C97">
            <w:pPr>
              <w:spacing w:before="60"/>
              <w:rPr>
                <w:rFonts w:ascii="Arial" w:hAnsi="Arial" w:cs="Arial"/>
                <w:sz w:val="16"/>
              </w:rPr>
            </w:pPr>
            <w:r>
              <w:rPr>
                <w:rFonts w:ascii="Arial" w:hAnsi="Arial" w:cs="Arial"/>
                <w:sz w:val="16"/>
              </w:rPr>
              <w:t>4</w:t>
            </w:r>
          </w:p>
        </w:tc>
        <w:tc>
          <w:tcPr>
            <w:tcW w:w="6286" w:type="dxa"/>
          </w:tcPr>
          <w:p w:rsidR="00B17C97" w:rsidRDefault="00B17C97">
            <w:pPr>
              <w:spacing w:before="60"/>
              <w:rPr>
                <w:rFonts w:ascii="Arial" w:hAnsi="Arial" w:cs="Arial"/>
                <w:sz w:val="16"/>
              </w:rPr>
            </w:pPr>
            <w:r>
              <w:rPr>
                <w:rFonts w:ascii="Arial" w:hAnsi="Arial" w:cs="Arial"/>
                <w:sz w:val="16"/>
              </w:rPr>
              <w:t>Adde</w:t>
            </w:r>
            <w:bookmarkStart w:id="39" w:name="_GoBack"/>
            <w:r>
              <w:rPr>
                <w:rFonts w:ascii="Arial" w:hAnsi="Arial" w:cs="Arial"/>
                <w:sz w:val="16"/>
              </w:rPr>
              <w:t xml:space="preserve">d </w:t>
            </w:r>
            <w:bookmarkEnd w:id="39"/>
            <w:r>
              <w:rPr>
                <w:rFonts w:ascii="Arial" w:hAnsi="Arial" w:cs="Arial"/>
                <w:sz w:val="16"/>
              </w:rPr>
              <w:t xml:space="preserve">information about Suspend/Resume erase APIs and also the patch that is required for </w:t>
            </w:r>
            <w:proofErr w:type="spellStart"/>
            <w:r>
              <w:rPr>
                <w:rFonts w:ascii="Arial" w:hAnsi="Arial" w:cs="Arial"/>
                <w:sz w:val="16"/>
              </w:rPr>
              <w:t>Fee_Cfg.h</w:t>
            </w:r>
            <w:proofErr w:type="spellEnd"/>
            <w:r>
              <w:rPr>
                <w:rFonts w:ascii="Arial" w:hAnsi="Arial" w:cs="Arial"/>
                <w:sz w:val="16"/>
              </w:rPr>
              <w:t xml:space="preserve"> until the new Configurator generator is integrated.</w:t>
            </w:r>
          </w:p>
        </w:tc>
        <w:tc>
          <w:tcPr>
            <w:tcW w:w="1059" w:type="dxa"/>
          </w:tcPr>
          <w:p w:rsidR="00B17C97" w:rsidRDefault="00B17C97" w:rsidP="00EE5444">
            <w:pPr>
              <w:spacing w:before="60"/>
              <w:rPr>
                <w:rFonts w:ascii="Arial" w:hAnsi="Arial" w:cs="Arial"/>
                <w:sz w:val="16"/>
              </w:rPr>
            </w:pPr>
            <w:r>
              <w:rPr>
                <w:rFonts w:ascii="Arial" w:hAnsi="Arial" w:cs="Arial"/>
                <w:sz w:val="16"/>
              </w:rPr>
              <w:t>11/04/14</w:t>
            </w:r>
          </w:p>
        </w:tc>
        <w:tc>
          <w:tcPr>
            <w:tcW w:w="741" w:type="dxa"/>
          </w:tcPr>
          <w:p w:rsidR="00B17C97" w:rsidRDefault="00B17C97">
            <w:pPr>
              <w:spacing w:before="60"/>
              <w:rPr>
                <w:rFonts w:ascii="Arial" w:hAnsi="Arial" w:cs="Arial"/>
                <w:sz w:val="16"/>
              </w:rPr>
            </w:pPr>
            <w:r>
              <w:rPr>
                <w:rFonts w:ascii="Arial" w:hAnsi="Arial" w:cs="Arial"/>
                <w:sz w:val="16"/>
              </w:rPr>
              <w:t>KJS</w:t>
            </w:r>
          </w:p>
        </w:tc>
      </w:tr>
      <w:tr w:rsidR="00147197" w:rsidTr="004527BC">
        <w:tc>
          <w:tcPr>
            <w:tcW w:w="662" w:type="dxa"/>
          </w:tcPr>
          <w:p w:rsidR="00147197" w:rsidRPr="00C86954" w:rsidRDefault="00147197">
            <w:pPr>
              <w:spacing w:before="60"/>
              <w:rPr>
                <w:rFonts w:ascii="Arial" w:hAnsi="Arial" w:cs="Arial"/>
                <w:sz w:val="16"/>
              </w:rPr>
            </w:pPr>
            <w:r w:rsidRPr="00C86954">
              <w:rPr>
                <w:rFonts w:ascii="Arial" w:hAnsi="Arial" w:cs="Arial"/>
                <w:sz w:val="16"/>
              </w:rPr>
              <w:t>5</w:t>
            </w:r>
          </w:p>
        </w:tc>
        <w:tc>
          <w:tcPr>
            <w:tcW w:w="6286" w:type="dxa"/>
          </w:tcPr>
          <w:p w:rsidR="00147197" w:rsidRPr="00C86954" w:rsidRDefault="00147197">
            <w:pPr>
              <w:spacing w:before="60"/>
              <w:rPr>
                <w:rFonts w:ascii="Arial" w:hAnsi="Arial" w:cs="Arial"/>
                <w:sz w:val="16"/>
              </w:rPr>
            </w:pPr>
            <w:r w:rsidRPr="00C86954">
              <w:rPr>
                <w:rFonts w:ascii="Arial" w:hAnsi="Arial" w:cs="Arial"/>
                <w:sz w:val="16"/>
              </w:rPr>
              <w:t xml:space="preserve">Added FEE Single bit ECC correction </w:t>
            </w:r>
          </w:p>
        </w:tc>
        <w:tc>
          <w:tcPr>
            <w:tcW w:w="1059" w:type="dxa"/>
          </w:tcPr>
          <w:p w:rsidR="00147197" w:rsidRPr="00C86954" w:rsidRDefault="00F408FF" w:rsidP="00EE5444">
            <w:pPr>
              <w:spacing w:before="60"/>
              <w:rPr>
                <w:rFonts w:ascii="Arial" w:hAnsi="Arial" w:cs="Arial"/>
                <w:sz w:val="16"/>
              </w:rPr>
            </w:pPr>
            <w:r w:rsidRPr="00C86954">
              <w:rPr>
                <w:rFonts w:ascii="Arial" w:hAnsi="Arial" w:cs="Arial"/>
                <w:sz w:val="16"/>
              </w:rPr>
              <w:t>12/15</w:t>
            </w:r>
            <w:r w:rsidR="00147197" w:rsidRPr="00C86954">
              <w:rPr>
                <w:rFonts w:ascii="Arial" w:hAnsi="Arial" w:cs="Arial"/>
                <w:sz w:val="16"/>
              </w:rPr>
              <w:t>/14</w:t>
            </w:r>
          </w:p>
        </w:tc>
        <w:tc>
          <w:tcPr>
            <w:tcW w:w="741" w:type="dxa"/>
          </w:tcPr>
          <w:p w:rsidR="00147197" w:rsidRPr="00C86954" w:rsidRDefault="00147197">
            <w:pPr>
              <w:spacing w:before="60"/>
              <w:rPr>
                <w:rFonts w:ascii="Arial" w:hAnsi="Arial" w:cs="Arial"/>
                <w:sz w:val="16"/>
              </w:rPr>
            </w:pPr>
            <w:r w:rsidRPr="00C86954">
              <w:rPr>
                <w:rFonts w:ascii="Arial" w:hAnsi="Arial" w:cs="Arial"/>
                <w:sz w:val="16"/>
              </w:rPr>
              <w:t>PS</w:t>
            </w:r>
          </w:p>
        </w:tc>
      </w:tr>
      <w:tr w:rsidR="00C86954" w:rsidTr="004527BC">
        <w:tc>
          <w:tcPr>
            <w:tcW w:w="662" w:type="dxa"/>
          </w:tcPr>
          <w:p w:rsidR="00C86954" w:rsidRPr="00597D40" w:rsidRDefault="00C86954">
            <w:pPr>
              <w:spacing w:before="60"/>
              <w:rPr>
                <w:rFonts w:ascii="Arial" w:hAnsi="Arial" w:cs="Arial"/>
                <w:color w:val="000000" w:themeColor="text1"/>
                <w:sz w:val="16"/>
              </w:rPr>
            </w:pPr>
            <w:r w:rsidRPr="00597D40">
              <w:rPr>
                <w:rFonts w:ascii="Arial" w:hAnsi="Arial" w:cs="Arial"/>
                <w:color w:val="000000" w:themeColor="text1"/>
                <w:sz w:val="16"/>
              </w:rPr>
              <w:t>6</w:t>
            </w:r>
          </w:p>
        </w:tc>
        <w:tc>
          <w:tcPr>
            <w:tcW w:w="6286" w:type="dxa"/>
          </w:tcPr>
          <w:p w:rsidR="00C86954" w:rsidRPr="00597D40" w:rsidRDefault="00D22744">
            <w:pPr>
              <w:spacing w:before="60"/>
              <w:rPr>
                <w:rFonts w:ascii="Arial" w:hAnsi="Arial" w:cs="Arial"/>
                <w:color w:val="000000" w:themeColor="text1"/>
                <w:sz w:val="16"/>
              </w:rPr>
            </w:pPr>
            <w:r w:rsidRPr="00597D40">
              <w:rPr>
                <w:rFonts w:ascii="Arial" w:hAnsi="Arial" w:cs="Arial"/>
                <w:color w:val="000000" w:themeColor="text1"/>
                <w:sz w:val="16"/>
              </w:rPr>
              <w:t>Updated FEE component and removed Nexteer FEE ECC workaround</w:t>
            </w:r>
          </w:p>
        </w:tc>
        <w:tc>
          <w:tcPr>
            <w:tcW w:w="1059" w:type="dxa"/>
          </w:tcPr>
          <w:p w:rsidR="00C86954" w:rsidRPr="00597D40" w:rsidRDefault="00D22744" w:rsidP="00EE5444">
            <w:pPr>
              <w:spacing w:before="60"/>
              <w:rPr>
                <w:rFonts w:ascii="Arial" w:hAnsi="Arial" w:cs="Arial"/>
                <w:color w:val="000000" w:themeColor="text1"/>
                <w:sz w:val="16"/>
              </w:rPr>
            </w:pPr>
            <w:r w:rsidRPr="00597D40">
              <w:rPr>
                <w:rFonts w:ascii="Arial" w:hAnsi="Arial" w:cs="Arial"/>
                <w:color w:val="000000" w:themeColor="text1"/>
                <w:sz w:val="16"/>
              </w:rPr>
              <w:t>1/27/15</w:t>
            </w:r>
          </w:p>
        </w:tc>
        <w:tc>
          <w:tcPr>
            <w:tcW w:w="741" w:type="dxa"/>
          </w:tcPr>
          <w:p w:rsidR="00C86954" w:rsidRPr="00597D40" w:rsidRDefault="00D22744">
            <w:pPr>
              <w:spacing w:before="60"/>
              <w:rPr>
                <w:rFonts w:ascii="Arial" w:hAnsi="Arial" w:cs="Arial"/>
                <w:color w:val="000000" w:themeColor="text1"/>
                <w:sz w:val="16"/>
              </w:rPr>
            </w:pPr>
            <w:r w:rsidRPr="00597D40">
              <w:rPr>
                <w:rFonts w:ascii="Arial" w:hAnsi="Arial" w:cs="Arial"/>
                <w:color w:val="000000" w:themeColor="text1"/>
                <w:sz w:val="16"/>
              </w:rPr>
              <w:t>PS</w:t>
            </w:r>
          </w:p>
        </w:tc>
      </w:tr>
      <w:tr w:rsidR="00FA0882" w:rsidRPr="00FA0882" w:rsidTr="004527BC">
        <w:tc>
          <w:tcPr>
            <w:tcW w:w="662" w:type="dxa"/>
          </w:tcPr>
          <w:p w:rsidR="00597D40" w:rsidRPr="00FA0882" w:rsidRDefault="00597D40">
            <w:pPr>
              <w:spacing w:before="60"/>
              <w:rPr>
                <w:rFonts w:ascii="Arial" w:hAnsi="Arial" w:cs="Arial"/>
                <w:sz w:val="16"/>
              </w:rPr>
            </w:pPr>
            <w:r w:rsidRPr="00FA0882">
              <w:rPr>
                <w:rFonts w:ascii="Arial" w:hAnsi="Arial" w:cs="Arial"/>
                <w:sz w:val="16"/>
              </w:rPr>
              <w:t>7</w:t>
            </w:r>
          </w:p>
        </w:tc>
        <w:tc>
          <w:tcPr>
            <w:tcW w:w="6286" w:type="dxa"/>
          </w:tcPr>
          <w:p w:rsidR="00597D40" w:rsidRPr="00FA0882" w:rsidRDefault="00597D40">
            <w:pPr>
              <w:spacing w:before="60"/>
              <w:rPr>
                <w:rFonts w:ascii="Arial" w:hAnsi="Arial" w:cs="Arial"/>
                <w:sz w:val="16"/>
              </w:rPr>
            </w:pPr>
            <w:r w:rsidRPr="00FA0882">
              <w:rPr>
                <w:rFonts w:ascii="Arial" w:hAnsi="Arial" w:cs="Arial"/>
                <w:sz w:val="16"/>
              </w:rPr>
              <w:t>Updated FEE component to version 03.01.00_01.23.00</w:t>
            </w:r>
          </w:p>
        </w:tc>
        <w:tc>
          <w:tcPr>
            <w:tcW w:w="1059" w:type="dxa"/>
          </w:tcPr>
          <w:p w:rsidR="00597D40" w:rsidRPr="00FA0882" w:rsidRDefault="00597D40" w:rsidP="00EE5444">
            <w:pPr>
              <w:spacing w:before="60"/>
              <w:rPr>
                <w:rFonts w:ascii="Arial" w:hAnsi="Arial" w:cs="Arial"/>
                <w:sz w:val="16"/>
              </w:rPr>
            </w:pPr>
            <w:r w:rsidRPr="00FA0882">
              <w:rPr>
                <w:rFonts w:ascii="Arial" w:hAnsi="Arial" w:cs="Arial"/>
                <w:sz w:val="16"/>
              </w:rPr>
              <w:t>10/15/2015</w:t>
            </w:r>
          </w:p>
        </w:tc>
        <w:tc>
          <w:tcPr>
            <w:tcW w:w="741" w:type="dxa"/>
          </w:tcPr>
          <w:p w:rsidR="00597D40" w:rsidRPr="00FA0882" w:rsidRDefault="00597D40">
            <w:pPr>
              <w:spacing w:before="60"/>
              <w:rPr>
                <w:rFonts w:ascii="Arial" w:hAnsi="Arial" w:cs="Arial"/>
                <w:sz w:val="16"/>
              </w:rPr>
            </w:pPr>
            <w:r w:rsidRPr="00FA0882">
              <w:rPr>
                <w:rFonts w:ascii="Arial" w:hAnsi="Arial" w:cs="Arial"/>
                <w:sz w:val="16"/>
              </w:rPr>
              <w:t>PS</w:t>
            </w:r>
          </w:p>
        </w:tc>
      </w:tr>
      <w:tr w:rsidR="00FA0882" w:rsidTr="004527BC">
        <w:tc>
          <w:tcPr>
            <w:tcW w:w="662" w:type="dxa"/>
          </w:tcPr>
          <w:p w:rsidR="00FA0882" w:rsidRPr="00597D40" w:rsidRDefault="00FA0882">
            <w:pPr>
              <w:spacing w:before="60"/>
              <w:rPr>
                <w:rFonts w:ascii="Arial" w:hAnsi="Arial" w:cs="Arial"/>
                <w:color w:val="FF0000"/>
                <w:sz w:val="16"/>
              </w:rPr>
            </w:pPr>
            <w:r>
              <w:rPr>
                <w:rFonts w:ascii="Arial" w:hAnsi="Arial" w:cs="Arial"/>
                <w:color w:val="FF0000"/>
                <w:sz w:val="16"/>
              </w:rPr>
              <w:t>8</w:t>
            </w:r>
          </w:p>
        </w:tc>
        <w:tc>
          <w:tcPr>
            <w:tcW w:w="6286" w:type="dxa"/>
          </w:tcPr>
          <w:p w:rsidR="00FA0882" w:rsidRPr="00597D40" w:rsidRDefault="00FA0882">
            <w:pPr>
              <w:spacing w:before="60"/>
              <w:rPr>
                <w:rFonts w:ascii="Arial" w:hAnsi="Arial" w:cs="Arial"/>
                <w:color w:val="FF0000"/>
                <w:sz w:val="16"/>
              </w:rPr>
            </w:pPr>
            <w:r>
              <w:rPr>
                <w:rFonts w:ascii="Arial" w:hAnsi="Arial" w:cs="Arial"/>
                <w:color w:val="FF0000"/>
                <w:sz w:val="16"/>
              </w:rPr>
              <w:t>Updated FEE component to version 03.01.00_01.23.01 for anomaly EA3#3993 correction</w:t>
            </w:r>
          </w:p>
        </w:tc>
        <w:tc>
          <w:tcPr>
            <w:tcW w:w="1059" w:type="dxa"/>
          </w:tcPr>
          <w:p w:rsidR="00FA0882" w:rsidRPr="00597D40" w:rsidRDefault="00FA0882" w:rsidP="00EE5444">
            <w:pPr>
              <w:spacing w:before="60"/>
              <w:rPr>
                <w:rFonts w:ascii="Arial" w:hAnsi="Arial" w:cs="Arial"/>
                <w:color w:val="FF0000"/>
                <w:sz w:val="16"/>
              </w:rPr>
            </w:pPr>
            <w:r>
              <w:rPr>
                <w:rFonts w:ascii="Arial" w:hAnsi="Arial" w:cs="Arial"/>
                <w:color w:val="FF0000"/>
                <w:sz w:val="16"/>
              </w:rPr>
              <w:t>02/10/2016</w:t>
            </w:r>
          </w:p>
        </w:tc>
        <w:tc>
          <w:tcPr>
            <w:tcW w:w="741" w:type="dxa"/>
          </w:tcPr>
          <w:p w:rsidR="00FA0882" w:rsidRPr="00597D40" w:rsidRDefault="00FA0882">
            <w:pPr>
              <w:spacing w:before="60"/>
              <w:rPr>
                <w:rFonts w:ascii="Arial" w:hAnsi="Arial" w:cs="Arial"/>
                <w:color w:val="FF0000"/>
                <w:sz w:val="16"/>
              </w:rPr>
            </w:pPr>
            <w:r>
              <w:rPr>
                <w:rFonts w:ascii="Arial" w:hAnsi="Arial" w:cs="Arial"/>
                <w:color w:val="FF0000"/>
                <w:sz w:val="16"/>
              </w:rPr>
              <w:t>KJS</w:t>
            </w:r>
          </w:p>
        </w:tc>
      </w:tr>
    </w:tbl>
    <w:p w:rsidR="00107819" w:rsidRDefault="00107819"/>
    <w:p w:rsidR="009E65F9" w:rsidRDefault="009E65F9"/>
    <w:p w:rsidR="009E65F9" w:rsidRDefault="009E65F9"/>
    <w:sectPr w:rsidR="009E65F9" w:rsidSect="00937013">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D15" w:rsidRDefault="000D5D15">
      <w:r>
        <w:separator/>
      </w:r>
    </w:p>
  </w:endnote>
  <w:endnote w:type="continuationSeparator" w:id="0">
    <w:p w:rsidR="000D5D15" w:rsidRDefault="000D5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954" w:rsidRDefault="00C86954">
    <w:pPr>
      <w:pStyle w:val="Footer"/>
    </w:pPr>
    <w:r>
      <w:rPr>
        <w:snapToGrid w:val="0"/>
      </w:rPr>
      <w:tab/>
    </w:r>
    <w:r w:rsidR="000D5D15">
      <w:fldChar w:fldCharType="begin"/>
    </w:r>
    <w:r w:rsidR="000D5D15">
      <w:instrText xml:space="preserve"> DOCPROPERTY "Company"  \* MERGEFORMAT </w:instrText>
    </w:r>
    <w:r w:rsidR="000D5D15">
      <w:fldChar w:fldCharType="separate"/>
    </w:r>
    <w:r w:rsidRPr="006768B8">
      <w:rPr>
        <w:rFonts w:ascii="Times" w:hAnsi="Times"/>
        <w:caps/>
        <w:snapToGrid w:val="0"/>
      </w:rPr>
      <w:t>Nexteer</w:t>
    </w:r>
    <w:r w:rsidR="000D5D15">
      <w:rPr>
        <w:rFonts w:ascii="Times" w:hAnsi="Times"/>
        <w:caps/>
        <w:snapToGrid w:val="0"/>
      </w:rPr>
      <w:fldChar w:fldCharType="end"/>
    </w:r>
    <w:r>
      <w:rPr>
        <w:snapToGrid w:val="0"/>
      </w:rPr>
      <w:t xml:space="preserve"> CONFIDENTIAL</w:t>
    </w:r>
    <w:r>
      <w:rPr>
        <w:snapToGrid w:val="0"/>
      </w:rPr>
      <w:tab/>
    </w:r>
    <w:r>
      <w:rPr>
        <w:snapToGrid w:val="0"/>
        <w:sz w:val="16"/>
      </w:rPr>
      <w:t xml:space="preserve"> SWC Integration </w:t>
    </w:r>
    <w:r w:rsidRPr="001A574F">
      <w:rPr>
        <w:snapToGrid w:val="0"/>
        <w:sz w:val="16"/>
      </w:rPr>
      <w:t>T</w:t>
    </w:r>
    <w:r>
      <w:rPr>
        <w:snapToGrid w:val="0"/>
        <w:sz w:val="16"/>
      </w:rPr>
      <w:t>emplate EA3, Rev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D15" w:rsidRDefault="000D5D15">
      <w:r>
        <w:separator/>
      </w:r>
    </w:p>
  </w:footnote>
  <w:footnote w:type="continuationSeparator" w:id="0">
    <w:p w:rsidR="000D5D15" w:rsidRDefault="000D5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954" w:rsidRDefault="00C86954" w:rsidP="00D65A4D">
    <w:pPr>
      <w:pStyle w:val="Header"/>
      <w:pBdr>
        <w:bottom w:val="single" w:sz="4" w:space="1" w:color="auto"/>
      </w:pBdr>
      <w:tabs>
        <w:tab w:val="left" w:pos="1823"/>
      </w:tabs>
      <w:rPr>
        <w:b/>
      </w:rPr>
    </w:pPr>
    <w:r>
      <w:rPr>
        <w:b/>
      </w:rPr>
      <w:tab/>
    </w:r>
    <w:r>
      <w:rPr>
        <w:b/>
      </w:rPr>
      <w:tab/>
      <w:t>SWC INTEGRATION MANUAL</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C86954">
      <w:trPr>
        <w:cantSplit/>
      </w:trPr>
      <w:tc>
        <w:tcPr>
          <w:tcW w:w="990" w:type="dxa"/>
        </w:tcPr>
        <w:p w:rsidR="00C86954" w:rsidRDefault="00C86954">
          <w:pPr>
            <w:pStyle w:val="Header"/>
          </w:pPr>
          <w:r>
            <w:t>Title:</w:t>
          </w:r>
        </w:p>
      </w:tc>
      <w:tc>
        <w:tcPr>
          <w:tcW w:w="5400" w:type="dxa"/>
          <w:gridSpan w:val="3"/>
          <w:vMerge w:val="restart"/>
        </w:tcPr>
        <w:p w:rsidR="00C86954" w:rsidRDefault="00C86954">
          <w:pPr>
            <w:pStyle w:val="Header"/>
          </w:pPr>
          <w:proofErr w:type="spellStart"/>
          <w:r>
            <w:t>NvMMgr</w:t>
          </w:r>
          <w:proofErr w:type="spellEnd"/>
        </w:p>
        <w:p w:rsidR="00C86954" w:rsidRDefault="000D5D15"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C86954">
            <w:t>Gen II+ EPS EA3</w:t>
          </w:r>
          <w:r>
            <w:fldChar w:fldCharType="end"/>
          </w:r>
          <w:r w:rsidR="00C86954">
            <w:tab/>
          </w:r>
        </w:p>
      </w:tc>
      <w:tc>
        <w:tcPr>
          <w:tcW w:w="1170" w:type="dxa"/>
        </w:tcPr>
        <w:p w:rsidR="00C86954" w:rsidRDefault="00ED2C8F" w:rsidP="00FA0882">
          <w:pPr>
            <w:pStyle w:val="Header"/>
          </w:pPr>
          <w:r>
            <w:t>3.1.</w:t>
          </w:r>
          <w:r w:rsidR="00FA0882">
            <w:t>3</w:t>
          </w:r>
        </w:p>
      </w:tc>
      <w:tc>
        <w:tcPr>
          <w:tcW w:w="1350" w:type="dxa"/>
        </w:tcPr>
        <w:p w:rsidR="00C86954" w:rsidRDefault="00C86954">
          <w:pPr>
            <w:pStyle w:val="Header"/>
          </w:pPr>
        </w:p>
      </w:tc>
    </w:tr>
    <w:tr w:rsidR="00C86954">
      <w:trPr>
        <w:cantSplit/>
      </w:trPr>
      <w:tc>
        <w:tcPr>
          <w:tcW w:w="990" w:type="dxa"/>
        </w:tcPr>
        <w:p w:rsidR="00C86954" w:rsidRDefault="00C86954">
          <w:pPr>
            <w:pStyle w:val="Header"/>
          </w:pPr>
          <w:r>
            <w:t xml:space="preserve">Product:     </w:t>
          </w:r>
        </w:p>
      </w:tc>
      <w:tc>
        <w:tcPr>
          <w:tcW w:w="5400" w:type="dxa"/>
          <w:gridSpan w:val="3"/>
          <w:vMerge/>
        </w:tcPr>
        <w:p w:rsidR="00C86954" w:rsidRDefault="00C86954">
          <w:pPr>
            <w:pStyle w:val="Header"/>
            <w:jc w:val="center"/>
          </w:pPr>
        </w:p>
      </w:tc>
      <w:tc>
        <w:tcPr>
          <w:tcW w:w="1170" w:type="dxa"/>
        </w:tcPr>
        <w:p w:rsidR="00C86954" w:rsidRDefault="00C86954">
          <w:pPr>
            <w:pStyle w:val="Header"/>
          </w:pPr>
          <w:r>
            <w:t>Rev. Date:</w:t>
          </w:r>
        </w:p>
      </w:tc>
      <w:tc>
        <w:tcPr>
          <w:tcW w:w="1350" w:type="dxa"/>
        </w:tcPr>
        <w:p w:rsidR="00C86954" w:rsidRDefault="00FA0882" w:rsidP="00FA0882">
          <w:pPr>
            <w:pStyle w:val="Header"/>
          </w:pPr>
          <w:r>
            <w:t>02</w:t>
          </w:r>
          <w:r w:rsidR="00C86954">
            <w:t>/</w:t>
          </w:r>
          <w:r>
            <w:t>10</w:t>
          </w:r>
          <w:r w:rsidR="00C86954">
            <w:t>/1</w:t>
          </w:r>
          <w:r>
            <w:t>6</w:t>
          </w:r>
        </w:p>
      </w:tc>
    </w:tr>
    <w:tr w:rsidR="00C86954">
      <w:trPr>
        <w:cantSplit/>
      </w:trPr>
      <w:tc>
        <w:tcPr>
          <w:tcW w:w="990" w:type="dxa"/>
        </w:tcPr>
        <w:p w:rsidR="00C86954" w:rsidRDefault="00C86954">
          <w:pPr>
            <w:pStyle w:val="Header"/>
          </w:pPr>
          <w:r>
            <w:t>Group:</w:t>
          </w:r>
        </w:p>
      </w:tc>
      <w:tc>
        <w:tcPr>
          <w:tcW w:w="1530" w:type="dxa"/>
        </w:tcPr>
        <w:p w:rsidR="00C86954" w:rsidRDefault="00C86954">
          <w:pPr>
            <w:pStyle w:val="Header"/>
          </w:pPr>
          <w:r>
            <w:t>ESG</w:t>
          </w:r>
        </w:p>
      </w:tc>
      <w:tc>
        <w:tcPr>
          <w:tcW w:w="1260" w:type="dxa"/>
        </w:tcPr>
        <w:p w:rsidR="00C86954" w:rsidRDefault="00C86954">
          <w:pPr>
            <w:pStyle w:val="Header"/>
          </w:pPr>
          <w:r>
            <w:t>Originator:</w:t>
          </w:r>
        </w:p>
      </w:tc>
      <w:tc>
        <w:tcPr>
          <w:tcW w:w="2610" w:type="dxa"/>
        </w:tcPr>
        <w:p w:rsidR="00C86954" w:rsidRDefault="00C86954">
          <w:pPr>
            <w:pStyle w:val="Header"/>
          </w:pPr>
          <w:r>
            <w:t xml:space="preserve">Lucas </w:t>
          </w:r>
          <w:proofErr w:type="spellStart"/>
          <w:r>
            <w:t>Wendling</w:t>
          </w:r>
          <w:proofErr w:type="spellEnd"/>
        </w:p>
      </w:tc>
      <w:tc>
        <w:tcPr>
          <w:tcW w:w="1170" w:type="dxa"/>
        </w:tcPr>
        <w:p w:rsidR="00C86954" w:rsidRDefault="00C86954">
          <w:pPr>
            <w:pStyle w:val="Header"/>
          </w:pPr>
          <w:r>
            <w:t>Page:</w:t>
          </w:r>
        </w:p>
      </w:tc>
      <w:tc>
        <w:tcPr>
          <w:tcW w:w="1350" w:type="dxa"/>
        </w:tcPr>
        <w:p w:rsidR="00C86954" w:rsidRDefault="00C86954">
          <w:pPr>
            <w:pStyle w:val="Header"/>
          </w:pPr>
          <w:r>
            <w:rPr>
              <w:rStyle w:val="PageNumber"/>
            </w:rPr>
            <w:fldChar w:fldCharType="begin"/>
          </w:r>
          <w:r>
            <w:rPr>
              <w:rStyle w:val="PageNumber"/>
            </w:rPr>
            <w:instrText xml:space="preserve"> PAGE </w:instrText>
          </w:r>
          <w:r>
            <w:rPr>
              <w:rStyle w:val="PageNumber"/>
            </w:rPr>
            <w:fldChar w:fldCharType="separate"/>
          </w:r>
          <w:r w:rsidR="00FA0882">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A0882">
            <w:rPr>
              <w:rStyle w:val="PageNumber"/>
              <w:noProof/>
            </w:rPr>
            <w:t>13</w:t>
          </w:r>
          <w:r>
            <w:rPr>
              <w:rStyle w:val="PageNumber"/>
            </w:rPr>
            <w:fldChar w:fldCharType="end"/>
          </w:r>
        </w:p>
      </w:tc>
    </w:tr>
  </w:tbl>
  <w:p w:rsidR="00C86954" w:rsidRDefault="00C86954">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0FC373E"/>
    <w:multiLevelType w:val="hybridMultilevel"/>
    <w:tmpl w:val="E32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72F73"/>
    <w:multiLevelType w:val="hybridMultilevel"/>
    <w:tmpl w:val="B1662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155937"/>
    <w:multiLevelType w:val="hybridMultilevel"/>
    <w:tmpl w:val="06880CAA"/>
    <w:lvl w:ilvl="0" w:tplc="1C38F6B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925715"/>
    <w:multiLevelType w:val="hybridMultilevel"/>
    <w:tmpl w:val="1F78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804561"/>
    <w:multiLevelType w:val="hybridMultilevel"/>
    <w:tmpl w:val="966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607202E"/>
    <w:multiLevelType w:val="hybridMultilevel"/>
    <w:tmpl w:val="632622D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D182F38"/>
    <w:multiLevelType w:val="hybridMultilevel"/>
    <w:tmpl w:val="648A8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473EFF"/>
    <w:multiLevelType w:val="hybridMultilevel"/>
    <w:tmpl w:val="823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E0FC3"/>
    <w:multiLevelType w:val="hybridMultilevel"/>
    <w:tmpl w:val="DDB6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A0106C"/>
    <w:multiLevelType w:val="hybridMultilevel"/>
    <w:tmpl w:val="C2CA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17">
    <w:nsid w:val="4ABA06E3"/>
    <w:multiLevelType w:val="hybridMultilevel"/>
    <w:tmpl w:val="DC1A549E"/>
    <w:lvl w:ilvl="0" w:tplc="0409000F">
      <w:start w:val="1"/>
      <w:numFmt w:val="decimal"/>
      <w:lvlText w:val="%1."/>
      <w:lvlJc w:val="left"/>
      <w:pPr>
        <w:ind w:left="752" w:hanging="360"/>
      </w:p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8">
    <w:nsid w:val="4AD814CE"/>
    <w:multiLevelType w:val="hybridMultilevel"/>
    <w:tmpl w:val="186A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0A46D86"/>
    <w:multiLevelType w:val="hybridMultilevel"/>
    <w:tmpl w:val="EBB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7B394E"/>
    <w:multiLevelType w:val="hybridMultilevel"/>
    <w:tmpl w:val="5212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B72F75"/>
    <w:multiLevelType w:val="hybridMultilevel"/>
    <w:tmpl w:val="B23E6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484EFE"/>
    <w:multiLevelType w:val="hybridMultilevel"/>
    <w:tmpl w:val="3DA6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04DB6"/>
    <w:multiLevelType w:val="hybridMultilevel"/>
    <w:tmpl w:val="45121902"/>
    <w:lvl w:ilvl="0" w:tplc="C6507A1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0F35B8F"/>
    <w:multiLevelType w:val="hybridMultilevel"/>
    <w:tmpl w:val="6A743F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28">
    <w:nsid w:val="78F777E5"/>
    <w:multiLevelType w:val="hybridMultilevel"/>
    <w:tmpl w:val="A28A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975107"/>
    <w:multiLevelType w:val="multilevel"/>
    <w:tmpl w:val="340AAD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9"/>
  </w:num>
  <w:num w:numId="2">
    <w:abstractNumId w:val="27"/>
  </w:num>
  <w:num w:numId="3">
    <w:abstractNumId w:val="16"/>
  </w:num>
  <w:num w:numId="4">
    <w:abstractNumId w:val="0"/>
  </w:num>
  <w:num w:numId="5">
    <w:abstractNumId w:val="14"/>
  </w:num>
  <w:num w:numId="6">
    <w:abstractNumId w:val="5"/>
  </w:num>
  <w:num w:numId="7">
    <w:abstractNumId w:val="8"/>
  </w:num>
  <w:num w:numId="8">
    <w:abstractNumId w:val="10"/>
  </w:num>
  <w:num w:numId="9">
    <w:abstractNumId w:val="22"/>
  </w:num>
  <w:num w:numId="10">
    <w:abstractNumId w:val="19"/>
  </w:num>
  <w:num w:numId="11">
    <w:abstractNumId w:val="4"/>
  </w:num>
  <w:num w:numId="12">
    <w:abstractNumId w:val="17"/>
  </w:num>
  <w:num w:numId="13">
    <w:abstractNumId w:val="1"/>
  </w:num>
  <w:num w:numId="14">
    <w:abstractNumId w:val="20"/>
  </w:num>
  <w:num w:numId="15">
    <w:abstractNumId w:val="13"/>
  </w:num>
  <w:num w:numId="16">
    <w:abstractNumId w:val="15"/>
  </w:num>
  <w:num w:numId="17">
    <w:abstractNumId w:val="12"/>
  </w:num>
  <w:num w:numId="18">
    <w:abstractNumId w:val="18"/>
  </w:num>
  <w:num w:numId="19">
    <w:abstractNumId w:val="21"/>
  </w:num>
  <w:num w:numId="20">
    <w:abstractNumId w:val="6"/>
  </w:num>
  <w:num w:numId="21">
    <w:abstractNumId w:val="7"/>
  </w:num>
  <w:num w:numId="22">
    <w:abstractNumId w:val="28"/>
  </w:num>
  <w:num w:numId="23">
    <w:abstractNumId w:val="24"/>
  </w:num>
  <w:num w:numId="24">
    <w:abstractNumId w:val="25"/>
  </w:num>
  <w:num w:numId="25">
    <w:abstractNumId w:val="29"/>
  </w:num>
  <w:num w:numId="26">
    <w:abstractNumId w:val="11"/>
  </w:num>
  <w:num w:numId="27">
    <w:abstractNumId w:val="9"/>
  </w:num>
  <w:num w:numId="28">
    <w:abstractNumId w:val="26"/>
  </w:num>
  <w:num w:numId="29">
    <w:abstractNumId w:val="3"/>
  </w:num>
  <w:num w:numId="30">
    <w:abstractNumId w:val="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9"/>
    <w:rsid w:val="00002748"/>
    <w:rsid w:val="00011D95"/>
    <w:rsid w:val="00016211"/>
    <w:rsid w:val="00035442"/>
    <w:rsid w:val="00036AF7"/>
    <w:rsid w:val="00050365"/>
    <w:rsid w:val="0005340B"/>
    <w:rsid w:val="00062BD0"/>
    <w:rsid w:val="00072C76"/>
    <w:rsid w:val="00076416"/>
    <w:rsid w:val="000A78A4"/>
    <w:rsid w:val="000B6E26"/>
    <w:rsid w:val="000B7B76"/>
    <w:rsid w:val="000C2C6D"/>
    <w:rsid w:val="000D28B1"/>
    <w:rsid w:val="000D5D15"/>
    <w:rsid w:val="000E1C0D"/>
    <w:rsid w:val="00101096"/>
    <w:rsid w:val="00107819"/>
    <w:rsid w:val="00147197"/>
    <w:rsid w:val="00154889"/>
    <w:rsid w:val="00162F98"/>
    <w:rsid w:val="001719F7"/>
    <w:rsid w:val="00173656"/>
    <w:rsid w:val="00192534"/>
    <w:rsid w:val="001A0806"/>
    <w:rsid w:val="001A2509"/>
    <w:rsid w:val="001A574F"/>
    <w:rsid w:val="001A74FB"/>
    <w:rsid w:val="001B60DF"/>
    <w:rsid w:val="001C67A3"/>
    <w:rsid w:val="001D6A7F"/>
    <w:rsid w:val="001D71D7"/>
    <w:rsid w:val="001E28D1"/>
    <w:rsid w:val="001E475E"/>
    <w:rsid w:val="001E4AAB"/>
    <w:rsid w:val="001F09B2"/>
    <w:rsid w:val="001F4E5E"/>
    <w:rsid w:val="001F7009"/>
    <w:rsid w:val="00200C82"/>
    <w:rsid w:val="0020722A"/>
    <w:rsid w:val="00236D2C"/>
    <w:rsid w:val="00251AC0"/>
    <w:rsid w:val="00255C91"/>
    <w:rsid w:val="00260F90"/>
    <w:rsid w:val="00263117"/>
    <w:rsid w:val="00264E9B"/>
    <w:rsid w:val="002651B5"/>
    <w:rsid w:val="00265A5C"/>
    <w:rsid w:val="00274532"/>
    <w:rsid w:val="00275B51"/>
    <w:rsid w:val="00282852"/>
    <w:rsid w:val="00285CB3"/>
    <w:rsid w:val="002934C5"/>
    <w:rsid w:val="00293A3B"/>
    <w:rsid w:val="00295CD1"/>
    <w:rsid w:val="00297784"/>
    <w:rsid w:val="002B792F"/>
    <w:rsid w:val="002B7B9F"/>
    <w:rsid w:val="002C03D8"/>
    <w:rsid w:val="002D6AB8"/>
    <w:rsid w:val="002F7758"/>
    <w:rsid w:val="00302B4F"/>
    <w:rsid w:val="00305B07"/>
    <w:rsid w:val="00315335"/>
    <w:rsid w:val="0034046E"/>
    <w:rsid w:val="00347B0F"/>
    <w:rsid w:val="00353877"/>
    <w:rsid w:val="00364C15"/>
    <w:rsid w:val="0036693A"/>
    <w:rsid w:val="0037668F"/>
    <w:rsid w:val="00381BE6"/>
    <w:rsid w:val="003A78D6"/>
    <w:rsid w:val="003C4D3F"/>
    <w:rsid w:val="003C5D7D"/>
    <w:rsid w:val="003D1E07"/>
    <w:rsid w:val="003D7910"/>
    <w:rsid w:val="003F5475"/>
    <w:rsid w:val="00412E65"/>
    <w:rsid w:val="00416335"/>
    <w:rsid w:val="00431AFB"/>
    <w:rsid w:val="00433610"/>
    <w:rsid w:val="00446663"/>
    <w:rsid w:val="004527BC"/>
    <w:rsid w:val="00470170"/>
    <w:rsid w:val="00477FF8"/>
    <w:rsid w:val="004825AF"/>
    <w:rsid w:val="004A30FB"/>
    <w:rsid w:val="004A781C"/>
    <w:rsid w:val="004B14B8"/>
    <w:rsid w:val="004B380A"/>
    <w:rsid w:val="004C78DE"/>
    <w:rsid w:val="004D4403"/>
    <w:rsid w:val="004E4B69"/>
    <w:rsid w:val="004F5328"/>
    <w:rsid w:val="004F60A8"/>
    <w:rsid w:val="00510DCD"/>
    <w:rsid w:val="00515922"/>
    <w:rsid w:val="00525EEB"/>
    <w:rsid w:val="00546E14"/>
    <w:rsid w:val="00553AD1"/>
    <w:rsid w:val="00556D14"/>
    <w:rsid w:val="00560FA0"/>
    <w:rsid w:val="00567517"/>
    <w:rsid w:val="00573D11"/>
    <w:rsid w:val="00590D11"/>
    <w:rsid w:val="0059107C"/>
    <w:rsid w:val="00597D40"/>
    <w:rsid w:val="005B1C26"/>
    <w:rsid w:val="005B2462"/>
    <w:rsid w:val="005B6C8A"/>
    <w:rsid w:val="005C1100"/>
    <w:rsid w:val="005C2A99"/>
    <w:rsid w:val="005C2C1C"/>
    <w:rsid w:val="005C7476"/>
    <w:rsid w:val="005D4D7D"/>
    <w:rsid w:val="005D5FE4"/>
    <w:rsid w:val="00600F43"/>
    <w:rsid w:val="0060597A"/>
    <w:rsid w:val="00606119"/>
    <w:rsid w:val="00616853"/>
    <w:rsid w:val="00626A38"/>
    <w:rsid w:val="00641974"/>
    <w:rsid w:val="00651481"/>
    <w:rsid w:val="006524C1"/>
    <w:rsid w:val="006549E5"/>
    <w:rsid w:val="006640AF"/>
    <w:rsid w:val="00674ADF"/>
    <w:rsid w:val="006768B8"/>
    <w:rsid w:val="00683DCF"/>
    <w:rsid w:val="006A7D87"/>
    <w:rsid w:val="006C4A52"/>
    <w:rsid w:val="006D151B"/>
    <w:rsid w:val="006D33CC"/>
    <w:rsid w:val="006D358E"/>
    <w:rsid w:val="006D676A"/>
    <w:rsid w:val="006E3AE5"/>
    <w:rsid w:val="006E428F"/>
    <w:rsid w:val="006F01A3"/>
    <w:rsid w:val="00701150"/>
    <w:rsid w:val="007020D6"/>
    <w:rsid w:val="00706174"/>
    <w:rsid w:val="00707AA7"/>
    <w:rsid w:val="00714874"/>
    <w:rsid w:val="007151C5"/>
    <w:rsid w:val="00730CF4"/>
    <w:rsid w:val="00731BE2"/>
    <w:rsid w:val="00732C30"/>
    <w:rsid w:val="00744AC8"/>
    <w:rsid w:val="00757049"/>
    <w:rsid w:val="0076047D"/>
    <w:rsid w:val="00775616"/>
    <w:rsid w:val="00783C14"/>
    <w:rsid w:val="00794B63"/>
    <w:rsid w:val="007A37A6"/>
    <w:rsid w:val="007A69AC"/>
    <w:rsid w:val="007B3CE6"/>
    <w:rsid w:val="007B6BDA"/>
    <w:rsid w:val="007B76C3"/>
    <w:rsid w:val="007C4C59"/>
    <w:rsid w:val="007D48B6"/>
    <w:rsid w:val="007D72DE"/>
    <w:rsid w:val="007F0489"/>
    <w:rsid w:val="0080076D"/>
    <w:rsid w:val="008050CA"/>
    <w:rsid w:val="00806DD1"/>
    <w:rsid w:val="00807CBA"/>
    <w:rsid w:val="0081314C"/>
    <w:rsid w:val="008242F0"/>
    <w:rsid w:val="00826E8D"/>
    <w:rsid w:val="00836AC1"/>
    <w:rsid w:val="00841B2A"/>
    <w:rsid w:val="00842DB3"/>
    <w:rsid w:val="008510F0"/>
    <w:rsid w:val="008535B2"/>
    <w:rsid w:val="00853710"/>
    <w:rsid w:val="008609CE"/>
    <w:rsid w:val="00883552"/>
    <w:rsid w:val="008A7889"/>
    <w:rsid w:val="008B2656"/>
    <w:rsid w:val="008B3E94"/>
    <w:rsid w:val="008C5D9C"/>
    <w:rsid w:val="008C65EB"/>
    <w:rsid w:val="008C6C35"/>
    <w:rsid w:val="008D2035"/>
    <w:rsid w:val="008E2475"/>
    <w:rsid w:val="008F38FB"/>
    <w:rsid w:val="008F6DBB"/>
    <w:rsid w:val="00900B9A"/>
    <w:rsid w:val="009126FC"/>
    <w:rsid w:val="00916B39"/>
    <w:rsid w:val="0092194D"/>
    <w:rsid w:val="00932C7E"/>
    <w:rsid w:val="009347B7"/>
    <w:rsid w:val="00937013"/>
    <w:rsid w:val="00941CFE"/>
    <w:rsid w:val="00942F40"/>
    <w:rsid w:val="00951A88"/>
    <w:rsid w:val="0095280E"/>
    <w:rsid w:val="00955F6A"/>
    <w:rsid w:val="00957470"/>
    <w:rsid w:val="00987833"/>
    <w:rsid w:val="00995AD4"/>
    <w:rsid w:val="009A15AF"/>
    <w:rsid w:val="009B20B2"/>
    <w:rsid w:val="009C0855"/>
    <w:rsid w:val="009C165A"/>
    <w:rsid w:val="009C1FC9"/>
    <w:rsid w:val="009E65F9"/>
    <w:rsid w:val="00A03FE3"/>
    <w:rsid w:val="00A126B2"/>
    <w:rsid w:val="00A17EB8"/>
    <w:rsid w:val="00A250FF"/>
    <w:rsid w:val="00A268FB"/>
    <w:rsid w:val="00A35AE9"/>
    <w:rsid w:val="00A40CFD"/>
    <w:rsid w:val="00A44433"/>
    <w:rsid w:val="00A672EE"/>
    <w:rsid w:val="00A67644"/>
    <w:rsid w:val="00A700CF"/>
    <w:rsid w:val="00A82D30"/>
    <w:rsid w:val="00A85C42"/>
    <w:rsid w:val="00A86E8E"/>
    <w:rsid w:val="00A90D3D"/>
    <w:rsid w:val="00AD37B1"/>
    <w:rsid w:val="00AD699E"/>
    <w:rsid w:val="00AD731B"/>
    <w:rsid w:val="00AE4F56"/>
    <w:rsid w:val="00AE669B"/>
    <w:rsid w:val="00AF0E90"/>
    <w:rsid w:val="00AF3F7D"/>
    <w:rsid w:val="00AF5D6B"/>
    <w:rsid w:val="00B17C97"/>
    <w:rsid w:val="00B21FBF"/>
    <w:rsid w:val="00B27D95"/>
    <w:rsid w:val="00B3002E"/>
    <w:rsid w:val="00B43156"/>
    <w:rsid w:val="00B54697"/>
    <w:rsid w:val="00B5594D"/>
    <w:rsid w:val="00B57FE6"/>
    <w:rsid w:val="00B611C5"/>
    <w:rsid w:val="00B66CA6"/>
    <w:rsid w:val="00B70668"/>
    <w:rsid w:val="00B725C1"/>
    <w:rsid w:val="00B82469"/>
    <w:rsid w:val="00B86D6A"/>
    <w:rsid w:val="00BC47D2"/>
    <w:rsid w:val="00BC5DE5"/>
    <w:rsid w:val="00BD008B"/>
    <w:rsid w:val="00BD15D2"/>
    <w:rsid w:val="00BD3DFF"/>
    <w:rsid w:val="00BE0AEC"/>
    <w:rsid w:val="00BE75C6"/>
    <w:rsid w:val="00BF364D"/>
    <w:rsid w:val="00C05953"/>
    <w:rsid w:val="00C219AA"/>
    <w:rsid w:val="00C22F9E"/>
    <w:rsid w:val="00C3031A"/>
    <w:rsid w:val="00C31402"/>
    <w:rsid w:val="00C31D71"/>
    <w:rsid w:val="00C321D4"/>
    <w:rsid w:val="00C35BD3"/>
    <w:rsid w:val="00C361DD"/>
    <w:rsid w:val="00C36EC8"/>
    <w:rsid w:val="00C40540"/>
    <w:rsid w:val="00C512F1"/>
    <w:rsid w:val="00C5239A"/>
    <w:rsid w:val="00C72FFA"/>
    <w:rsid w:val="00C853E3"/>
    <w:rsid w:val="00C85C84"/>
    <w:rsid w:val="00C86954"/>
    <w:rsid w:val="00C918D1"/>
    <w:rsid w:val="00CA3406"/>
    <w:rsid w:val="00CC05FD"/>
    <w:rsid w:val="00CC2E44"/>
    <w:rsid w:val="00CE17DC"/>
    <w:rsid w:val="00CE3B26"/>
    <w:rsid w:val="00CE642A"/>
    <w:rsid w:val="00CF407F"/>
    <w:rsid w:val="00D032B3"/>
    <w:rsid w:val="00D174F8"/>
    <w:rsid w:val="00D22744"/>
    <w:rsid w:val="00D2378A"/>
    <w:rsid w:val="00D46BD9"/>
    <w:rsid w:val="00D56089"/>
    <w:rsid w:val="00D65A4D"/>
    <w:rsid w:val="00D70AF3"/>
    <w:rsid w:val="00D73471"/>
    <w:rsid w:val="00D73EE5"/>
    <w:rsid w:val="00D76462"/>
    <w:rsid w:val="00D86173"/>
    <w:rsid w:val="00D94BDD"/>
    <w:rsid w:val="00D9560D"/>
    <w:rsid w:val="00DC10CD"/>
    <w:rsid w:val="00DC7E08"/>
    <w:rsid w:val="00DD204B"/>
    <w:rsid w:val="00DD6CAA"/>
    <w:rsid w:val="00DE03FA"/>
    <w:rsid w:val="00DE4889"/>
    <w:rsid w:val="00DF49CF"/>
    <w:rsid w:val="00E0301F"/>
    <w:rsid w:val="00E13086"/>
    <w:rsid w:val="00E17CA7"/>
    <w:rsid w:val="00E24A8E"/>
    <w:rsid w:val="00E35057"/>
    <w:rsid w:val="00E509F1"/>
    <w:rsid w:val="00E5472B"/>
    <w:rsid w:val="00E5482D"/>
    <w:rsid w:val="00E57C42"/>
    <w:rsid w:val="00E6160F"/>
    <w:rsid w:val="00E65911"/>
    <w:rsid w:val="00E706BE"/>
    <w:rsid w:val="00E76D9B"/>
    <w:rsid w:val="00E80124"/>
    <w:rsid w:val="00E82F2F"/>
    <w:rsid w:val="00E91ADF"/>
    <w:rsid w:val="00EA4DEB"/>
    <w:rsid w:val="00EA783D"/>
    <w:rsid w:val="00ED15E6"/>
    <w:rsid w:val="00ED2C8F"/>
    <w:rsid w:val="00EE5444"/>
    <w:rsid w:val="00F122CF"/>
    <w:rsid w:val="00F15676"/>
    <w:rsid w:val="00F310F1"/>
    <w:rsid w:val="00F408FF"/>
    <w:rsid w:val="00F4586F"/>
    <w:rsid w:val="00F50821"/>
    <w:rsid w:val="00F5400F"/>
    <w:rsid w:val="00F638B9"/>
    <w:rsid w:val="00F648ED"/>
    <w:rsid w:val="00F64CF7"/>
    <w:rsid w:val="00F650A0"/>
    <w:rsid w:val="00F80F31"/>
    <w:rsid w:val="00F82E8E"/>
    <w:rsid w:val="00F902E7"/>
    <w:rsid w:val="00F957FA"/>
    <w:rsid w:val="00FA0882"/>
    <w:rsid w:val="00FB2942"/>
    <w:rsid w:val="00FB432D"/>
    <w:rsid w:val="00FE0670"/>
    <w:rsid w:val="00FE6965"/>
    <w:rsid w:val="00FF2846"/>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471"/>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768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471"/>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768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9CC58-E3C0-41ED-8E66-EFC82B65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2</TotalTime>
  <Pages>13</Pages>
  <Words>3113</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20817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lastModifiedBy>Smith, Kevin</cp:lastModifiedBy>
  <cp:revision>4</cp:revision>
  <cp:lastPrinted>2011-03-21T13:34:00Z</cp:lastPrinted>
  <dcterms:created xsi:type="dcterms:W3CDTF">2015-10-15T23:47:00Z</dcterms:created>
  <dcterms:modified xsi:type="dcterms:W3CDTF">2016-02-10T20:57:00Z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ePWM</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ePWM</vt:lpwstr>
  </property>
  <property fmtid="{D5CDD505-2E9C-101B-9397-08002B2CF9AE}" pid="6" name="Product Line">
    <vt:lpwstr>Gen II+ EPS EA3</vt:lpwstr>
  </property>
</Properties>
</file>