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5F667CF"/>
    <w:multiLevelType w:val="hybridMultilevel"/>
    <w:tmpl w:val="8C52B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6"/>
  </w:num>
  <w:num w:numId="23">
    <w:abstractNumId w:val="15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A506F6F-FC2B-499B-B6F4-887A78C78414}">
  <ds:schemaRefs>
    <ds:schemaRef ds:uri="http://schemas.openxmlformats.org/officeDocument/2006/bibliography"/>
  </ds:schemaRefs>
</ds:datastoreItem>
</file>