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527E9"/>
    <w:pPr>
      <w:numPr>
        <w:ilvl w:val="2"/>
      </w:numPr>
      <w:tabs>
        <w:tab w:val="left" w:pos="864"/>
      </w:tabs>
      <w:ind w:left="567"/>
      <w:outlineLvl w:val="2"/>
    </w:pPr>
    <w:rPr>
      <w:rFonts w:ascii="Calibri" w:hAnsi="Calibr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527E9"/>
    <w:pPr>
      <w:numPr>
        <w:ilvl w:val="2"/>
      </w:numPr>
      <w:tabs>
        <w:tab w:val="left" w:pos="864"/>
      </w:tabs>
      <w:ind w:left="567"/>
      <w:outlineLvl w:val="2"/>
    </w:pPr>
    <w:rPr>
      <w:rFonts w:ascii="Calibri" w:hAnsi="Calibr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9DBEF513E146D186F6713D68E74096">
    <w:name w:val="B59DBEF513E146D186F6713D68E740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9DBEF513E146D186F6713D68E74096">
    <w:name w:val="B59DBEF513E146D186F6713D68E74096"/>
  </w:style>
</w:styles>
</file>