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E0C9" w14:textId="77777777" w:rsidR="007A24DA" w:rsidRPr="007A24DA" w:rsidRDefault="007A24DA" w:rsidP="007A24DA">
      <w:pPr>
        <w:shd w:val="clear" w:color="auto" w:fill="FFFFFF"/>
        <w:spacing w:before="360" w:after="0" w:line="240" w:lineRule="auto"/>
        <w:outlineLvl w:val="1"/>
        <w:rPr>
          <w:rFonts w:ascii="Times New Roman" w:eastAsia="Times New Roman" w:hAnsi="Times New Roman" w:cs="Times New Roman"/>
          <w:b/>
          <w:bCs/>
          <w:sz w:val="36"/>
          <w:szCs w:val="36"/>
          <w:lang w:eastAsia="en-AE"/>
        </w:rPr>
      </w:pPr>
      <w:r w:rsidRPr="007A24DA">
        <w:rPr>
          <w:rFonts w:ascii="Arial" w:eastAsia="Times New Roman" w:hAnsi="Arial" w:cs="Arial"/>
          <w:b/>
          <w:bCs/>
          <w:color w:val="000000"/>
          <w:sz w:val="28"/>
          <w:szCs w:val="28"/>
          <w:lang w:eastAsia="en-AE"/>
        </w:rPr>
        <w:t>Content Version</w:t>
      </w:r>
    </w:p>
    <w:p w14:paraId="0F4D5112" w14:textId="77777777" w:rsidR="007A24DA" w:rsidRPr="007A24DA" w:rsidRDefault="007A24DA" w:rsidP="007A24DA">
      <w:pPr>
        <w:shd w:val="clear" w:color="auto" w:fill="FFFFFF"/>
        <w:spacing w:after="220" w:line="240" w:lineRule="auto"/>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 xml:space="preserve">This object works similarly to Attachments. It stores the document details like Title, </w:t>
      </w:r>
      <w:proofErr w:type="spellStart"/>
      <w:r w:rsidRPr="007A24DA">
        <w:rPr>
          <w:rFonts w:ascii="Nunito" w:eastAsia="Times New Roman" w:hAnsi="Nunito" w:cs="Times New Roman"/>
          <w:color w:val="0C0C0C"/>
          <w:sz w:val="24"/>
          <w:szCs w:val="24"/>
          <w:lang w:eastAsia="en-AE"/>
        </w:rPr>
        <w:t>pathOnClient</w:t>
      </w:r>
      <w:proofErr w:type="spellEnd"/>
      <w:r w:rsidRPr="007A24DA">
        <w:rPr>
          <w:rFonts w:ascii="Nunito" w:eastAsia="Times New Roman" w:hAnsi="Nunito" w:cs="Times New Roman"/>
          <w:color w:val="0C0C0C"/>
          <w:sz w:val="24"/>
          <w:szCs w:val="24"/>
          <w:lang w:eastAsia="en-AE"/>
        </w:rPr>
        <w:t xml:space="preserve">, </w:t>
      </w:r>
      <w:proofErr w:type="spellStart"/>
      <w:r w:rsidRPr="007A24DA">
        <w:rPr>
          <w:rFonts w:ascii="Nunito" w:eastAsia="Times New Roman" w:hAnsi="Nunito" w:cs="Times New Roman"/>
          <w:color w:val="0C0C0C"/>
          <w:sz w:val="24"/>
          <w:szCs w:val="24"/>
          <w:lang w:eastAsia="en-AE"/>
        </w:rPr>
        <w:t>contentLocation</w:t>
      </w:r>
      <w:proofErr w:type="spellEnd"/>
      <w:r w:rsidRPr="007A24DA">
        <w:rPr>
          <w:rFonts w:ascii="Nunito" w:eastAsia="Times New Roman" w:hAnsi="Nunito" w:cs="Times New Roman"/>
          <w:color w:val="0C0C0C"/>
          <w:sz w:val="24"/>
          <w:szCs w:val="24"/>
          <w:lang w:eastAsia="en-AE"/>
        </w:rPr>
        <w:t>, and version data.</w:t>
      </w:r>
    </w:p>
    <w:tbl>
      <w:tblPr>
        <w:tblW w:w="0" w:type="auto"/>
        <w:tblCellMar>
          <w:top w:w="15" w:type="dxa"/>
          <w:left w:w="15" w:type="dxa"/>
          <w:bottom w:w="15" w:type="dxa"/>
          <w:right w:w="15" w:type="dxa"/>
        </w:tblCellMar>
        <w:tblLook w:val="04A0" w:firstRow="1" w:lastRow="0" w:firstColumn="1" w:lastColumn="0" w:noHBand="0" w:noVBand="1"/>
      </w:tblPr>
      <w:tblGrid>
        <w:gridCol w:w="1921"/>
        <w:gridCol w:w="7085"/>
      </w:tblGrid>
      <w:tr w:rsidR="007A24DA" w:rsidRPr="007A24DA" w14:paraId="25561B74" w14:textId="77777777" w:rsidTr="007A2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CF0C" w14:textId="77777777" w:rsidR="007A24DA" w:rsidRPr="007A24DA" w:rsidRDefault="007A24DA" w:rsidP="007A24DA">
            <w:pPr>
              <w:shd w:val="clear" w:color="auto" w:fill="FFFFFF"/>
              <w:spacing w:after="0" w:line="240" w:lineRule="auto"/>
              <w:ind w:left="450"/>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t>Content-Location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B8FB"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It specifies the base of the document. It can take one of the following values:</w:t>
            </w:r>
          </w:p>
          <w:p w14:paraId="466F42CF" w14:textId="77777777" w:rsidR="007A24DA" w:rsidRPr="007A24DA" w:rsidRDefault="007A24DA" w:rsidP="007A24DA">
            <w:pPr>
              <w:numPr>
                <w:ilvl w:val="0"/>
                <w:numId w:val="3"/>
              </w:numPr>
              <w:spacing w:after="0" w:line="240" w:lineRule="auto"/>
              <w:ind w:left="1440"/>
              <w:textAlignment w:val="baseline"/>
              <w:rPr>
                <w:rFonts w:ascii="Nunito" w:eastAsia="Times New Roman" w:hAnsi="Nunito" w:cs="Times New Roman"/>
                <w:color w:val="0C0C0C"/>
                <w:sz w:val="24"/>
                <w:szCs w:val="24"/>
                <w:lang w:eastAsia="en-AE"/>
              </w:rPr>
            </w:pPr>
            <w:r w:rsidRPr="007A24DA">
              <w:rPr>
                <w:rFonts w:ascii="Nunito" w:eastAsia="Times New Roman" w:hAnsi="Nunito" w:cs="Times New Roman"/>
                <w:color w:val="0C0C0C"/>
                <w:sz w:val="24"/>
                <w:szCs w:val="24"/>
                <w:lang w:eastAsia="en-AE"/>
              </w:rPr>
              <w:t xml:space="preserve">“S”: S-This denotes that the document is </w:t>
            </w:r>
            <w:proofErr w:type="gramStart"/>
            <w:r w:rsidRPr="007A24DA">
              <w:rPr>
                <w:rFonts w:ascii="Nunito" w:eastAsia="Times New Roman" w:hAnsi="Nunito" w:cs="Times New Roman"/>
                <w:color w:val="0C0C0C"/>
                <w:sz w:val="24"/>
                <w:szCs w:val="24"/>
                <w:lang w:eastAsia="en-AE"/>
              </w:rPr>
              <w:t>inside  Salesforce</w:t>
            </w:r>
            <w:proofErr w:type="gramEnd"/>
            <w:r w:rsidRPr="007A24DA">
              <w:rPr>
                <w:rFonts w:ascii="Nunito" w:eastAsia="Times New Roman" w:hAnsi="Nunito" w:cs="Times New Roman"/>
                <w:color w:val="0C0C0C"/>
                <w:sz w:val="24"/>
                <w:szCs w:val="24"/>
                <w:lang w:eastAsia="en-AE"/>
              </w:rPr>
              <w:t>.</w:t>
            </w:r>
          </w:p>
          <w:p w14:paraId="3562DFEF" w14:textId="77777777" w:rsidR="007A24DA" w:rsidRPr="007A24DA" w:rsidRDefault="007A24DA" w:rsidP="007A24DA">
            <w:pPr>
              <w:numPr>
                <w:ilvl w:val="0"/>
                <w:numId w:val="3"/>
              </w:numPr>
              <w:spacing w:after="0" w:line="240" w:lineRule="auto"/>
              <w:ind w:left="1440"/>
              <w:textAlignment w:val="baseline"/>
              <w:rPr>
                <w:rFonts w:ascii="Nunito" w:eastAsia="Times New Roman" w:hAnsi="Nunito" w:cs="Times New Roman"/>
                <w:color w:val="0C0C0C"/>
                <w:sz w:val="24"/>
                <w:szCs w:val="24"/>
                <w:lang w:eastAsia="en-AE"/>
              </w:rPr>
            </w:pPr>
            <w:r w:rsidRPr="007A24DA">
              <w:rPr>
                <w:rFonts w:ascii="Nunito" w:eastAsia="Times New Roman" w:hAnsi="Nunito" w:cs="Times New Roman"/>
                <w:color w:val="0C0C0C"/>
                <w:sz w:val="24"/>
                <w:szCs w:val="24"/>
                <w:lang w:eastAsia="en-AE"/>
              </w:rPr>
              <w:t>“E”: E-This denotes that the document is outside the Salesforce.</w:t>
            </w:r>
          </w:p>
          <w:p w14:paraId="2D359A68" w14:textId="77777777" w:rsidR="007A24DA" w:rsidRPr="007A24DA" w:rsidRDefault="007A24DA" w:rsidP="007A24DA">
            <w:pPr>
              <w:numPr>
                <w:ilvl w:val="0"/>
                <w:numId w:val="3"/>
              </w:numPr>
              <w:spacing w:after="0" w:line="240" w:lineRule="auto"/>
              <w:ind w:left="1440"/>
              <w:textAlignment w:val="baseline"/>
              <w:rPr>
                <w:rFonts w:ascii="Nunito" w:eastAsia="Times New Roman" w:hAnsi="Nunito" w:cs="Times New Roman"/>
                <w:color w:val="0C0C0C"/>
                <w:sz w:val="24"/>
                <w:szCs w:val="24"/>
                <w:lang w:eastAsia="en-AE"/>
              </w:rPr>
            </w:pPr>
            <w:r w:rsidRPr="007A24DA">
              <w:rPr>
                <w:rFonts w:ascii="Nunito" w:eastAsia="Times New Roman" w:hAnsi="Nunito" w:cs="Times New Roman"/>
                <w:color w:val="0C0C0C"/>
                <w:sz w:val="24"/>
                <w:szCs w:val="24"/>
                <w:lang w:eastAsia="en-AE"/>
              </w:rPr>
              <w:t>“L”: L-This denotes that the document is located on a social network and is accessed through Social Customer Service.</w:t>
            </w:r>
          </w:p>
          <w:p w14:paraId="7C7165AA" w14:textId="77777777" w:rsidR="007A24DA" w:rsidRPr="007A24DA" w:rsidRDefault="007A24DA" w:rsidP="007A24DA">
            <w:pPr>
              <w:spacing w:after="0" w:line="240" w:lineRule="auto"/>
              <w:rPr>
                <w:rFonts w:ascii="Times New Roman" w:eastAsia="Times New Roman" w:hAnsi="Times New Roman" w:cs="Times New Roman"/>
                <w:sz w:val="24"/>
                <w:szCs w:val="24"/>
                <w:lang w:eastAsia="en-AE"/>
              </w:rPr>
            </w:pPr>
          </w:p>
        </w:tc>
      </w:tr>
      <w:tr w:rsidR="007A24DA" w:rsidRPr="007A24DA" w14:paraId="54ADF5F8" w14:textId="77777777" w:rsidTr="007A2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EBCF" w14:textId="77777777" w:rsidR="007A24DA" w:rsidRPr="007A24DA" w:rsidRDefault="007A24DA" w:rsidP="007A24DA">
            <w:pPr>
              <w:shd w:val="clear" w:color="auto" w:fill="FFFFFF"/>
              <w:spacing w:after="0" w:line="240" w:lineRule="auto"/>
              <w:ind w:left="450"/>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t>Path-on-client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E46A7"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It shows the complete path of the document. To see the document in the Preview tab, enter the complete path including the path extension.</w:t>
            </w:r>
          </w:p>
          <w:p w14:paraId="28796895" w14:textId="77777777" w:rsidR="007A24DA" w:rsidRPr="007A24DA" w:rsidRDefault="007A24DA" w:rsidP="007A24DA">
            <w:pPr>
              <w:spacing w:after="0" w:line="240" w:lineRule="auto"/>
              <w:rPr>
                <w:rFonts w:ascii="Times New Roman" w:eastAsia="Times New Roman" w:hAnsi="Times New Roman" w:cs="Times New Roman"/>
                <w:sz w:val="24"/>
                <w:szCs w:val="24"/>
                <w:lang w:eastAsia="en-AE"/>
              </w:rPr>
            </w:pPr>
          </w:p>
        </w:tc>
      </w:tr>
      <w:tr w:rsidR="007A24DA" w:rsidRPr="007A24DA" w14:paraId="4124C972" w14:textId="77777777" w:rsidTr="007A2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1FCC4" w14:textId="77777777" w:rsidR="007A24DA" w:rsidRPr="007A24DA" w:rsidRDefault="007A24DA" w:rsidP="007A24DA">
            <w:pPr>
              <w:shd w:val="clear" w:color="auto" w:fill="FFFFFF"/>
              <w:spacing w:after="0" w:line="240" w:lineRule="auto"/>
              <w:ind w:left="360"/>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t xml:space="preserve"> Version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C498" w14:textId="77777777" w:rsidR="007A24DA" w:rsidRPr="007A24DA" w:rsidRDefault="007A24DA" w:rsidP="007A24DA">
            <w:pPr>
              <w:shd w:val="clear" w:color="auto" w:fill="FFFFFF"/>
              <w:spacing w:after="0" w:line="240" w:lineRule="auto"/>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            It contains the file content.</w:t>
            </w:r>
          </w:p>
        </w:tc>
      </w:tr>
      <w:tr w:rsidR="007A24DA" w:rsidRPr="007A24DA" w14:paraId="2F1CE2C0" w14:textId="77777777" w:rsidTr="007A2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0E62B" w14:textId="77777777" w:rsidR="007A24DA" w:rsidRPr="007A24DA" w:rsidRDefault="007A24DA" w:rsidP="007A24DA">
            <w:pPr>
              <w:shd w:val="clear" w:color="auto" w:fill="FFFFFF"/>
              <w:spacing w:after="0" w:line="240" w:lineRule="auto"/>
              <w:ind w:left="450" w:hanging="270"/>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CB9A"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It specifies the name of the file.</w:t>
            </w:r>
          </w:p>
          <w:p w14:paraId="32818D77" w14:textId="77777777" w:rsidR="007A24DA" w:rsidRPr="007A24DA" w:rsidRDefault="007A24DA" w:rsidP="007A24DA">
            <w:pPr>
              <w:shd w:val="clear" w:color="auto" w:fill="FFFFFF"/>
              <w:spacing w:after="0" w:line="240" w:lineRule="auto"/>
              <w:rPr>
                <w:rFonts w:ascii="Times New Roman" w:eastAsia="Times New Roman" w:hAnsi="Times New Roman" w:cs="Times New Roman"/>
                <w:sz w:val="24"/>
                <w:szCs w:val="24"/>
                <w:lang w:eastAsia="en-AE"/>
              </w:rPr>
            </w:pPr>
            <w:r w:rsidRPr="007A24DA">
              <w:rPr>
                <w:rFonts w:ascii="Times New Roman" w:eastAsia="Times New Roman" w:hAnsi="Times New Roman" w:cs="Times New Roman"/>
                <w:sz w:val="24"/>
                <w:szCs w:val="24"/>
                <w:lang w:eastAsia="en-AE"/>
              </w:rPr>
              <w:t> </w:t>
            </w:r>
          </w:p>
        </w:tc>
      </w:tr>
    </w:tbl>
    <w:p w14:paraId="0233B566" w14:textId="77777777" w:rsidR="007A24DA" w:rsidRPr="007A24DA" w:rsidRDefault="007A24DA" w:rsidP="007A24DA">
      <w:pPr>
        <w:spacing w:before="360" w:after="120" w:line="240" w:lineRule="auto"/>
        <w:ind w:left="-90" w:hanging="90"/>
        <w:outlineLvl w:val="1"/>
        <w:rPr>
          <w:rFonts w:ascii="Times New Roman" w:eastAsia="Times New Roman" w:hAnsi="Times New Roman" w:cs="Times New Roman"/>
          <w:b/>
          <w:bCs/>
          <w:sz w:val="36"/>
          <w:szCs w:val="36"/>
          <w:lang w:eastAsia="en-AE"/>
        </w:rPr>
      </w:pPr>
      <w:r w:rsidRPr="007A24DA">
        <w:rPr>
          <w:rFonts w:ascii="Arial" w:eastAsia="Times New Roman" w:hAnsi="Arial" w:cs="Arial"/>
          <w:color w:val="000000"/>
          <w:sz w:val="32"/>
          <w:szCs w:val="32"/>
          <w:lang w:eastAsia="en-AE"/>
        </w:rPr>
        <w:t xml:space="preserve"> </w:t>
      </w:r>
      <w:r w:rsidRPr="007A24DA">
        <w:rPr>
          <w:rFonts w:ascii="Nunito" w:eastAsia="Times New Roman" w:hAnsi="Nunito" w:cs="Times New Roman"/>
          <w:b/>
          <w:bCs/>
          <w:color w:val="000000"/>
          <w:sz w:val="28"/>
          <w:szCs w:val="28"/>
          <w:lang w:eastAsia="en-AE"/>
        </w:rPr>
        <w:t>Content Document</w:t>
      </w:r>
    </w:p>
    <w:p w14:paraId="14C2AEC6" w14:textId="77777777" w:rsidR="007A24DA" w:rsidRPr="007A24DA" w:rsidRDefault="007A24DA" w:rsidP="007A24DA">
      <w:pPr>
        <w:shd w:val="clear" w:color="auto" w:fill="FFFFFF"/>
        <w:spacing w:after="0" w:line="240" w:lineRule="auto"/>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This object is automatically created upon the creation of the content version. It represents the document that is uploaded to the Salesforce library. </w:t>
      </w:r>
    </w:p>
    <w:p w14:paraId="0BB79590" w14:textId="77777777" w:rsidR="007A24DA" w:rsidRPr="007A24DA" w:rsidRDefault="007A24DA" w:rsidP="007A24DA">
      <w:pPr>
        <w:shd w:val="clear" w:color="auto" w:fill="FFFFFF"/>
        <w:spacing w:after="0" w:line="240" w:lineRule="auto"/>
        <w:rPr>
          <w:rFonts w:ascii="Times New Roman" w:eastAsia="Times New Roman" w:hAnsi="Times New Roman" w:cs="Times New Roman"/>
          <w:sz w:val="24"/>
          <w:szCs w:val="24"/>
          <w:lang w:eastAsia="en-AE"/>
        </w:rPr>
      </w:pPr>
      <w:r w:rsidRPr="007A24DA">
        <w:rPr>
          <w:rFonts w:ascii="Arial" w:eastAsia="Times New Roman" w:hAnsi="Arial" w:cs="Arial"/>
          <w:b/>
          <w:bCs/>
          <w:color w:val="000000"/>
          <w:sz w:val="28"/>
          <w:szCs w:val="28"/>
          <w:lang w:eastAsia="en-AE"/>
        </w:rPr>
        <w:t>Content Document Link</w:t>
      </w:r>
    </w:p>
    <w:p w14:paraId="1CF15F33" w14:textId="77777777" w:rsidR="007A24DA" w:rsidRPr="007A24DA" w:rsidRDefault="007A24DA" w:rsidP="007A24DA">
      <w:pPr>
        <w:shd w:val="clear" w:color="auto" w:fill="FFFFFF"/>
        <w:spacing w:after="0" w:line="240" w:lineRule="auto"/>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This object contains information such as content document, linked entity, sharing type, and visibility level and is used to link the same file to multiple records. It helps to share the files with users, records, groups, etc. It also controls the accessibility of files to users with certain permissions.</w:t>
      </w:r>
    </w:p>
    <w:p w14:paraId="72DDEF9B" w14:textId="77777777" w:rsidR="007A24DA" w:rsidRPr="007A24DA" w:rsidRDefault="007A24DA" w:rsidP="007A24DA">
      <w:pPr>
        <w:shd w:val="clear" w:color="auto" w:fill="FFFFFF"/>
        <w:spacing w:after="220" w:line="240" w:lineRule="auto"/>
        <w:rPr>
          <w:rFonts w:ascii="Times New Roman" w:eastAsia="Times New Roman" w:hAnsi="Times New Roman" w:cs="Times New Roman"/>
          <w:sz w:val="24"/>
          <w:szCs w:val="24"/>
          <w:lang w:eastAsia="en-AE"/>
        </w:rPr>
      </w:pPr>
      <w:r w:rsidRPr="007A24DA">
        <w:rPr>
          <w:rFonts w:ascii="Times New Roman" w:eastAsia="Times New Roman" w:hAnsi="Times New Roman" w:cs="Times New Roman"/>
          <w:sz w:val="24"/>
          <w:szCs w:val="24"/>
          <w:lang w:eastAsia="en-AE"/>
        </w:rPr>
        <w:t> </w:t>
      </w:r>
    </w:p>
    <w:tbl>
      <w:tblPr>
        <w:tblW w:w="0" w:type="auto"/>
        <w:tblCellMar>
          <w:top w:w="15" w:type="dxa"/>
          <w:left w:w="15" w:type="dxa"/>
          <w:bottom w:w="15" w:type="dxa"/>
          <w:right w:w="15" w:type="dxa"/>
        </w:tblCellMar>
        <w:tblLook w:val="04A0" w:firstRow="1" w:lastRow="0" w:firstColumn="1" w:lastColumn="0" w:noHBand="0" w:noVBand="1"/>
      </w:tblPr>
      <w:tblGrid>
        <w:gridCol w:w="3212"/>
        <w:gridCol w:w="5794"/>
      </w:tblGrid>
      <w:tr w:rsidR="007A24DA" w:rsidRPr="007A24DA" w14:paraId="006B5241" w14:textId="77777777" w:rsidTr="007A2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E0378"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t>Content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FDAB"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It contains the content document id which is generated on the creation of the content version.</w:t>
            </w:r>
          </w:p>
        </w:tc>
      </w:tr>
      <w:tr w:rsidR="007A24DA" w:rsidRPr="007A24DA" w14:paraId="76DE88B0" w14:textId="77777777" w:rsidTr="007A24DA">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45E1"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t>Link 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8A069"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It contains the id of records to which the document has been linked.</w:t>
            </w:r>
          </w:p>
        </w:tc>
      </w:tr>
      <w:tr w:rsidR="007A24DA" w:rsidRPr="007A24DA" w14:paraId="3BF2DCD2" w14:textId="77777777" w:rsidTr="007A2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EB465" w14:textId="77777777" w:rsidR="007A24DA" w:rsidRPr="007A24DA" w:rsidRDefault="007A24DA" w:rsidP="007A24DA">
            <w:pPr>
              <w:shd w:val="clear" w:color="auto" w:fill="FFFFFF"/>
              <w:spacing w:after="0" w:line="240" w:lineRule="auto"/>
              <w:ind w:left="720" w:right="1320"/>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lastRenderedPageBreak/>
              <w:t>Visibility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70DD"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This specifies the file availability depending on the file visibility. It can take the following values:</w:t>
            </w:r>
          </w:p>
          <w:p w14:paraId="6BB5B6E2" w14:textId="77777777" w:rsidR="007A24DA" w:rsidRPr="007A24DA" w:rsidRDefault="007A24DA" w:rsidP="007A24DA">
            <w:pPr>
              <w:numPr>
                <w:ilvl w:val="0"/>
                <w:numId w:val="4"/>
              </w:numPr>
              <w:shd w:val="clear" w:color="auto" w:fill="FFFFFF"/>
              <w:spacing w:after="0" w:line="240" w:lineRule="auto"/>
              <w:ind w:left="1440"/>
              <w:textAlignment w:val="baseline"/>
              <w:rPr>
                <w:rFonts w:ascii="Nunito" w:eastAsia="Times New Roman" w:hAnsi="Nunito" w:cs="Times New Roman"/>
                <w:color w:val="0C0C0C"/>
                <w:sz w:val="24"/>
                <w:szCs w:val="24"/>
                <w:lang w:eastAsia="en-AE"/>
              </w:rPr>
            </w:pPr>
            <w:proofErr w:type="spellStart"/>
            <w:r w:rsidRPr="007A24DA">
              <w:rPr>
                <w:rFonts w:ascii="Nunito" w:eastAsia="Times New Roman" w:hAnsi="Nunito" w:cs="Times New Roman"/>
                <w:color w:val="0C0C0C"/>
                <w:sz w:val="24"/>
                <w:szCs w:val="24"/>
                <w:lang w:eastAsia="en-AE"/>
              </w:rPr>
              <w:t>AllUsers</w:t>
            </w:r>
            <w:proofErr w:type="spellEnd"/>
            <w:r w:rsidRPr="007A24DA">
              <w:rPr>
                <w:rFonts w:ascii="Nunito" w:eastAsia="Times New Roman" w:hAnsi="Nunito" w:cs="Times New Roman"/>
                <w:color w:val="0C0C0C"/>
                <w:sz w:val="24"/>
                <w:szCs w:val="24"/>
                <w:lang w:eastAsia="en-AE"/>
              </w:rPr>
              <w:t>: In this, the file is available to all users who have permission to see the file.</w:t>
            </w:r>
          </w:p>
          <w:p w14:paraId="3535EBD2" w14:textId="77777777" w:rsidR="007A24DA" w:rsidRPr="007A24DA" w:rsidRDefault="007A24DA" w:rsidP="007A24DA">
            <w:pPr>
              <w:numPr>
                <w:ilvl w:val="0"/>
                <w:numId w:val="4"/>
              </w:numPr>
              <w:shd w:val="clear" w:color="auto" w:fill="FFFFFF"/>
              <w:spacing w:after="0" w:line="240" w:lineRule="auto"/>
              <w:ind w:left="1440"/>
              <w:textAlignment w:val="baseline"/>
              <w:rPr>
                <w:rFonts w:ascii="Nunito" w:eastAsia="Times New Roman" w:hAnsi="Nunito" w:cs="Times New Roman"/>
                <w:color w:val="0C0C0C"/>
                <w:sz w:val="24"/>
                <w:szCs w:val="24"/>
                <w:lang w:eastAsia="en-AE"/>
              </w:rPr>
            </w:pPr>
            <w:proofErr w:type="spellStart"/>
            <w:r w:rsidRPr="007A24DA">
              <w:rPr>
                <w:rFonts w:ascii="Nunito" w:eastAsia="Times New Roman" w:hAnsi="Nunito" w:cs="Times New Roman"/>
                <w:color w:val="0C0C0C"/>
                <w:sz w:val="24"/>
                <w:szCs w:val="24"/>
                <w:lang w:eastAsia="en-AE"/>
              </w:rPr>
              <w:t>InternalUsers</w:t>
            </w:r>
            <w:proofErr w:type="spellEnd"/>
            <w:r w:rsidRPr="007A24DA">
              <w:rPr>
                <w:rFonts w:ascii="Nunito" w:eastAsia="Times New Roman" w:hAnsi="Nunito" w:cs="Times New Roman"/>
                <w:color w:val="0C0C0C"/>
                <w:sz w:val="24"/>
                <w:szCs w:val="24"/>
                <w:lang w:eastAsia="en-AE"/>
              </w:rPr>
              <w:t>: The file is available only to internal users who have permission to see the file.</w:t>
            </w:r>
          </w:p>
          <w:p w14:paraId="70A4AA88" w14:textId="77777777" w:rsidR="007A24DA" w:rsidRPr="007A24DA" w:rsidRDefault="007A24DA" w:rsidP="007A24DA">
            <w:pPr>
              <w:numPr>
                <w:ilvl w:val="0"/>
                <w:numId w:val="4"/>
              </w:numPr>
              <w:shd w:val="clear" w:color="auto" w:fill="FFFFFF"/>
              <w:spacing w:after="0" w:line="240" w:lineRule="auto"/>
              <w:ind w:left="1440"/>
              <w:textAlignment w:val="baseline"/>
              <w:rPr>
                <w:rFonts w:ascii="Nunito" w:eastAsia="Times New Roman" w:hAnsi="Nunito" w:cs="Times New Roman"/>
                <w:color w:val="0C0C0C"/>
                <w:sz w:val="24"/>
                <w:szCs w:val="24"/>
                <w:lang w:eastAsia="en-AE"/>
              </w:rPr>
            </w:pPr>
            <w:proofErr w:type="spellStart"/>
            <w:r w:rsidRPr="007A24DA">
              <w:rPr>
                <w:rFonts w:ascii="Nunito" w:eastAsia="Times New Roman" w:hAnsi="Nunito" w:cs="Times New Roman"/>
                <w:color w:val="0C0C0C"/>
                <w:sz w:val="24"/>
                <w:szCs w:val="24"/>
                <w:lang w:eastAsia="en-AE"/>
              </w:rPr>
              <w:t>SharedUsers</w:t>
            </w:r>
            <w:proofErr w:type="spellEnd"/>
            <w:r w:rsidRPr="007A24DA">
              <w:rPr>
                <w:rFonts w:ascii="Nunito" w:eastAsia="Times New Roman" w:hAnsi="Nunito" w:cs="Times New Roman"/>
                <w:color w:val="0C0C0C"/>
                <w:sz w:val="24"/>
                <w:szCs w:val="24"/>
                <w:lang w:eastAsia="en-AE"/>
              </w:rPr>
              <w:t>: The file is available to all users who can see the feed to which the file is posted.            </w:t>
            </w:r>
          </w:p>
          <w:tbl>
            <w:tblPr>
              <w:tblW w:w="0" w:type="auto"/>
              <w:tblCellMar>
                <w:top w:w="15" w:type="dxa"/>
                <w:left w:w="15" w:type="dxa"/>
                <w:bottom w:w="15" w:type="dxa"/>
                <w:right w:w="15" w:type="dxa"/>
              </w:tblCellMar>
              <w:tblLook w:val="04A0" w:firstRow="1" w:lastRow="0" w:firstColumn="1" w:lastColumn="0" w:noHBand="0" w:noVBand="1"/>
            </w:tblPr>
            <w:tblGrid>
              <w:gridCol w:w="5574"/>
            </w:tblGrid>
            <w:tr w:rsidR="007A24DA" w:rsidRPr="007A24DA" w14:paraId="4253968E" w14:textId="77777777" w:rsidTr="007A2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F1C0A" w14:textId="77777777" w:rsidR="007A24DA" w:rsidRPr="007A24DA" w:rsidRDefault="007A24DA" w:rsidP="007A24DA">
                  <w:pPr>
                    <w:spacing w:after="0" w:line="240" w:lineRule="auto"/>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t>Note</w:t>
                  </w:r>
                  <w:r w:rsidRPr="007A24DA">
                    <w:rPr>
                      <w:rFonts w:ascii="Nunito" w:eastAsia="Times New Roman" w:hAnsi="Nunito" w:cs="Times New Roman"/>
                      <w:color w:val="0C0C0C"/>
                      <w:sz w:val="24"/>
                      <w:szCs w:val="24"/>
                      <w:lang w:eastAsia="en-AE"/>
                    </w:rPr>
                    <w:t xml:space="preserve">:  </w:t>
                  </w:r>
                  <w:proofErr w:type="spellStart"/>
                  <w:r w:rsidRPr="007A24DA">
                    <w:rPr>
                      <w:rFonts w:ascii="Nunito" w:eastAsia="Times New Roman" w:hAnsi="Nunito" w:cs="Times New Roman"/>
                      <w:color w:val="0C0C0C"/>
                      <w:sz w:val="24"/>
                      <w:szCs w:val="24"/>
                      <w:lang w:eastAsia="en-AE"/>
                    </w:rPr>
                    <w:t>AllUsers</w:t>
                  </w:r>
                  <w:proofErr w:type="spellEnd"/>
                  <w:r w:rsidRPr="007A24DA">
                    <w:rPr>
                      <w:rFonts w:ascii="Nunito" w:eastAsia="Times New Roman" w:hAnsi="Nunito" w:cs="Times New Roman"/>
                      <w:color w:val="0C0C0C"/>
                      <w:sz w:val="24"/>
                      <w:szCs w:val="24"/>
                      <w:lang w:eastAsia="en-AE"/>
                    </w:rPr>
                    <w:t xml:space="preserve"> &amp; </w:t>
                  </w:r>
                  <w:proofErr w:type="spellStart"/>
                  <w:r w:rsidRPr="007A24DA">
                    <w:rPr>
                      <w:rFonts w:ascii="Nunito" w:eastAsia="Times New Roman" w:hAnsi="Nunito" w:cs="Times New Roman"/>
                      <w:color w:val="0C0C0C"/>
                      <w:sz w:val="24"/>
                      <w:szCs w:val="24"/>
                      <w:lang w:eastAsia="en-AE"/>
                    </w:rPr>
                    <w:t>InternalUsers</w:t>
                  </w:r>
                  <w:proofErr w:type="spellEnd"/>
                  <w:r w:rsidRPr="007A24DA">
                    <w:rPr>
                      <w:rFonts w:ascii="Nunito" w:eastAsia="Times New Roman" w:hAnsi="Nunito" w:cs="Times New Roman"/>
                      <w:color w:val="0C0C0C"/>
                      <w:sz w:val="24"/>
                      <w:szCs w:val="24"/>
                      <w:lang w:eastAsia="en-AE"/>
                    </w:rPr>
                    <w:t xml:space="preserve"> values apply    to files posted on standard and custom object records, but not to users, groups, or content libraries.</w:t>
                  </w:r>
                </w:p>
              </w:tc>
            </w:tr>
          </w:tbl>
          <w:p w14:paraId="1BC3A738" w14:textId="77777777" w:rsidR="007A24DA" w:rsidRPr="007A24DA" w:rsidRDefault="007A24DA" w:rsidP="007A24DA">
            <w:pPr>
              <w:spacing w:after="0" w:line="240" w:lineRule="auto"/>
              <w:rPr>
                <w:rFonts w:ascii="Times New Roman" w:eastAsia="Times New Roman" w:hAnsi="Times New Roman" w:cs="Times New Roman"/>
                <w:sz w:val="24"/>
                <w:szCs w:val="24"/>
                <w:lang w:eastAsia="en-AE"/>
              </w:rPr>
            </w:pPr>
          </w:p>
        </w:tc>
      </w:tr>
      <w:tr w:rsidR="007A24DA" w:rsidRPr="007A24DA" w14:paraId="78385AF2" w14:textId="77777777" w:rsidTr="007A2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E3715"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b/>
                <w:bCs/>
                <w:color w:val="0C0C0C"/>
                <w:sz w:val="24"/>
                <w:szCs w:val="24"/>
                <w:lang w:eastAsia="en-AE"/>
              </w:rPr>
              <w:t>Sharing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415D2" w14:textId="77777777" w:rsidR="007A24DA" w:rsidRPr="007A24DA" w:rsidRDefault="007A24DA" w:rsidP="007A24DA">
            <w:pPr>
              <w:shd w:val="clear" w:color="auto" w:fill="FFFFFF"/>
              <w:spacing w:after="0" w:line="240" w:lineRule="auto"/>
              <w:ind w:left="720"/>
              <w:rPr>
                <w:rFonts w:ascii="Times New Roman" w:eastAsia="Times New Roman" w:hAnsi="Times New Roman" w:cs="Times New Roman"/>
                <w:sz w:val="24"/>
                <w:szCs w:val="24"/>
                <w:lang w:eastAsia="en-AE"/>
              </w:rPr>
            </w:pPr>
            <w:r w:rsidRPr="007A24DA">
              <w:rPr>
                <w:rFonts w:ascii="Nunito" w:eastAsia="Times New Roman" w:hAnsi="Nunito" w:cs="Times New Roman"/>
                <w:color w:val="0C0C0C"/>
                <w:sz w:val="24"/>
                <w:szCs w:val="24"/>
                <w:lang w:eastAsia="en-AE"/>
              </w:rPr>
              <w:t>It symbolizes the permission granted to the user of the shared file.</w:t>
            </w:r>
          </w:p>
          <w:p w14:paraId="0DA5D011" w14:textId="77777777" w:rsidR="007A24DA" w:rsidRPr="007A24DA" w:rsidRDefault="007A24DA" w:rsidP="007A24DA">
            <w:pPr>
              <w:numPr>
                <w:ilvl w:val="0"/>
                <w:numId w:val="5"/>
              </w:numPr>
              <w:shd w:val="clear" w:color="auto" w:fill="FFFFFF"/>
              <w:spacing w:after="0" w:line="240" w:lineRule="auto"/>
              <w:ind w:left="1440"/>
              <w:textAlignment w:val="baseline"/>
              <w:rPr>
                <w:rFonts w:ascii="Nunito" w:eastAsia="Times New Roman" w:hAnsi="Nunito" w:cs="Times New Roman"/>
                <w:color w:val="0C0C0C"/>
                <w:sz w:val="24"/>
                <w:szCs w:val="24"/>
                <w:lang w:eastAsia="en-AE"/>
              </w:rPr>
            </w:pPr>
            <w:r w:rsidRPr="007A24DA">
              <w:rPr>
                <w:rFonts w:ascii="Nunito" w:eastAsia="Times New Roman" w:hAnsi="Nunito" w:cs="Times New Roman"/>
                <w:color w:val="0C0C0C"/>
                <w:sz w:val="24"/>
                <w:szCs w:val="24"/>
                <w:lang w:eastAsia="en-AE"/>
              </w:rPr>
              <w:t>“V” (Viewer permission): Allows the user to view, download and share the file.</w:t>
            </w:r>
          </w:p>
          <w:p w14:paraId="2D2BC730" w14:textId="77777777" w:rsidR="007A24DA" w:rsidRPr="007A24DA" w:rsidRDefault="007A24DA" w:rsidP="007A24DA">
            <w:pPr>
              <w:numPr>
                <w:ilvl w:val="0"/>
                <w:numId w:val="5"/>
              </w:numPr>
              <w:shd w:val="clear" w:color="auto" w:fill="FFFFFF"/>
              <w:spacing w:after="0" w:line="240" w:lineRule="auto"/>
              <w:ind w:left="1440"/>
              <w:textAlignment w:val="baseline"/>
              <w:rPr>
                <w:rFonts w:ascii="Nunito" w:eastAsia="Times New Roman" w:hAnsi="Nunito" w:cs="Times New Roman"/>
                <w:color w:val="0C0C0C"/>
                <w:sz w:val="24"/>
                <w:szCs w:val="24"/>
                <w:lang w:eastAsia="en-AE"/>
              </w:rPr>
            </w:pPr>
            <w:r w:rsidRPr="007A24DA">
              <w:rPr>
                <w:rFonts w:ascii="Nunito" w:eastAsia="Times New Roman" w:hAnsi="Nunito" w:cs="Times New Roman"/>
                <w:color w:val="0C0C0C"/>
                <w:sz w:val="24"/>
                <w:szCs w:val="24"/>
                <w:lang w:eastAsia="en-AE"/>
              </w:rPr>
              <w:t>“C” (Collaborator permission): Allows the user to view, download, and share the file as well as edit the details, upload a new version, and change sharing settings.</w:t>
            </w:r>
          </w:p>
          <w:p w14:paraId="038539F5" w14:textId="77777777" w:rsidR="007A24DA" w:rsidRPr="007A24DA" w:rsidRDefault="007A24DA" w:rsidP="007A24DA">
            <w:pPr>
              <w:numPr>
                <w:ilvl w:val="0"/>
                <w:numId w:val="5"/>
              </w:numPr>
              <w:shd w:val="clear" w:color="auto" w:fill="FFFFFF"/>
              <w:spacing w:after="0" w:line="240" w:lineRule="auto"/>
              <w:ind w:left="1440"/>
              <w:textAlignment w:val="baseline"/>
              <w:rPr>
                <w:rFonts w:ascii="Nunito" w:eastAsia="Times New Roman" w:hAnsi="Nunito" w:cs="Times New Roman"/>
                <w:color w:val="0C0C0C"/>
                <w:sz w:val="24"/>
                <w:szCs w:val="24"/>
                <w:lang w:eastAsia="en-AE"/>
              </w:rPr>
            </w:pPr>
            <w:r w:rsidRPr="007A24DA">
              <w:rPr>
                <w:rFonts w:ascii="Nunito" w:eastAsia="Times New Roman" w:hAnsi="Nunito" w:cs="Times New Roman"/>
                <w:color w:val="0C0C0C"/>
                <w:sz w:val="24"/>
                <w:szCs w:val="24"/>
                <w:lang w:eastAsia="en-AE"/>
              </w:rPr>
              <w:t>“I” (Inferred permission): In this case, the user’s permission will be determined by the related record.</w:t>
            </w:r>
          </w:p>
          <w:p w14:paraId="290D245A" w14:textId="77777777" w:rsidR="007A24DA" w:rsidRPr="007A24DA" w:rsidRDefault="007A24DA" w:rsidP="007A24DA">
            <w:pPr>
              <w:shd w:val="clear" w:color="auto" w:fill="FFFFFF"/>
              <w:spacing w:after="0" w:line="240" w:lineRule="auto"/>
              <w:ind w:left="360" w:hanging="360"/>
              <w:rPr>
                <w:rFonts w:ascii="Times New Roman" w:eastAsia="Times New Roman" w:hAnsi="Times New Roman" w:cs="Times New Roman"/>
                <w:sz w:val="24"/>
                <w:szCs w:val="24"/>
                <w:lang w:eastAsia="en-AE"/>
              </w:rPr>
            </w:pPr>
            <w:r w:rsidRPr="007A24DA">
              <w:rPr>
                <w:rFonts w:ascii="Times New Roman" w:eastAsia="Times New Roman" w:hAnsi="Times New Roman" w:cs="Times New Roman"/>
                <w:sz w:val="24"/>
                <w:szCs w:val="24"/>
                <w:lang w:eastAsia="en-AE"/>
              </w:rPr>
              <w:t> </w:t>
            </w:r>
          </w:p>
        </w:tc>
      </w:tr>
    </w:tbl>
    <w:p w14:paraId="2505F658" w14:textId="77777777" w:rsidR="007A24DA" w:rsidRPr="007A24DA" w:rsidRDefault="007A24DA" w:rsidP="007A24DA">
      <w:pPr>
        <w:shd w:val="clear" w:color="auto" w:fill="FFFFFF"/>
        <w:spacing w:after="0" w:line="240" w:lineRule="auto"/>
        <w:rPr>
          <w:rFonts w:ascii="Times New Roman" w:eastAsia="Times New Roman" w:hAnsi="Times New Roman" w:cs="Times New Roman"/>
          <w:sz w:val="24"/>
          <w:szCs w:val="24"/>
          <w:lang w:eastAsia="en-AE"/>
        </w:rPr>
      </w:pPr>
      <w:r w:rsidRPr="007A24DA">
        <w:rPr>
          <w:rFonts w:ascii="Times New Roman" w:eastAsia="Times New Roman" w:hAnsi="Times New Roman" w:cs="Times New Roman"/>
          <w:sz w:val="24"/>
          <w:szCs w:val="24"/>
          <w:lang w:eastAsia="en-AE"/>
        </w:rPr>
        <w:t> </w:t>
      </w:r>
    </w:p>
    <w:p w14:paraId="1B889407" w14:textId="6A19F942" w:rsidR="00C87D6E" w:rsidRDefault="00C87D6E" w:rsidP="007A24DA"/>
    <w:p w14:paraId="017C4387" w14:textId="173750C3" w:rsidR="00486ABE" w:rsidRDefault="00486ABE" w:rsidP="007A24DA"/>
    <w:p w14:paraId="2EE6BF46" w14:textId="77777777" w:rsidR="00785D3E" w:rsidRDefault="00486ABE" w:rsidP="007A24DA">
      <w:proofErr w:type="gramStart"/>
      <w:r>
        <w:t>Reference :</w:t>
      </w:r>
      <w:proofErr w:type="gramEnd"/>
      <w:r>
        <w:t xml:space="preserve"> </w:t>
      </w:r>
    </w:p>
    <w:p w14:paraId="4021FD97" w14:textId="0093DBDB" w:rsidR="00486ABE" w:rsidRDefault="00785D3E" w:rsidP="007A24DA">
      <w:hyperlink r:id="rId5" w:history="1">
        <w:r w:rsidRPr="00617859">
          <w:rPr>
            <w:rStyle w:val="Hyperlink"/>
          </w:rPr>
          <w:t>https://www.avenoir.ai/post/upload-large-documents-to-salesforce</w:t>
        </w:r>
      </w:hyperlink>
    </w:p>
    <w:p w14:paraId="43660E1D" w14:textId="6CF43287" w:rsidR="00785D3E" w:rsidRDefault="00785D3E" w:rsidP="007A24DA">
      <w:hyperlink r:id="rId6" w:history="1">
        <w:r w:rsidRPr="00617859">
          <w:rPr>
            <w:rStyle w:val="Hyperlink"/>
          </w:rPr>
          <w:t>https://trailhead.salesforce.com/content/learn/projects/quick-start-connect-postman-to-salesforce/set-up-and-connect-postman</w:t>
        </w:r>
      </w:hyperlink>
    </w:p>
    <w:p w14:paraId="41BE66C0" w14:textId="716ECD50" w:rsidR="00785D3E" w:rsidRDefault="00B25408" w:rsidP="007A24DA">
      <w:hyperlink r:id="rId7" w:history="1">
        <w:r w:rsidRPr="00617859">
          <w:rPr>
            <w:rStyle w:val="Hyperlink"/>
          </w:rPr>
          <w:t>https://www.avenoir.ai/post/external-javascript-library-in-lwc</w:t>
        </w:r>
      </w:hyperlink>
    </w:p>
    <w:p w14:paraId="6BEE5B74" w14:textId="77777777" w:rsidR="00B25408" w:rsidRDefault="00B25408" w:rsidP="007A24DA"/>
    <w:p w14:paraId="4AE027BD" w14:textId="77777777" w:rsidR="00785D3E" w:rsidRPr="007A24DA" w:rsidRDefault="00785D3E" w:rsidP="007A24DA"/>
    <w:sectPr w:rsidR="00785D3E" w:rsidRPr="007A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25C4"/>
    <w:multiLevelType w:val="multilevel"/>
    <w:tmpl w:val="2EE2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52892"/>
    <w:multiLevelType w:val="multilevel"/>
    <w:tmpl w:val="4CC8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A72D0"/>
    <w:multiLevelType w:val="multilevel"/>
    <w:tmpl w:val="C50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A1997"/>
    <w:multiLevelType w:val="multilevel"/>
    <w:tmpl w:val="EA4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34DF4"/>
    <w:multiLevelType w:val="multilevel"/>
    <w:tmpl w:val="8CDA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DA"/>
    <w:rsid w:val="00053A69"/>
    <w:rsid w:val="002F24DE"/>
    <w:rsid w:val="003C7921"/>
    <w:rsid w:val="00486ABE"/>
    <w:rsid w:val="00785D3E"/>
    <w:rsid w:val="007A24DA"/>
    <w:rsid w:val="009C412D"/>
    <w:rsid w:val="00B25408"/>
    <w:rsid w:val="00C87D6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EC24"/>
  <w15:chartTrackingRefBased/>
  <w15:docId w15:val="{5426C69C-1DAE-446D-B455-FEBFC766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24DA"/>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4DA"/>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rsid w:val="007A24DA"/>
    <w:rPr>
      <w:rFonts w:ascii="Times New Roman" w:eastAsia="Times New Roman" w:hAnsi="Times New Roman" w:cs="Times New Roman"/>
      <w:b/>
      <w:bCs/>
      <w:sz w:val="36"/>
      <w:szCs w:val="36"/>
      <w:lang w:eastAsia="en-AE"/>
    </w:rPr>
  </w:style>
  <w:style w:type="character" w:styleId="Hyperlink">
    <w:name w:val="Hyperlink"/>
    <w:basedOn w:val="DefaultParagraphFont"/>
    <w:uiPriority w:val="99"/>
    <w:unhideWhenUsed/>
    <w:rsid w:val="00785D3E"/>
    <w:rPr>
      <w:color w:val="0563C1" w:themeColor="hyperlink"/>
      <w:u w:val="single"/>
    </w:rPr>
  </w:style>
  <w:style w:type="character" w:styleId="UnresolvedMention">
    <w:name w:val="Unresolved Mention"/>
    <w:basedOn w:val="DefaultParagraphFont"/>
    <w:uiPriority w:val="99"/>
    <w:semiHidden/>
    <w:unhideWhenUsed/>
    <w:rsid w:val="00785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02539">
      <w:bodyDiv w:val="1"/>
      <w:marLeft w:val="0"/>
      <w:marRight w:val="0"/>
      <w:marTop w:val="0"/>
      <w:marBottom w:val="0"/>
      <w:divBdr>
        <w:top w:val="none" w:sz="0" w:space="0" w:color="auto"/>
        <w:left w:val="none" w:sz="0" w:space="0" w:color="auto"/>
        <w:bottom w:val="none" w:sz="0" w:space="0" w:color="auto"/>
        <w:right w:val="none" w:sz="0" w:space="0" w:color="auto"/>
      </w:divBdr>
      <w:divsChild>
        <w:div w:id="1890995450">
          <w:marLeft w:val="-60"/>
          <w:marRight w:val="0"/>
          <w:marTop w:val="0"/>
          <w:marBottom w:val="0"/>
          <w:divBdr>
            <w:top w:val="none" w:sz="0" w:space="0" w:color="auto"/>
            <w:left w:val="none" w:sz="0" w:space="0" w:color="auto"/>
            <w:bottom w:val="none" w:sz="0" w:space="0" w:color="auto"/>
            <w:right w:val="none" w:sz="0" w:space="0" w:color="auto"/>
          </w:divBdr>
        </w:div>
        <w:div w:id="523326867">
          <w:marLeft w:val="780"/>
          <w:marRight w:val="0"/>
          <w:marTop w:val="0"/>
          <w:marBottom w:val="0"/>
          <w:divBdr>
            <w:top w:val="none" w:sz="0" w:space="0" w:color="auto"/>
            <w:left w:val="none" w:sz="0" w:space="0" w:color="auto"/>
            <w:bottom w:val="none" w:sz="0" w:space="0" w:color="auto"/>
            <w:right w:val="none" w:sz="0" w:space="0" w:color="auto"/>
          </w:divBdr>
        </w:div>
      </w:divsChild>
    </w:div>
    <w:div w:id="1632899597">
      <w:bodyDiv w:val="1"/>
      <w:marLeft w:val="0"/>
      <w:marRight w:val="0"/>
      <w:marTop w:val="0"/>
      <w:marBottom w:val="0"/>
      <w:divBdr>
        <w:top w:val="none" w:sz="0" w:space="0" w:color="auto"/>
        <w:left w:val="none" w:sz="0" w:space="0" w:color="auto"/>
        <w:bottom w:val="none" w:sz="0" w:space="0" w:color="auto"/>
        <w:right w:val="none" w:sz="0" w:space="0" w:color="auto"/>
      </w:divBdr>
      <w:divsChild>
        <w:div w:id="1774932252">
          <w:marLeft w:val="7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venoir.ai/post/external-javascript-library-in-lw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content/learn/projects/quick-start-connect-postman-to-salesforce/set-up-and-connect-postman" TargetMode="External"/><Relationship Id="rId5" Type="http://schemas.openxmlformats.org/officeDocument/2006/relationships/hyperlink" Target="https://www.avenoir.ai/post/upload-large-documents-to-salesfor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JEYARUBAN M B</dc:creator>
  <cp:keywords/>
  <dc:description/>
  <cp:lastModifiedBy>JEYARUBAN M B</cp:lastModifiedBy>
  <cp:revision>5</cp:revision>
  <dcterms:created xsi:type="dcterms:W3CDTF">2022-08-07T11:53:00Z</dcterms:created>
  <dcterms:modified xsi:type="dcterms:W3CDTF">2022-08-07T15:51:00Z</dcterms:modified>
</cp:coreProperties>
</file>