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2790F"/>
          <w:sz w:val="20"/>
          <w:szCs w:val="20"/>
        </w:rPr>
        <w:t xml:space="preserve">THE BEANS HUB</w:t>
      </w:r>
    </w:p>
    <w:p>
      <w:pPr>
        <w:spacing w:after="60"/>
      </w:pPr>
      <w:r>
        <w:rPr>
          <w:b/>
          <w:bCs/>
          <w:color w:val="296241"/>
          <w:sz w:val="40"/>
          <w:szCs w:val="40"/>
        </w:rPr>
        <w:t xml:space="preserve">Homepage Improvement Recommendations</w:t>
      </w:r>
    </w:p>
    <w:p>
      <w:pPr>
        <w:spacing w:after="200"/>
      </w:pPr>
      <w:r>
        <w:rPr>
          <w:i/>
          <w:iCs/>
          <w:color w:val="5A6E5A"/>
          <w:sz w:val="20"/>
          <w:szCs w:val="20"/>
        </w:rPr>
        <w:t xml:space="preserve">Benchmarked against outin.com  •  Goal: become Malaysia’s go-to specialty coffee platform</w:t>
      </w:r>
    </w:p>
    <w:p>
      <w:pPr>
        <w:spacing w:after="140" w:line="276"/>
      </w:pPr>
      <w:r>
        <w:rPr>
          <w:b/>
          <w:bCs/>
        </w:rPr>
        <w:t xml:space="preserve">The short version. </w:t>
      </w:r>
      <w:r>
        <w:t xml:space="preserve">OutIn and The Beans Hub sell different things — OutIn sells its own espresso machines; you connect buyers to 50+ roasters. But OutIn’s homepage is a masterclass in one thing you want badly: making people </w:t>
      </w:r>
      <w:r>
        <w:rPr>
          <w:b/>
          <w:bCs/>
        </w:rPr>
        <w:t xml:space="preserve">stay, browse, and come back</w:t>
      </w:r>
      <w:r>
        <w:t xml:space="preserve">. Right now your homepage is built to send people </w:t>
      </w:r>
      <w:r>
        <w:rPr>
          <w:b/>
          <w:bCs/>
        </w:rPr>
        <w:t xml:space="preserve">away</w:t>
      </w:r>
      <w:r>
        <w:t xml:space="preserve"> (straight to a roaster’s “Buy Now”). To become the go-to platform, the homepage should first make people fall into your world — your flavour finder, your guides, your roaster stories — and only then hand them off to buy. This document shows exactly how, section by section.</w:t>
      </w:r>
    </w:p>
    <w:p>
      <w:pPr>
        <w:pStyle w:val="Heading1"/>
      </w:pPr>
      <w:r>
        <w:t xml:space="preserve">1.  The one mindset shift that changes everything</w:t>
      </w:r>
    </w:p>
    <w:p>
      <w:pPr>
        <w:spacing w:after="140" w:line="276"/>
      </w:pPr>
      <w:r>
        <w:rPr>
          <w:b/>
          <w:bCs/>
        </w:rPr>
        <w:t xml:space="preserve">Your homepage currently behaves like a vending machine. OutIn’s behaves like a magazine you don’t want to put down.</w:t>
      </w:r>
    </w:p>
    <w:p>
      <w:pPr>
        <w:spacing w:after="140" w:line="276"/>
      </w:pPr>
      <w:r>
        <w:t xml:space="preserve">A vending machine has one job: take the click and eject the user to a roaster. That suits the affiliate model, but it caps you at “useful tool people use once.” A go-to platform is somewhere people </w:t>
      </w:r>
      <w:r>
        <w:rPr>
          <w:b/>
          <w:bCs/>
        </w:rPr>
        <w:t xml:space="preserve">return to weekly</w:t>
      </w:r>
      <w:r>
        <w:t xml:space="preserve"> — to read, to discover, to see what’s new. OutIn engineers that with editorial storytelling, fresh content, community, and reasons to scroll. Every recommendation below moves you from vending machine toward destination.</w:t>
      </w:r>
    </w:p>
    <w:p>
      <w:pPr>
        <w:spacing w:after="140" w:line="276"/>
      </w:pPr>
      <w:r>
        <w:rPr>
          <w:b/>
          <w:bCs/>
          <w:color w:val="C2790F"/>
        </w:rPr>
        <w:t xml:space="preserve">Keep this test in mind: </w:t>
      </w:r>
      <w:r>
        <w:t xml:space="preserve">for every block on your homepage, ask “does this give the visitor a reason to go </w:t>
      </w:r>
      <w:r>
        <w:rPr>
          <w:b/>
          <w:bCs/>
        </w:rPr>
        <w:t xml:space="preserve">deeper into my site</w:t>
      </w:r>
      <w:r>
        <w:t xml:space="preserve">, or does it push them off it?” You still want the roaster click — but it should be the </w:t>
      </w:r>
      <w:r>
        <w:rPr>
          <w:b/>
          <w:bCs/>
        </w:rPr>
        <w:t xml:space="preserve">last</w:t>
      </w:r>
      <w:r>
        <w:t xml:space="preserve"> step, after they’ve explored, not the first thing they see.</w:t>
      </w:r>
    </w:p>
    <w:p>
      <w:pPr>
        <w:pStyle w:val="Heading1"/>
      </w:pPr>
      <w:r>
        <w:t xml:space="preserve">2.  What OutIn does well (and how to adapt it)</w:t>
      </w:r>
    </w:p>
    <w:p>
      <w:pPr>
        <w:spacing w:after="140" w:line="276"/>
      </w:pPr>
      <w:r>
        <w:t xml:space="preserve">These are the homepage patterns worth borrowing. None require copying OutIn’s look — keep your green-and-cream brand. It’s the </w:t>
      </w:r>
      <w:r>
        <w:rPr>
          <w:b/>
          <w:bCs/>
        </w:rPr>
        <w:t xml:space="preserve">structure and intent</w:t>
      </w:r>
      <w:r>
        <w:t xml:space="preserve"> you’re stealing.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8CFBE" w:sz="4"/>
          <w:left w:val="single" w:color="D8CFBE" w:sz="4"/>
          <w:bottom w:val="single" w:color="D8CFBE" w:sz="4"/>
          <w:right w:val="single" w:color="D8CFBE" w:sz="4"/>
          <w:insideH w:val="single" w:color="D8CFBE" w:sz="4"/>
          <w:insideV w:val="single" w:color="D8CFB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962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What OutIn does</w:t>
            </w:r>
          </w:p>
        </w:tc>
        <w:tc>
          <w:tcPr>
            <w:tcW w:type="dxa" w:w="4680"/>
            <w:shd w:fill="2962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How The Beans Hub uses it</w:t>
            </w:r>
          </w:p>
        </w:tc>
      </w:tr>
      <w:tr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Rotating announcement bar at the very top (sales, new drops, events) — always something fresh.</w:t>
            </w:r>
          </w:p>
        </w:tc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 slim bar above your nav: “🆕 New roaster this week: [name] · 744 beans now listed · Join 1,200+ on the list.” Rotate it. It signals the site is alive.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Emotional, editorial hero (“Engineered to Elevate. Built to Explore.”) over multiple slides — sells a feeling, not specs.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Your hero leads with stats (“744 beans. 52 roasters”). Keep the numbers lower down; lead with a feeling: “Find the cup you’ve been looking for — from Malaysia’s best roasters.”</w:t>
            </w:r>
          </w:p>
        </w:tc>
      </w:tr>
      <w:tr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Lifestyle scenario tiles (“Coffee Anywhere, Anytime” — home, nature, pro, on-the-go).</w:t>
            </w:r>
          </w:p>
        </w:tc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Persona / occasion tiles: “New to specialty,” “Daily driver under RM50,” “Impress a guest,” “Caffeine-light.” Each routes into a pre-filtered shop view — on YOUR site.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Review counts on every product (“149 reviews”) and a press strip (WSJ, AP, Independent).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Social proof you can earn fast: “Roasters we work with” logo wall, “featured in [local media],” and — once you collect them — short buyer quotes. Trust is your biggest gap vs OutIn.</w:t>
            </w:r>
          </w:p>
        </w:tc>
      </w:tr>
      <w:tr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 blog section on the homepage (“Go Adventure with OutIn”) with 3 fresh articles.</w:t>
            </w:r>
          </w:p>
        </w:tc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This is your single biggest win. You already have 35+ quality posts. Surface your 3 newest on the homepage so the rich content people land for is visible — and keeps them reading.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Community + UGC (#OutInMoments, Facebook group, “Be part of the family”).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 “Malaysian coffee community” block: your Instagram grid, a “share your brew” prompt, a link to a group. Community is what turns a tool into a habit.</w:t>
            </w:r>
          </w:p>
        </w:tc>
      </w:tr>
      <w:tr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Mission / impact moment (“Using OutIn for 1 year saves 365 cups”) + About Us teaser.</w:t>
            </w:r>
          </w:p>
        </w:tc>
        <w:tc>
          <w:tcPr>
            <w:tcW w:type="dxa" w:w="468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 short “Why The Beans Hub exists” block: support local roasters, end the guesswork, no markups. Story is the priority you chose — this is where it lives on the homepage.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Interactive tools kept on-site (coffee-to-water ratio calculator, recipes, rewards club).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Your flavour finder is already this — lean into it. Add a “What’s your coffee personality?” quiz (also your email magnet). Tools are sticky; they pull people back.</w:t>
            </w:r>
          </w:p>
        </w:tc>
      </w:tr>
    </w:tbl>
    <w:p>
      <w:pPr>
        <w:pStyle w:val="Heading1"/>
      </w:pPr>
      <w:r>
        <w:t xml:space="preserve">3.  Your homepage, section by section</w:t>
      </w:r>
    </w:p>
    <w:p>
      <w:pPr>
        <w:spacing w:after="140" w:line="276"/>
      </w:pPr>
      <w:r>
        <w:t xml:space="preserve">Walking through your current </w:t>
      </w:r>
      <w:r>
        <w:rPr>
          <w:b/>
          <w:bCs/>
        </w:rPr>
        <w:t xml:space="preserve">index.html</w:t>
      </w:r>
      <w:r>
        <w:t xml:space="preserve"> in order, here’s what to keep, change, or add.</w:t>
      </w:r>
    </w:p>
    <w:p>
      <w:pPr>
        <w:pStyle w:val="Heading2"/>
      </w:pPr>
      <w:r>
        <w:t xml:space="preserve">Hero  —  refine, don’t rebuild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Lead with desire, not data. </w:t>
      </w:r>
      <w:r>
        <w:t xml:space="preserve">Swap the stat-led headline for an outcome: “Your next favourite coffee is roasted right here in Malaysia.” Move “744 beans · 52 roasters” to a small trust line under the buttons.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Add a third, softer CTA. </w:t>
      </w:r>
      <w:r>
        <w:t xml:space="preserve">You have “Explore All Beans” and “Find by taste.” Add “New to specialty coffee? Start here →” pointing to your Coffee Library. It catches the beginner who isn’t ready to shop — and keeps them on-site.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Make the hero image earn its place. </w:t>
      </w:r>
      <w:r>
        <w:t xml:space="preserve">OutIn’s heroes show people and moments. A real photo of Malaysian beans / a roaster / a brew beats an abstract gradient for emotional pull.</w:t>
      </w:r>
    </w:p>
    <w:p>
      <w:pPr>
        <w:pStyle w:val="Heading2"/>
      </w:pPr>
      <w:r>
        <w:t xml:space="preserve">Add: announcement bar  —  above the nav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single rotating line of “the site is alive” signals: newest roaster, bean count, newsletter count, a featured guide. Costs little, raises perceived freshness a lot.</w:t>
      </w:r>
    </w:p>
    <w:p>
      <w:pPr>
        <w:pStyle w:val="Heading2"/>
      </w:pPr>
      <w:r>
        <w:t xml:space="preserve">How It Works  —  keep, tweak one word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Reframe step 3. </w:t>
      </w:r>
      <w:r>
        <w:t xml:space="preserve">“Buy Direct” currently tells people the goal is to leave. Try “Buy Fresh from the Roaster” — same action, but it frames you as the trusted guide, not a turnstile. Keep this section; it’s genuinely good.</w:t>
      </w:r>
    </w:p>
    <w:p>
      <w:pPr>
        <w:pStyle w:val="Heading2"/>
      </w:pPr>
      <w:r>
        <w:t xml:space="preserve">Flavour Finder  —  your secret weapon, expand it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This is the most “platform” thing you have. </w:t>
      </w:r>
      <w:r>
        <w:t xml:space="preserve">It’s interactive, it’s useful, it’s yours. Give it more room and consider a second axis people think in: brew method (espresso / filter / milk-based) or budget band.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Add the personality quiz. </w:t>
      </w:r>
      <w:r>
        <w:t xml:space="preserve">“Answer 3 questions → meet your ideal bean &amp; roaster.” Gate the result behind an email. This is both your stickiest feature and your list-builder, in one.</w:t>
      </w:r>
    </w:p>
    <w:p>
      <w:pPr>
        <w:pStyle w:val="Heading2"/>
      </w:pPr>
      <w:r>
        <w:t xml:space="preserve">Featured Beans  —  good, but stop the instant exit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Send the click inward first. </w:t>
      </w:r>
      <w:r>
        <w:t xml:space="preserve">Right now “Buy Now” fires the visitor straight off your site to the roaster. Add an on-site bean detail page (taste notes, origin, the roaster’s story, related beans) and make the card link there. Put “Buy from [roaster] →” on THAT page. You keep the visitor a step longer and look more like a platform, less like a redirect.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Add ratings / “popular” signals. </w:t>
      </w:r>
      <w:r>
        <w:t xml:space="preserve">Even “Most viewed this week” or “Staff pick” gives the social proof OutIn gets from review counts.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Rotate the tabs seasonally. </w:t>
      </w:r>
      <w:r>
        <w:t xml:space="preserve">“Ethiopia” and “Liberica” are great; add “Under RM50,” “New this month,” “Festive picks” so returning visitors see something new.</w:t>
      </w:r>
    </w:p>
    <w:p>
      <w:pPr>
        <w:pStyle w:val="Heading2"/>
      </w:pPr>
      <w:r>
        <w:t xml:space="preserve">Add: From the Coffee Library  —  your biggest missed opportunity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Surface your content on the homepage. </w:t>
      </w:r>
      <w:r>
        <w:t xml:space="preserve">You have 35+ posts (arabica vs robusta, roast levels, KL roasters, how to store beans). OutIn puts 3 fresh articles on its homepage on purpose — it’s what makes the site feel like a publication. Add a 3-card “Latest from the Library” row. This is the strongest possible move for your stated goal of keeping people reading on-site.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Lead with comparison / decision content. </w:t>
      </w:r>
      <w:r>
        <w:t xml:space="preserve">“Best Ethiopia beans in Malaysia,” “Light vs dark roast,” “Cheapest specialty beans that are actually good.” These hold attention and feed naturally into the shop.</w:t>
      </w:r>
    </w:p>
    <w:p>
      <w:pPr>
        <w:pStyle w:val="Heading2"/>
      </w:pPr>
      <w:r>
        <w:t xml:space="preserve">Stats  —  keep, but fix the inconsistency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Make the numbers agree. </w:t>
      </w:r>
      <w:r>
        <w:t xml:space="preserve">Your hero says “52 roasters” and the stats counter says “38.” Pick the true number and use it everywhere — mismatched stats quietly erode trust.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Add a live-feeling stat. </w:t>
      </w:r>
      <w:r>
        <w:t xml:space="preserve">“X,XXX coffee lovers on the list” or “updated weekly” reinforces “go-to platform.”</w:t>
      </w:r>
    </w:p>
    <w:p>
      <w:pPr>
        <w:pStyle w:val="Heading2"/>
      </w:pPr>
      <w:r>
        <w:t xml:space="preserve">Add: Why The Beans Hub exists  —  the story block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short, warm 3-4 sentence mission between Stats and Newsletter: who you are, why you built this, why buying from local roasters matters. This is the “storytelling” priority you chose. It also gives first-time visitors a reason to trust and bookmark you.</w:t>
      </w:r>
    </w:p>
    <w:p>
      <w:pPr>
        <w:pStyle w:val="Heading2"/>
      </w:pPr>
      <w:r>
        <w:t xml:space="preserve">Add: Community block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An Instagram grid + “Share your brew with #TheBeansHub” + a link to a WhatsApp/Telegram/FB group. Community is the difference between a directory people use and a platform people belong to.</w:t>
      </w:r>
    </w:p>
    <w:p>
      <w:pPr>
        <w:pStyle w:val="Heading2"/>
      </w:pPr>
      <w:r>
        <w:t xml:space="preserve">Newsletter  —  strong already, sharpen the hook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Make the magnet specific. </w:t>
      </w:r>
      <w:r>
        <w:t xml:space="preserve">“Join the Hub” is vague. “Get the free Malaysian Specialty Coffee Starter Guide” or “Take the 30-second coffee-personality quiz” converts far better than “subscribe for updates.”</w:t>
      </w:r>
    </w:p>
    <w:p>
      <w:pPr>
        <w:pStyle w:val="Heading1"/>
      </w:pPr>
      <w:r>
        <w:t xml:space="preserve">4.  What to do first (prioritised)</w:t>
      </w:r>
    </w:p>
    <w:p>
      <w:pPr>
        <w:spacing w:after="140" w:line="276"/>
      </w:pPr>
      <w:r>
        <w:t xml:space="preserve">If you only touch a few things, do the top rows. They map directly to “keep people on-site” and “become the go-to platform.”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8CFBE" w:sz="4"/>
          <w:left w:val="single" w:color="D8CFBE" w:sz="4"/>
          <w:bottom w:val="single" w:color="D8CFBE" w:sz="4"/>
          <w:right w:val="single" w:color="D8CFBE" w:sz="4"/>
          <w:insideH w:val="single" w:color="D8CFBE" w:sz="4"/>
          <w:insideV w:val="single" w:color="D8CFBE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2962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500"/>
            <w:shd w:fill="2962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500"/>
            <w:shd w:fill="2962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436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Add “Latest from the Library” 3-card row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Add a rotating announcement bar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436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Fix the 52 vs 38 roaster-count mismatch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Tiny</w:t>
            </w:r>
          </w:p>
        </w:tc>
      </w:tr>
      <w:tr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Bean cards link to an on-site detail page (not straight out)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</w:tr>
      <w:tr>
        <w:tc>
          <w:tcPr>
            <w:tcW w:type="dxa" w:w="436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Rewrite hero to lead with feeling + add beginner CTA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Add “Why The Beans Hub exists” story block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436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Add the coffee-personality quiz (email magnet)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</w:tr>
      <w:tr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Add trust strip (roaster logos / press / quotes)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</w:tr>
      <w:tr>
        <w:tc>
          <w:tcPr>
            <w:tcW w:type="dxa" w:w="436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Add community / Instagram block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Expand flavour finder (brew method / budget)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</w:tr>
      <w:tr>
        <w:tc>
          <w:tcPr>
            <w:tcW w:type="dxa" w:w="436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Sharpen newsletter hook to a named freebie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2500"/>
            <w:shd w:fill="FA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Tiny</w:t>
            </w:r>
          </w:p>
        </w:tc>
      </w:tr>
      <w:tr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96241"/>
              </w:rPr>
              <w:t xml:space="preserve">Use real photography in hero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</w:t>
            </w:r>
          </w:p>
        </w:tc>
      </w:tr>
    </w:tbl>
    <w:p>
      <w:pPr>
        <w:pStyle w:val="Heading1"/>
      </w:pPr>
      <w:r>
        <w:t xml:space="preserve">5.  The retention layer (your actual goal)</w:t>
      </w:r>
    </w:p>
    <w:p>
      <w:pPr>
        <w:spacing w:after="140" w:line="276"/>
      </w:pPr>
      <w:r>
        <w:t xml:space="preserve">You said it best: you want people to </w:t>
      </w:r>
      <w:r>
        <w:rPr>
          <w:b/>
          <w:bCs/>
        </w:rPr>
        <w:t xml:space="preserve">stay, enjoy the shop and content, and treat you as THE platform</w:t>
      </w:r>
      <w:r>
        <w:t xml:space="preserve">. Conversion (the roaster click) takes care of itself once people trust and return. Four levers drive return visits: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Fresh content, visibly. </w:t>
      </w:r>
      <w:r>
        <w:t xml:space="preserve">New posts and new roasters shown on the homepage. “Something changed since last time” is the #1 reason people come back.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Tools they can’t get elsewhere. </w:t>
      </w:r>
      <w:r>
        <w:t xml:space="preserve">Flavour finder, personality quiz, maybe a coffee-to-water calculator like OutIn’s. Utilities create habits.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Owned audience. </w:t>
      </w:r>
      <w:r>
        <w:t xml:space="preserve">The email list is the only channel you control. Every block on the page should have a quiet path into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Identity &amp; belonging. </w:t>
      </w:r>
      <w:r>
        <w:t xml:space="preserve">Story + community make people feel part of “Malaysian specialty coffee,” with you at the centre. That’s what “go-to platform” actually means.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  <w:color w:val="C2790F"/>
        </w:rPr>
        <w:t xml:space="preserve">One honest caution: </w:t>
      </w:r>
      <w:r>
        <w:t xml:space="preserve">your growth playbook is built around the roaster click-out (the affiliate/partner model), and that’s a real revenue engine — don’t kill it. The move here isn’t to stop sending traffic to roasters; it’s to </w:t>
      </w:r>
      <w:r>
        <w:rPr>
          <w:b/>
          <w:bCs/>
        </w:rPr>
        <w:t xml:space="preserve">earn one or two more minutes of attention first</w:t>
      </w:r>
      <w:r>
        <w:t xml:space="preserve"> so the click is more informed and more loyal. Keep the buy buttons. Just stop making them the very first thing a visitor can do.</w:t>
      </w:r>
    </w:p>
    <w:p>
      <w:pPr>
        <w:pStyle w:val="Heading1"/>
      </w:pPr>
      <w:r>
        <w:t xml:space="preserve">Summary</w:t>
      </w:r>
    </w:p>
    <w:p>
      <w:pPr>
        <w:spacing w:after="140" w:line="276"/>
      </w:pPr>
      <w:r>
        <w:t xml:space="preserve">Your homepage is already well-built and on-brand — this isn’t a teardown. The gap between you and an OutIn-grade homepage is </w:t>
      </w:r>
      <w:r>
        <w:rPr>
          <w:b/>
          <w:bCs/>
        </w:rPr>
        <w:t xml:space="preserve">storytelling, freshness, and reasons to stay</w:t>
      </w:r>
      <w:r>
        <w:t xml:space="preserve">: surface your library, add a living announcement bar, lead the hero with feeling, tell your story, build a little community, and route the first click </w:t>
      </w:r>
      <w:r>
        <w:rPr>
          <w:b/>
          <w:bCs/>
        </w:rPr>
        <w:t xml:space="preserve">inward</w:t>
      </w:r>
      <w:r>
        <w:t xml:space="preserve"> before it goes out. Do the four “High / Low” rows in section 4 this week and the page will already feel like a destination rather than a directory.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E5A"/>
        <w:sz w:val="16"/>
        <w:szCs w:val="16"/>
      </w:rPr>
      <w:t xml:space="preserve">The Beans Hub  •  Homepage Recommendations  •  Page </w:t>
    </w:r>
    <w:r>
      <w:rPr>
        <w:color w:val="5A6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2790F"/>
      </w:r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C2790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790F" w:sz="8" w:space="6"/>
      </w:pBdr>
      <w:spacing w:after="160" w:before="320"/>
      <w:outlineLvl w:val="0"/>
    </w:pPr>
    <w:rPr>
      <w:rFonts w:ascii="Arial" w:cs="Arial" w:eastAsia="Arial" w:hAnsi="Arial"/>
      <w:b/>
      <w:bCs/>
      <w:color w:val="2962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624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2790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Homepage Improvement Recommendations</dc:title>
  <dc:creator>The Beans Hub</dc:creator>
  <cp:lastModifiedBy>Un-named</cp:lastModifiedBy>
  <cp:revision>1</cp:revision>
  <dcterms:created xsi:type="dcterms:W3CDTF">2026-06-13T11:11:49.075Z</dcterms:created>
  <dcterms:modified xsi:type="dcterms:W3CDTF">2026-06-13T11:11:49.075Z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