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B2545"/>
          <w:sz w:val="44"/>
        </w:rPr>
        <w:t>Coffee Bean Website Extraction Routine</w:t>
      </w:r>
    </w:p>
    <w:p>
      <w:pPr>
        <w:spacing w:after="240"/>
      </w:pPr>
      <w:r>
        <w:rPr>
          <w:i/>
          <w:color w:val="555555"/>
        </w:rPr>
        <w:t>Repeatable SOP for rebuilding or updating the coffee bean spreadsheet from a list of roastery websites.</w:t>
      </w:r>
    </w:p>
    <w:p>
      <w:pPr>
        <w:pStyle w:val="Heading1"/>
      </w:pPr>
      <w:r>
        <w:t>1. Purpose</w:t>
      </w:r>
    </w:p>
    <w:p>
      <w:r>
        <w:t>Use this routine whenever a user gives one or more roastery websites and asks for coffee beans to be added to, or rebuilt in, the spreadsheet. The output must keep the existing column order and formatting, produce one coffee bean listing per row, and use the fixed validation values exactly where required.</w:t>
      </w:r>
    </w:p>
    <w:p>
      <w:pPr>
        <w:pStyle w:val="Heading1"/>
      </w:pPr>
      <w:r>
        <w:t>2. Operating Modes</w:t>
      </w:r>
    </w:p>
    <w:tbl>
      <w:tblPr>
        <w:tblStyle w:val="TableGrid"/>
        <w:tblW w:type="dxa" w:w="9360"/>
        <w:jc w:val="left"/>
        <w:tblLayout w:type="fixed"/>
        <w:tblLook w:firstColumn="1" w:firstRow="1" w:lastColumn="0" w:lastRow="0" w:noHBand="0" w:noVBand="1" w:val="04A0"/>
      </w:tblPr>
      <w:tblGrid>
        <w:gridCol w:w="4680"/>
        <w:gridCol w:w="4680"/>
      </w:tblGrid>
      <w:tr>
        <w:tc>
          <w:tcPr>
            <w:tcW w:type="dxa" w:w="2500"/>
            <w:vAlign w:val="center"/>
            <w:shd w:fill="E8EEF5"/>
          </w:tcPr>
          <w:p>
            <w:pPr>
              <w:spacing w:after="0" w:line="276" w:lineRule="auto"/>
            </w:pPr>
            <w:r>
              <w:rPr>
                <w:rFonts w:ascii="Calibri" w:hAnsi="Calibri"/>
                <w:b/>
                <w:color w:val="1F4D78"/>
                <w:sz w:val="19"/>
              </w:rPr>
              <w:t>Item</w:t>
            </w:r>
          </w:p>
        </w:tc>
        <w:tc>
          <w:tcPr>
            <w:tcW w:type="dxa" w:w="6860"/>
            <w:vAlign w:val="center"/>
            <w:shd w:fill="E8EEF5"/>
          </w:tcPr>
          <w:p>
            <w:pPr>
              <w:spacing w:after="0" w:line="276" w:lineRule="auto"/>
            </w:pPr>
            <w:r>
              <w:rPr>
                <w:rFonts w:ascii="Calibri" w:hAnsi="Calibri"/>
                <w:b/>
                <w:color w:val="1F4D78"/>
                <w:sz w:val="19"/>
              </w:rPr>
              <w:t>Instruction</w:t>
            </w:r>
          </w:p>
        </w:tc>
      </w:tr>
      <w:tr>
        <w:tc>
          <w:tcPr>
            <w:tcW w:type="dxa" w:w="2500"/>
            <w:vAlign w:val="center"/>
          </w:tcPr>
          <w:p>
            <w:pPr>
              <w:spacing w:after="0" w:line="276" w:lineRule="auto"/>
            </w:pPr>
            <w:r>
              <w:rPr>
                <w:rFonts w:ascii="Calibri" w:hAnsi="Calibri"/>
                <w:sz w:val="19"/>
              </w:rPr>
              <w:t>Rebuild / clear mode</w:t>
            </w:r>
          </w:p>
        </w:tc>
        <w:tc>
          <w:tcPr>
            <w:tcW w:type="dxa" w:w="6860"/>
            <w:vAlign w:val="center"/>
          </w:tcPr>
          <w:p>
            <w:pPr>
              <w:spacing w:after="0" w:line="276" w:lineRule="auto"/>
            </w:pPr>
            <w:r>
              <w:rPr>
                <w:rFonts w:ascii="Calibri" w:hAnsi="Calibri"/>
                <w:sz w:val="19"/>
              </w:rPr>
              <w:t>If the user says clear the list, replace the existing data rows. Keep the same header row, table formatting, filters, and workbook/sheet structure.</w:t>
            </w:r>
          </w:p>
        </w:tc>
      </w:tr>
      <w:tr>
        <w:tc>
          <w:tcPr>
            <w:tcW w:type="dxa" w:w="2500"/>
            <w:vAlign w:val="center"/>
          </w:tcPr>
          <w:p>
            <w:pPr>
              <w:spacing w:after="0" w:line="276" w:lineRule="auto"/>
            </w:pPr>
            <w:r>
              <w:rPr>
                <w:rFonts w:ascii="Calibri" w:hAnsi="Calibri"/>
                <w:sz w:val="19"/>
              </w:rPr>
              <w:t>Append mode</w:t>
            </w:r>
          </w:p>
        </w:tc>
        <w:tc>
          <w:tcPr>
            <w:tcW w:type="dxa" w:w="6860"/>
            <w:vAlign w:val="center"/>
          </w:tcPr>
          <w:p>
            <w:pPr>
              <w:spacing w:after="0" w:line="276" w:lineRule="auto"/>
            </w:pPr>
            <w:r>
              <w:rPr>
                <w:rFonts w:ascii="Calibri" w:hAnsi="Calibri"/>
                <w:sz w:val="19"/>
              </w:rPr>
              <w:t>If the user says add into the file, append new website rows below the existing rows. Do not delete existing data unless explicitly told to clear or replace.</w:t>
            </w:r>
          </w:p>
        </w:tc>
      </w:tr>
      <w:tr>
        <w:tc>
          <w:tcPr>
            <w:tcW w:type="dxa" w:w="2500"/>
            <w:vAlign w:val="center"/>
          </w:tcPr>
          <w:p>
            <w:pPr>
              <w:spacing w:after="0" w:line="276" w:lineRule="auto"/>
            </w:pPr>
            <w:r>
              <w:rPr>
                <w:rFonts w:ascii="Calibri" w:hAnsi="Calibri"/>
                <w:sz w:val="19"/>
              </w:rPr>
              <w:t>New workbook mode</w:t>
            </w:r>
          </w:p>
        </w:tc>
        <w:tc>
          <w:tcPr>
            <w:tcW w:type="dxa" w:w="6860"/>
            <w:vAlign w:val="center"/>
          </w:tcPr>
          <w:p>
            <w:pPr>
              <w:spacing w:after="0" w:line="276" w:lineRule="auto"/>
            </w:pPr>
            <w:r>
              <w:rPr>
                <w:rFonts w:ascii="Calibri" w:hAnsi="Calibri"/>
                <w:sz w:val="19"/>
              </w:rPr>
              <w:t>If no workbook exists, create a new .xlsx with the same column order as the master sheet.</w:t>
            </w:r>
          </w:p>
        </w:tc>
      </w:tr>
    </w:tbl>
    <w:p>
      <w:pPr>
        <w:pStyle w:val="Heading1"/>
      </w:pPr>
      <w:r>
        <w:t>3. Source Collection Workflow</w:t>
      </w:r>
    </w:p>
    <w:p>
      <w:pPr>
        <w:pStyle w:val="ListNumber"/>
      </w:pPr>
      <w:r>
        <w:t>Read the current workbook or CSV header row first. Do not assume columns have stayed in the same order.</w:t>
      </w:r>
    </w:p>
    <w:p>
      <w:pPr>
        <w:pStyle w:val="ListNumber"/>
      </w:pPr>
      <w:r>
        <w:t>Process websites one at a time. Finish one roastery before moving to the next.</w:t>
      </w:r>
    </w:p>
    <w:p>
      <w:pPr>
        <w:pStyle w:val="ListNumber"/>
      </w:pPr>
      <w:r>
        <w:t>Prefer structured data over visual scraping. Try Shopify /collections/.../products.json?limit=250, EasyStore CollectionDataStorage, ProductDataStorage, embedded product JSON, or productVariants analytics payloads before scraping text manually.</w:t>
      </w:r>
    </w:p>
    <w:p>
      <w:pPr>
        <w:pStyle w:val="ListNumber"/>
      </w:pPr>
      <w:r>
        <w:t>Cache the raw collection HTML/JSON and, when needed, each product page. This makes the run auditable and avoids losing context if extraction needs a correction.</w:t>
      </w:r>
    </w:p>
    <w:p>
      <w:pPr>
        <w:pStyle w:val="ListNumber"/>
      </w:pPr>
      <w:r>
        <w:t>Filter to actual coffee bean products. Skip packaging, equipment, merchandise, bundles, gift sets, drip bags, sample kits, aroma kits, and unrelated products unless the user explicitly asks for them.</w:t>
      </w:r>
    </w:p>
    <w:p>
      <w:pPr>
        <w:pStyle w:val="ListNumber"/>
      </w:pPr>
      <w:r>
        <w:t>Treat the same bean as separate rows if it is sold as separate Espresso, Filter, Omni/Both, roast level, processing, or subscription/product listings.</w:t>
      </w:r>
    </w:p>
    <w:p>
      <w:pPr>
        <w:pStyle w:val="ListNumber"/>
      </w:pPr>
      <w:r>
        <w:t>Use the product page for richer fields such as tasting notes, processing method, altitude, varietal, origin, roast level, and description. If only the collection card has data, use the card data.</w:t>
      </w:r>
    </w:p>
    <w:p>
      <w:pPr>
        <w:pStyle w:val="Heading1"/>
      </w:pPr>
      <w:r>
        <w:t>4. Required Column Mapping</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900"/>
            <w:vAlign w:val="center"/>
            <w:shd w:fill="E8EEF5"/>
          </w:tcPr>
          <w:p>
            <w:pPr>
              <w:spacing w:after="0" w:line="276" w:lineRule="auto"/>
            </w:pPr>
            <w:r>
              <w:rPr>
                <w:rFonts w:ascii="Calibri" w:hAnsi="Calibri"/>
                <w:b/>
                <w:color w:val="1F4D78"/>
                <w:sz w:val="19"/>
              </w:rPr>
              <w:t>Column</w:t>
            </w:r>
          </w:p>
        </w:tc>
        <w:tc>
          <w:tcPr>
            <w:tcW w:type="dxa" w:w="1900"/>
            <w:vAlign w:val="center"/>
            <w:shd w:fill="E8EEF5"/>
          </w:tcPr>
          <w:p>
            <w:pPr>
              <w:spacing w:after="0" w:line="276" w:lineRule="auto"/>
            </w:pPr>
            <w:r>
              <w:rPr>
                <w:rFonts w:ascii="Calibri" w:hAnsi="Calibri"/>
                <w:b/>
                <w:color w:val="1F4D78"/>
                <w:sz w:val="19"/>
              </w:rPr>
              <w:t>Field</w:t>
            </w:r>
          </w:p>
        </w:tc>
        <w:tc>
          <w:tcPr>
            <w:tcW w:type="dxa" w:w="6560"/>
            <w:vAlign w:val="center"/>
            <w:shd w:fill="E8EEF5"/>
          </w:tcPr>
          <w:p>
            <w:pPr>
              <w:spacing w:after="0" w:line="276" w:lineRule="auto"/>
            </w:pPr>
            <w:r>
              <w:rPr>
                <w:rFonts w:ascii="Calibri" w:hAnsi="Calibri"/>
                <w:b/>
                <w:color w:val="1F4D78"/>
                <w:sz w:val="19"/>
              </w:rPr>
              <w:t>Rule</w:t>
            </w:r>
          </w:p>
        </w:tc>
      </w:tr>
      <w:tr>
        <w:tc>
          <w:tcPr>
            <w:tcW w:type="dxa" w:w="900"/>
            <w:vAlign w:val="center"/>
          </w:tcPr>
          <w:p>
            <w:pPr>
              <w:spacing w:after="0" w:line="276" w:lineRule="auto"/>
            </w:pPr>
            <w:r>
              <w:rPr>
                <w:rFonts w:ascii="Calibri" w:hAnsi="Calibri"/>
                <w:sz w:val="19"/>
              </w:rPr>
              <w:t>A</w:t>
            </w:r>
          </w:p>
        </w:tc>
        <w:tc>
          <w:tcPr>
            <w:tcW w:type="dxa" w:w="1900"/>
            <w:vAlign w:val="center"/>
          </w:tcPr>
          <w:p>
            <w:pPr>
              <w:spacing w:after="0" w:line="276" w:lineRule="auto"/>
            </w:pPr>
            <w:r>
              <w:rPr>
                <w:rFonts w:ascii="Calibri" w:hAnsi="Calibri"/>
                <w:sz w:val="19"/>
              </w:rPr>
              <w:t>SKU</w:t>
            </w:r>
          </w:p>
        </w:tc>
        <w:tc>
          <w:tcPr>
            <w:tcW w:type="dxa" w:w="6560"/>
            <w:vAlign w:val="center"/>
          </w:tcPr>
          <w:p>
            <w:pPr>
              <w:spacing w:after="0" w:line="276" w:lineRule="auto"/>
            </w:pPr>
            <w:r>
              <w:rPr>
                <w:rFonts w:ascii="Calibri" w:hAnsi="Calibri"/>
                <w:sz w:val="19"/>
              </w:rPr>
              <w:t>Use the source SKU when available. If missing, create a stable SKU from brand + product handle + variant id. In append mode, if the existing sheet uses numeric sequential SKUs, continue the sequence with zero padding.</w:t>
            </w:r>
          </w:p>
        </w:tc>
      </w:tr>
      <w:tr>
        <w:tc>
          <w:tcPr>
            <w:tcW w:type="dxa" w:w="900"/>
            <w:vAlign w:val="center"/>
          </w:tcPr>
          <w:p>
            <w:pPr>
              <w:spacing w:after="0" w:line="276" w:lineRule="auto"/>
            </w:pPr>
            <w:r>
              <w:rPr>
                <w:rFonts w:ascii="Calibri" w:hAnsi="Calibri"/>
                <w:sz w:val="19"/>
              </w:rPr>
              <w:t>B</w:t>
            </w:r>
          </w:p>
        </w:tc>
        <w:tc>
          <w:tcPr>
            <w:tcW w:type="dxa" w:w="1900"/>
            <w:vAlign w:val="center"/>
          </w:tcPr>
          <w:p>
            <w:pPr>
              <w:spacing w:after="0" w:line="276" w:lineRule="auto"/>
            </w:pPr>
            <w:r>
              <w:rPr>
                <w:rFonts w:ascii="Calibri" w:hAnsi="Calibri"/>
                <w:sz w:val="19"/>
              </w:rPr>
              <w:t>brands</w:t>
            </w:r>
          </w:p>
        </w:tc>
        <w:tc>
          <w:tcPr>
            <w:tcW w:type="dxa" w:w="6560"/>
            <w:vAlign w:val="center"/>
          </w:tcPr>
          <w:p>
            <w:pPr>
              <w:spacing w:after="0" w:line="276" w:lineRule="auto"/>
            </w:pPr>
            <w:r>
              <w:rPr>
                <w:rFonts w:ascii="Calibri" w:hAnsi="Calibri"/>
                <w:sz w:val="19"/>
              </w:rPr>
              <w:t>Use the roastery/store name exactly, for example 43 Coffee or Arkib Kopi.</w:t>
            </w:r>
          </w:p>
        </w:tc>
      </w:tr>
      <w:tr>
        <w:tc>
          <w:tcPr>
            <w:tcW w:type="dxa" w:w="900"/>
            <w:vAlign w:val="center"/>
          </w:tcPr>
          <w:p>
            <w:pPr>
              <w:spacing w:after="0" w:line="276" w:lineRule="auto"/>
            </w:pPr>
            <w:r>
              <w:rPr>
                <w:rFonts w:ascii="Calibri" w:hAnsi="Calibri"/>
                <w:sz w:val="19"/>
              </w:rPr>
              <w:t>C</w:t>
            </w:r>
          </w:p>
        </w:tc>
        <w:tc>
          <w:tcPr>
            <w:tcW w:type="dxa" w:w="1900"/>
            <w:vAlign w:val="center"/>
          </w:tcPr>
          <w:p>
            <w:pPr>
              <w:spacing w:after="0" w:line="276" w:lineRule="auto"/>
            </w:pPr>
            <w:r>
              <w:rPr>
                <w:rFonts w:ascii="Calibri" w:hAnsi="Calibri"/>
                <w:sz w:val="19"/>
              </w:rPr>
              <w:t>name</w:t>
            </w:r>
          </w:p>
        </w:tc>
        <w:tc>
          <w:tcPr>
            <w:tcW w:type="dxa" w:w="6560"/>
            <w:vAlign w:val="center"/>
          </w:tcPr>
          <w:p>
            <w:pPr>
              <w:spacing w:after="0" w:line="276" w:lineRule="auto"/>
            </w:pPr>
            <w:r>
              <w:rPr>
                <w:rFonts w:ascii="Calibri" w:hAnsi="Calibri"/>
                <w:sz w:val="19"/>
              </w:rPr>
              <w:t>Use the product/bean listing name. Preserve roast or brew method in the name only if it is part of the product title.</w:t>
            </w:r>
          </w:p>
        </w:tc>
      </w:tr>
      <w:tr>
        <w:tc>
          <w:tcPr>
            <w:tcW w:type="dxa" w:w="900"/>
            <w:vAlign w:val="center"/>
          </w:tcPr>
          <w:p>
            <w:pPr>
              <w:spacing w:after="0" w:line="276" w:lineRule="auto"/>
            </w:pPr>
            <w:r>
              <w:rPr>
                <w:rFonts w:ascii="Calibri" w:hAnsi="Calibri"/>
                <w:sz w:val="19"/>
              </w:rPr>
              <w:t>D</w:t>
            </w:r>
          </w:p>
        </w:tc>
        <w:tc>
          <w:tcPr>
            <w:tcW w:type="dxa" w:w="1900"/>
            <w:vAlign w:val="center"/>
          </w:tcPr>
          <w:p>
            <w:pPr>
              <w:spacing w:after="0" w:line="276" w:lineRule="auto"/>
            </w:pPr>
            <w:r>
              <w:rPr>
                <w:rFonts w:ascii="Calibri" w:hAnsi="Calibri"/>
                <w:sz w:val="19"/>
              </w:rPr>
              <w:t>description</w:t>
            </w:r>
          </w:p>
        </w:tc>
        <w:tc>
          <w:tcPr>
            <w:tcW w:type="dxa" w:w="6560"/>
            <w:vAlign w:val="center"/>
          </w:tcPr>
          <w:p>
            <w:pPr>
              <w:spacing w:after="0" w:line="276" w:lineRule="auto"/>
            </w:pPr>
            <w:r>
              <w:rPr>
                <w:rFonts w:ascii="Calibri" w:hAnsi="Calibri"/>
                <w:sz w:val="19"/>
              </w:rPr>
              <w:t>Use a concise product description from the product page. Remove boilerplate, storage instructions, checkout copy, and subscription logistics.</w:t>
            </w:r>
          </w:p>
        </w:tc>
      </w:tr>
      <w:tr>
        <w:tc>
          <w:tcPr>
            <w:tcW w:type="dxa" w:w="900"/>
            <w:vAlign w:val="center"/>
          </w:tcPr>
          <w:p>
            <w:pPr>
              <w:spacing w:after="0" w:line="276" w:lineRule="auto"/>
            </w:pPr>
            <w:r>
              <w:rPr>
                <w:rFonts w:ascii="Calibri" w:hAnsi="Calibri"/>
                <w:sz w:val="19"/>
              </w:rPr>
              <w:t>E</w:t>
            </w:r>
          </w:p>
        </w:tc>
        <w:tc>
          <w:tcPr>
            <w:tcW w:type="dxa" w:w="1900"/>
            <w:vAlign w:val="center"/>
          </w:tcPr>
          <w:p>
            <w:pPr>
              <w:spacing w:after="0" w:line="276" w:lineRule="auto"/>
            </w:pPr>
            <w:r>
              <w:rPr>
                <w:rFonts w:ascii="Calibri" w:hAnsi="Calibri"/>
                <w:sz w:val="19"/>
              </w:rPr>
              <w:t>taste_notes</w:t>
            </w:r>
          </w:p>
        </w:tc>
        <w:tc>
          <w:tcPr>
            <w:tcW w:type="dxa" w:w="6560"/>
            <w:vAlign w:val="center"/>
          </w:tcPr>
          <w:p>
            <w:pPr>
              <w:spacing w:after="0" w:line="276" w:lineRule="auto"/>
            </w:pPr>
            <w:r>
              <w:rPr>
                <w:rFonts w:ascii="Calibri" w:hAnsi="Calibri"/>
                <w:sz w:val="19"/>
              </w:rPr>
              <w:t>Use the tasting notes exactly as listed, separated by commas. Convert plus signs to commas when the website uses plus signs as flavor separators.</w:t>
            </w:r>
          </w:p>
        </w:tc>
      </w:tr>
      <w:tr>
        <w:tc>
          <w:tcPr>
            <w:tcW w:type="dxa" w:w="900"/>
            <w:vAlign w:val="center"/>
          </w:tcPr>
          <w:p>
            <w:pPr>
              <w:spacing w:after="0" w:line="276" w:lineRule="auto"/>
            </w:pPr>
            <w:r>
              <w:rPr>
                <w:rFonts w:ascii="Calibri" w:hAnsi="Calibri"/>
                <w:sz w:val="19"/>
              </w:rPr>
              <w:t>F</w:t>
            </w:r>
          </w:p>
        </w:tc>
        <w:tc>
          <w:tcPr>
            <w:tcW w:type="dxa" w:w="1900"/>
            <w:vAlign w:val="center"/>
          </w:tcPr>
          <w:p>
            <w:pPr>
              <w:spacing w:after="0" w:line="276" w:lineRule="auto"/>
            </w:pPr>
            <w:r>
              <w:rPr>
                <w:rFonts w:ascii="Calibri" w:hAnsi="Calibri"/>
                <w:sz w:val="19"/>
              </w:rPr>
              <w:t>taste_notes_category</w:t>
            </w:r>
          </w:p>
        </w:tc>
        <w:tc>
          <w:tcPr>
            <w:tcW w:type="dxa" w:w="6560"/>
            <w:vAlign w:val="center"/>
          </w:tcPr>
          <w:p>
            <w:pPr>
              <w:spacing w:after="0" w:line="276" w:lineRule="auto"/>
            </w:pPr>
            <w:r>
              <w:rPr>
                <w:rFonts w:ascii="Calibri" w:hAnsi="Calibri"/>
                <w:sz w:val="19"/>
              </w:rPr>
              <w:t>Use one or more fixed values from the Taste Notes Category list. Match capitalization and spelling exactly.</w:t>
            </w:r>
          </w:p>
        </w:tc>
      </w:tr>
      <w:tr>
        <w:tc>
          <w:tcPr>
            <w:tcW w:type="dxa" w:w="900"/>
            <w:vAlign w:val="center"/>
          </w:tcPr>
          <w:p>
            <w:pPr>
              <w:spacing w:after="0" w:line="276" w:lineRule="auto"/>
            </w:pPr>
            <w:r>
              <w:rPr>
                <w:rFonts w:ascii="Calibri" w:hAnsi="Calibri"/>
                <w:sz w:val="19"/>
              </w:rPr>
              <w:t>G</w:t>
            </w:r>
          </w:p>
        </w:tc>
        <w:tc>
          <w:tcPr>
            <w:tcW w:type="dxa" w:w="1900"/>
            <w:vAlign w:val="center"/>
          </w:tcPr>
          <w:p>
            <w:pPr>
              <w:spacing w:after="0" w:line="276" w:lineRule="auto"/>
            </w:pPr>
            <w:r>
              <w:rPr>
                <w:rFonts w:ascii="Calibri" w:hAnsi="Calibri"/>
                <w:sz w:val="19"/>
              </w:rPr>
              <w:t>price_200g</w:t>
            </w:r>
          </w:p>
        </w:tc>
        <w:tc>
          <w:tcPr>
            <w:tcW w:type="dxa" w:w="6560"/>
            <w:vAlign w:val="center"/>
          </w:tcPr>
          <w:p>
            <w:pPr>
              <w:spacing w:after="0" w:line="276" w:lineRule="auto"/>
            </w:pPr>
            <w:r>
              <w:rPr>
                <w:rFonts w:ascii="Calibri" w:hAnsi="Calibri"/>
                <w:sz w:val="19"/>
              </w:rPr>
              <w:t>Normalize to the price for 200g. Use the formula listed in Section 5 and format as RM with two decimals unless the existing sheet uses another price format.</w:t>
            </w:r>
          </w:p>
        </w:tc>
      </w:tr>
      <w:tr>
        <w:tc>
          <w:tcPr>
            <w:tcW w:type="dxa" w:w="900"/>
            <w:vAlign w:val="center"/>
          </w:tcPr>
          <w:p>
            <w:pPr>
              <w:spacing w:after="0" w:line="276" w:lineRule="auto"/>
            </w:pPr>
            <w:r>
              <w:rPr>
                <w:rFonts w:ascii="Calibri" w:hAnsi="Calibri"/>
                <w:sz w:val="19"/>
              </w:rPr>
              <w:t>H</w:t>
            </w:r>
          </w:p>
        </w:tc>
        <w:tc>
          <w:tcPr>
            <w:tcW w:type="dxa" w:w="1900"/>
            <w:vAlign w:val="center"/>
          </w:tcPr>
          <w:p>
            <w:pPr>
              <w:spacing w:after="0" w:line="276" w:lineRule="auto"/>
            </w:pPr>
            <w:r>
              <w:rPr>
                <w:rFonts w:ascii="Calibri" w:hAnsi="Calibri"/>
                <w:sz w:val="19"/>
              </w:rPr>
              <w:t>image_url</w:t>
            </w:r>
          </w:p>
        </w:tc>
        <w:tc>
          <w:tcPr>
            <w:tcW w:type="dxa" w:w="6560"/>
            <w:vAlign w:val="center"/>
          </w:tcPr>
          <w:p>
            <w:pPr>
              <w:spacing w:after="0" w:line="276" w:lineRule="auto"/>
            </w:pPr>
            <w:r>
              <w:rPr>
                <w:rFonts w:ascii="Calibri" w:hAnsi="Calibri"/>
                <w:sz w:val="19"/>
              </w:rPr>
              <w:t>Use the direct product image URL. If the URL begins with //, prefix it with https:.</w:t>
            </w:r>
          </w:p>
        </w:tc>
      </w:tr>
      <w:tr>
        <w:tc>
          <w:tcPr>
            <w:tcW w:type="dxa" w:w="900"/>
            <w:vAlign w:val="center"/>
          </w:tcPr>
          <w:p>
            <w:pPr>
              <w:spacing w:after="0" w:line="276" w:lineRule="auto"/>
            </w:pPr>
            <w:r>
              <w:rPr>
                <w:rFonts w:ascii="Calibri" w:hAnsi="Calibri"/>
                <w:sz w:val="19"/>
              </w:rPr>
              <w:t>I</w:t>
            </w:r>
          </w:p>
        </w:tc>
        <w:tc>
          <w:tcPr>
            <w:tcW w:type="dxa" w:w="1900"/>
            <w:vAlign w:val="center"/>
          </w:tcPr>
          <w:p>
            <w:pPr>
              <w:spacing w:after="0" w:line="276" w:lineRule="auto"/>
            </w:pPr>
            <w:r>
              <w:rPr>
                <w:rFonts w:ascii="Calibri" w:hAnsi="Calibri"/>
                <w:sz w:val="19"/>
              </w:rPr>
              <w:t>varietal</w:t>
            </w:r>
          </w:p>
        </w:tc>
        <w:tc>
          <w:tcPr>
            <w:tcW w:type="dxa" w:w="6560"/>
            <w:vAlign w:val="center"/>
          </w:tcPr>
          <w:p>
            <w:pPr>
              <w:spacing w:after="0" w:line="276" w:lineRule="auto"/>
            </w:pPr>
            <w:r>
              <w:rPr>
                <w:rFonts w:ascii="Calibri" w:hAnsi="Calibri"/>
                <w:sz w:val="19"/>
              </w:rPr>
              <w:t>Use varietal/variety if explicitly listed. Do not infer unless obvious from the product title, such as Geisha or Pacamara.</w:t>
            </w:r>
          </w:p>
        </w:tc>
      </w:tr>
      <w:tr>
        <w:tc>
          <w:tcPr>
            <w:tcW w:type="dxa" w:w="900"/>
            <w:vAlign w:val="center"/>
          </w:tcPr>
          <w:p>
            <w:pPr>
              <w:spacing w:after="0" w:line="276" w:lineRule="auto"/>
            </w:pPr>
            <w:r>
              <w:rPr>
                <w:rFonts w:ascii="Calibri" w:hAnsi="Calibri"/>
                <w:sz w:val="19"/>
              </w:rPr>
              <w:t>J</w:t>
            </w:r>
          </w:p>
        </w:tc>
        <w:tc>
          <w:tcPr>
            <w:tcW w:type="dxa" w:w="1900"/>
            <w:vAlign w:val="center"/>
          </w:tcPr>
          <w:p>
            <w:pPr>
              <w:spacing w:after="0" w:line="276" w:lineRule="auto"/>
            </w:pPr>
            <w:r>
              <w:rPr>
                <w:rFonts w:ascii="Calibri" w:hAnsi="Calibri"/>
                <w:sz w:val="19"/>
              </w:rPr>
              <w:t>altitude</w:t>
            </w:r>
          </w:p>
        </w:tc>
        <w:tc>
          <w:tcPr>
            <w:tcW w:type="dxa" w:w="6560"/>
            <w:vAlign w:val="center"/>
          </w:tcPr>
          <w:p>
            <w:pPr>
              <w:spacing w:after="0" w:line="276" w:lineRule="auto"/>
            </w:pPr>
            <w:r>
              <w:rPr>
                <w:rFonts w:ascii="Calibri" w:hAnsi="Calibri"/>
                <w:sz w:val="19"/>
              </w:rPr>
              <w:t>Use altitude/elevation if listed. Preserve the unit and range.</w:t>
            </w:r>
          </w:p>
        </w:tc>
      </w:tr>
      <w:tr>
        <w:tc>
          <w:tcPr>
            <w:tcW w:type="dxa" w:w="900"/>
            <w:vAlign w:val="center"/>
          </w:tcPr>
          <w:p>
            <w:pPr>
              <w:spacing w:after="0" w:line="276" w:lineRule="auto"/>
            </w:pPr>
            <w:r>
              <w:rPr>
                <w:rFonts w:ascii="Calibri" w:hAnsi="Calibri"/>
                <w:sz w:val="19"/>
              </w:rPr>
              <w:t>K</w:t>
            </w:r>
          </w:p>
        </w:tc>
        <w:tc>
          <w:tcPr>
            <w:tcW w:type="dxa" w:w="1900"/>
            <w:vAlign w:val="center"/>
          </w:tcPr>
          <w:p>
            <w:pPr>
              <w:spacing w:after="0" w:line="276" w:lineRule="auto"/>
            </w:pPr>
            <w:r>
              <w:rPr>
                <w:rFonts w:ascii="Calibri" w:hAnsi="Calibri"/>
                <w:sz w:val="19"/>
              </w:rPr>
              <w:t>processing method</w:t>
            </w:r>
          </w:p>
        </w:tc>
        <w:tc>
          <w:tcPr>
            <w:tcW w:type="dxa" w:w="6560"/>
            <w:vAlign w:val="center"/>
          </w:tcPr>
          <w:p>
            <w:pPr>
              <w:spacing w:after="0" w:line="276" w:lineRule="auto"/>
            </w:pPr>
            <w:r>
              <w:rPr>
                <w:rFonts w:ascii="Calibri" w:hAnsi="Calibri"/>
                <w:sz w:val="19"/>
              </w:rPr>
              <w:t>Use the listed process, such as Washed, Natural, Honey, Anaerobic Natural, or Wet-hulled.</w:t>
            </w:r>
          </w:p>
        </w:tc>
      </w:tr>
      <w:tr>
        <w:tc>
          <w:tcPr>
            <w:tcW w:type="dxa" w:w="900"/>
            <w:vAlign w:val="center"/>
          </w:tcPr>
          <w:p>
            <w:pPr>
              <w:spacing w:after="0" w:line="276" w:lineRule="auto"/>
            </w:pPr>
            <w:r>
              <w:rPr>
                <w:rFonts w:ascii="Calibri" w:hAnsi="Calibri"/>
                <w:sz w:val="19"/>
              </w:rPr>
              <w:t>L</w:t>
            </w:r>
          </w:p>
        </w:tc>
        <w:tc>
          <w:tcPr>
            <w:tcW w:type="dxa" w:w="1900"/>
            <w:vAlign w:val="center"/>
          </w:tcPr>
          <w:p>
            <w:pPr>
              <w:spacing w:after="0" w:line="276" w:lineRule="auto"/>
            </w:pPr>
            <w:r>
              <w:rPr>
                <w:rFonts w:ascii="Calibri" w:hAnsi="Calibri"/>
                <w:sz w:val="19"/>
              </w:rPr>
              <w:t>roast level</w:t>
            </w:r>
          </w:p>
        </w:tc>
        <w:tc>
          <w:tcPr>
            <w:tcW w:type="dxa" w:w="6560"/>
            <w:vAlign w:val="center"/>
          </w:tcPr>
          <w:p>
            <w:pPr>
              <w:spacing w:after="0" w:line="276" w:lineRule="auto"/>
            </w:pPr>
            <w:r>
              <w:rPr>
                <w:rFonts w:ascii="Calibri" w:hAnsi="Calibri"/>
                <w:sz w:val="19"/>
              </w:rPr>
              <w:t>Use only the fixed Roast Level values. If not listed or confidently inferable, use Unknown or leave blank if the sheet convention is blank.</w:t>
            </w:r>
          </w:p>
        </w:tc>
      </w:tr>
      <w:tr>
        <w:tc>
          <w:tcPr>
            <w:tcW w:type="dxa" w:w="900"/>
            <w:vAlign w:val="center"/>
          </w:tcPr>
          <w:p>
            <w:pPr>
              <w:spacing w:after="0" w:line="276" w:lineRule="auto"/>
            </w:pPr>
            <w:r>
              <w:rPr>
                <w:rFonts w:ascii="Calibri" w:hAnsi="Calibri"/>
                <w:sz w:val="19"/>
              </w:rPr>
              <w:t>M</w:t>
            </w:r>
          </w:p>
        </w:tc>
        <w:tc>
          <w:tcPr>
            <w:tcW w:type="dxa" w:w="1900"/>
            <w:vAlign w:val="center"/>
          </w:tcPr>
          <w:p>
            <w:pPr>
              <w:spacing w:after="0" w:line="276" w:lineRule="auto"/>
            </w:pPr>
            <w:r>
              <w:rPr>
                <w:rFonts w:ascii="Calibri" w:hAnsi="Calibri"/>
                <w:sz w:val="19"/>
              </w:rPr>
              <w:t>roasted for</w:t>
            </w:r>
          </w:p>
        </w:tc>
        <w:tc>
          <w:tcPr>
            <w:tcW w:type="dxa" w:w="6560"/>
            <w:vAlign w:val="center"/>
          </w:tcPr>
          <w:p>
            <w:pPr>
              <w:spacing w:after="0" w:line="276" w:lineRule="auto"/>
            </w:pPr>
            <w:r>
              <w:rPr>
                <w:rFonts w:ascii="Calibri" w:hAnsi="Calibri"/>
                <w:sz w:val="19"/>
              </w:rPr>
              <w:t>Use only Espresso, Filter, or Both. Use Both when the site says Omni or explicitly says the bean is suitable for both filter and espresso.</w:t>
            </w:r>
          </w:p>
        </w:tc>
      </w:tr>
      <w:tr>
        <w:tc>
          <w:tcPr>
            <w:tcW w:type="dxa" w:w="900"/>
            <w:vAlign w:val="center"/>
          </w:tcPr>
          <w:p>
            <w:pPr>
              <w:spacing w:after="0" w:line="276" w:lineRule="auto"/>
            </w:pPr>
            <w:r>
              <w:rPr>
                <w:rFonts w:ascii="Calibri" w:hAnsi="Calibri"/>
                <w:sz w:val="19"/>
              </w:rPr>
              <w:t>N</w:t>
            </w:r>
          </w:p>
        </w:tc>
        <w:tc>
          <w:tcPr>
            <w:tcW w:type="dxa" w:w="1900"/>
            <w:vAlign w:val="center"/>
          </w:tcPr>
          <w:p>
            <w:pPr>
              <w:spacing w:after="0" w:line="276" w:lineRule="auto"/>
            </w:pPr>
            <w:r>
              <w:rPr>
                <w:rFonts w:ascii="Calibri" w:hAnsi="Calibri"/>
                <w:sz w:val="19"/>
              </w:rPr>
              <w:t>origin</w:t>
            </w:r>
          </w:p>
        </w:tc>
        <w:tc>
          <w:tcPr>
            <w:tcW w:type="dxa" w:w="6560"/>
            <w:vAlign w:val="center"/>
          </w:tcPr>
          <w:p>
            <w:pPr>
              <w:spacing w:after="0" w:line="276" w:lineRule="auto"/>
            </w:pPr>
            <w:r>
              <w:rPr>
                <w:rFonts w:ascii="Calibri" w:hAnsi="Calibri"/>
                <w:sz w:val="19"/>
              </w:rPr>
              <w:t>Use only fixed Origin values. Multiple origins are allowed. Correct spelling such as Columbia -&gt; Colombia.</w:t>
            </w:r>
          </w:p>
        </w:tc>
      </w:tr>
      <w:tr>
        <w:tc>
          <w:tcPr>
            <w:tcW w:type="dxa" w:w="900"/>
            <w:vAlign w:val="center"/>
          </w:tcPr>
          <w:p>
            <w:pPr>
              <w:spacing w:after="0" w:line="276" w:lineRule="auto"/>
            </w:pPr>
            <w:r>
              <w:rPr>
                <w:rFonts w:ascii="Calibri" w:hAnsi="Calibri"/>
                <w:sz w:val="19"/>
              </w:rPr>
              <w:t>O</w:t>
            </w:r>
          </w:p>
        </w:tc>
        <w:tc>
          <w:tcPr>
            <w:tcW w:type="dxa" w:w="1900"/>
            <w:vAlign w:val="center"/>
          </w:tcPr>
          <w:p>
            <w:pPr>
              <w:spacing w:after="0" w:line="276" w:lineRule="auto"/>
            </w:pPr>
            <w:r>
              <w:rPr>
                <w:rFonts w:ascii="Calibri" w:hAnsi="Calibri"/>
                <w:sz w:val="19"/>
              </w:rPr>
              <w:t>blend</w:t>
            </w:r>
          </w:p>
        </w:tc>
        <w:tc>
          <w:tcPr>
            <w:tcW w:type="dxa" w:w="6560"/>
            <w:vAlign w:val="center"/>
          </w:tcPr>
          <w:p>
            <w:pPr>
              <w:spacing w:after="0" w:line="276" w:lineRule="auto"/>
            </w:pPr>
            <w:r>
              <w:rPr>
                <w:rFonts w:ascii="Calibri" w:hAnsi="Calibri"/>
                <w:sz w:val="19"/>
              </w:rPr>
              <w:t>Use only Yes or No. Yes for blends, house blends, multi-origin products, or branded blend names. No for single-origin listings.</w:t>
            </w:r>
          </w:p>
        </w:tc>
      </w:tr>
      <w:tr>
        <w:tc>
          <w:tcPr>
            <w:tcW w:type="dxa" w:w="900"/>
            <w:vAlign w:val="center"/>
          </w:tcPr>
          <w:p>
            <w:pPr>
              <w:spacing w:after="0" w:line="276" w:lineRule="auto"/>
            </w:pPr>
            <w:r>
              <w:rPr>
                <w:rFonts w:ascii="Calibri" w:hAnsi="Calibri"/>
                <w:sz w:val="19"/>
              </w:rPr>
              <w:t>P</w:t>
            </w:r>
          </w:p>
        </w:tc>
        <w:tc>
          <w:tcPr>
            <w:tcW w:type="dxa" w:w="1900"/>
            <w:vAlign w:val="center"/>
          </w:tcPr>
          <w:p>
            <w:pPr>
              <w:spacing w:after="0" w:line="276" w:lineRule="auto"/>
            </w:pPr>
            <w:r>
              <w:rPr>
                <w:rFonts w:ascii="Calibri" w:hAnsi="Calibri"/>
                <w:sz w:val="19"/>
              </w:rPr>
              <w:t>link</w:t>
            </w:r>
          </w:p>
        </w:tc>
        <w:tc>
          <w:tcPr>
            <w:tcW w:type="dxa" w:w="6560"/>
            <w:vAlign w:val="center"/>
          </w:tcPr>
          <w:p>
            <w:pPr>
              <w:spacing w:after="0" w:line="276" w:lineRule="auto"/>
            </w:pPr>
            <w:r>
              <w:rPr>
                <w:rFonts w:ascii="Calibri" w:hAnsi="Calibri"/>
                <w:sz w:val="19"/>
              </w:rPr>
              <w:t>Use the full product page URL.</w:t>
            </w:r>
          </w:p>
        </w:tc>
      </w:tr>
    </w:tbl>
    <w:p>
      <w:pPr>
        <w:pStyle w:val="Heading1"/>
      </w:pPr>
      <w:r>
        <w:t>5. Price Normalization</w:t>
      </w:r>
    </w:p>
    <w:p>
      <w:r>
        <w:t>Always fill price_200g as the equivalent price for 200g, even when the website sells 80g, 125g, 250g, 300g, 500g, or 1kg.</w:t>
      </w:r>
    </w:p>
    <w:p>
      <w:pPr>
        <w:pStyle w:val="ListBullet"/>
      </w:pPr>
      <w:r>
        <w:t>Formula: price_200g = listed_price / listed_weight_in_grams * 200.</w:t>
      </w:r>
    </w:p>
    <w:p>
      <w:pPr>
        <w:pStyle w:val="ListBullet"/>
      </w:pPr>
      <w:r>
        <w:t>Example: RM75 for 500g becomes RM30.00 for 200g.</w:t>
      </w:r>
    </w:p>
    <w:p>
      <w:pPr>
        <w:pStyle w:val="ListBullet"/>
      </w:pPr>
      <w:r>
        <w:t>Example: RM105 for 125g becomes RM168.00 for 200g.</w:t>
      </w:r>
    </w:p>
    <w:p>
      <w:pPr>
        <w:pStyle w:val="ListBullet"/>
      </w:pPr>
      <w:r>
        <w:t>If the product has a 200g variant, use the 200g price directly.</w:t>
      </w:r>
    </w:p>
    <w:p>
      <w:pPr>
        <w:pStyle w:val="ListBullet"/>
      </w:pPr>
      <w:r>
        <w:t>If there is no 200g variant, choose the best available bean variant in this order: 250g, 300g, 500g, 1kg, then smaller specialty sizes such as 125g or 80g.</w:t>
      </w:r>
    </w:p>
    <w:p>
      <w:pPr>
        <w:pStyle w:val="ListBullet"/>
      </w:pPr>
      <w:r>
        <w:t>Prefer Whole Bean over ground variants when both have the same weight.</w:t>
      </w:r>
    </w:p>
    <w:p>
      <w:pPr>
        <w:pStyle w:val="ListBullet"/>
      </w:pPr>
      <w:r>
        <w:t>For subscriptions, divide total price by the total number of bags first, then prorate to 200g. Example: 6 months x 1 bag/month at 200g means divide by 6.</w:t>
      </w:r>
    </w:p>
    <w:p>
      <w:pPr>
        <w:pStyle w:val="Heading1"/>
      </w:pPr>
      <w:r>
        <w:t>6. Fixed Validation Values</w:t>
      </w:r>
    </w:p>
    <w:p>
      <w:r>
        <w:t>For the columns below, use only these values. Do not invent synonyms. If a website uses a different phrase, map it to the closest fixed value only when the meaning is clear.</w:t>
      </w:r>
    </w:p>
    <w:p>
      <w:pPr>
        <w:pStyle w:val="Heading3"/>
      </w:pPr>
      <w:r>
        <w:t>taste_notes_category</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shd w:fill="FFFFFF"/>
          </w:tcPr>
          <w:p>
            <w:pPr>
              <w:spacing w:after="0" w:line="276" w:lineRule="auto"/>
            </w:pPr>
            <w:r>
              <w:rPr>
                <w:rFonts w:ascii="Calibri" w:hAnsi="Calibri"/>
                <w:b/>
                <w:color w:val="1F4D78"/>
                <w:sz w:val="19"/>
              </w:rPr>
              <w:t>Fruity</w:t>
            </w:r>
          </w:p>
        </w:tc>
        <w:tc>
          <w:tcPr>
            <w:tcW w:type="dxa" w:w="3120"/>
            <w:vAlign w:val="center"/>
            <w:shd w:fill="FFFFFF"/>
          </w:tcPr>
          <w:p>
            <w:pPr>
              <w:spacing w:after="0" w:line="276" w:lineRule="auto"/>
            </w:pPr>
            <w:r>
              <w:rPr>
                <w:rFonts w:ascii="Calibri" w:hAnsi="Calibri"/>
                <w:b/>
                <w:color w:val="1F4D78"/>
                <w:sz w:val="19"/>
              </w:rPr>
              <w:t>Sour/Fermented</w:t>
            </w:r>
          </w:p>
        </w:tc>
        <w:tc>
          <w:tcPr>
            <w:tcW w:type="dxa" w:w="3120"/>
            <w:vAlign w:val="center"/>
            <w:shd w:fill="FFFFFF"/>
          </w:tcPr>
          <w:p>
            <w:pPr>
              <w:spacing w:after="0" w:line="276" w:lineRule="auto"/>
            </w:pPr>
            <w:r>
              <w:rPr>
                <w:rFonts w:ascii="Calibri" w:hAnsi="Calibri"/>
                <w:b/>
                <w:color w:val="1F4D78"/>
                <w:sz w:val="19"/>
              </w:rPr>
              <w:t>Green/Vegetative</w:t>
            </w:r>
          </w:p>
        </w:tc>
      </w:tr>
      <w:tr>
        <w:tc>
          <w:tcPr>
            <w:tcW w:type="dxa" w:w="3120"/>
            <w:vAlign w:val="center"/>
          </w:tcPr>
          <w:p>
            <w:pPr>
              <w:spacing w:after="0" w:line="276" w:lineRule="auto"/>
            </w:pPr>
            <w:r>
              <w:rPr>
                <w:rFonts w:ascii="Calibri" w:hAnsi="Calibri"/>
                <w:sz w:val="19"/>
              </w:rPr>
              <w:t>Roasted</w:t>
            </w:r>
          </w:p>
        </w:tc>
        <w:tc>
          <w:tcPr>
            <w:tcW w:type="dxa" w:w="3120"/>
            <w:vAlign w:val="center"/>
          </w:tcPr>
          <w:p>
            <w:pPr>
              <w:spacing w:after="0" w:line="276" w:lineRule="auto"/>
            </w:pPr>
            <w:r>
              <w:rPr>
                <w:rFonts w:ascii="Calibri" w:hAnsi="Calibri"/>
                <w:sz w:val="19"/>
              </w:rPr>
              <w:t>Spices</w:t>
            </w:r>
          </w:p>
        </w:tc>
        <w:tc>
          <w:tcPr>
            <w:tcW w:type="dxa" w:w="3120"/>
            <w:vAlign w:val="center"/>
          </w:tcPr>
          <w:p>
            <w:pPr>
              <w:spacing w:after="0" w:line="276" w:lineRule="auto"/>
            </w:pPr>
            <w:r>
              <w:rPr>
                <w:rFonts w:ascii="Calibri" w:hAnsi="Calibri"/>
                <w:sz w:val="19"/>
              </w:rPr>
              <w:t>Nutty/Cocoa</w:t>
            </w:r>
          </w:p>
        </w:tc>
      </w:tr>
      <w:tr>
        <w:tc>
          <w:tcPr>
            <w:tcW w:type="dxa" w:w="3120"/>
            <w:vAlign w:val="center"/>
          </w:tcPr>
          <w:p>
            <w:pPr>
              <w:spacing w:after="0" w:line="276" w:lineRule="auto"/>
            </w:pPr>
            <w:r>
              <w:rPr>
                <w:rFonts w:ascii="Calibri" w:hAnsi="Calibri"/>
                <w:sz w:val="19"/>
              </w:rPr>
              <w:t>Sweet</w:t>
            </w:r>
          </w:p>
        </w:tc>
        <w:tc>
          <w:tcPr>
            <w:tcW w:type="dxa" w:w="3120"/>
            <w:vAlign w:val="center"/>
          </w:tcPr>
          <w:p>
            <w:pPr>
              <w:spacing w:after="0" w:line="276" w:lineRule="auto"/>
            </w:pPr>
            <w:r>
              <w:rPr>
                <w:rFonts w:ascii="Calibri" w:hAnsi="Calibri"/>
                <w:sz w:val="19"/>
              </w:rPr>
              <w:t>Floral</w:t>
            </w:r>
          </w:p>
        </w:tc>
        <w:tc>
          <w:tcPr>
            <w:tcW w:type="dxa" w:w="3120"/>
            <w:vAlign w:val="center"/>
          </w:tcPr>
          <w:p>
            <w:pPr>
              <w:spacing w:after="0" w:line="276" w:lineRule="auto"/>
            </w:pPr>
            <w:r>
              <w:rPr>
                <w:rFonts w:ascii="Calibri" w:hAnsi="Calibri"/>
                <w:sz w:val="19"/>
              </w:rPr>
              <w:t>Other</w:t>
            </w:r>
          </w:p>
        </w:tc>
      </w:tr>
    </w:tbl>
    <w:p>
      <w:pPr>
        <w:pStyle w:val="Heading3"/>
      </w:pPr>
      <w:r>
        <w:t>roast level</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shd w:fill="FFFFFF"/>
          </w:tcPr>
          <w:p>
            <w:pPr>
              <w:spacing w:after="0" w:line="276" w:lineRule="auto"/>
            </w:pPr>
            <w:r>
              <w:rPr>
                <w:rFonts w:ascii="Calibri" w:hAnsi="Calibri"/>
                <w:b/>
                <w:color w:val="1F4D78"/>
                <w:sz w:val="19"/>
              </w:rPr>
              <w:t>Light</w:t>
            </w:r>
          </w:p>
        </w:tc>
        <w:tc>
          <w:tcPr>
            <w:tcW w:type="dxa" w:w="4680"/>
            <w:vAlign w:val="center"/>
            <w:shd w:fill="FFFFFF"/>
          </w:tcPr>
          <w:p>
            <w:pPr>
              <w:spacing w:after="0" w:line="276" w:lineRule="auto"/>
            </w:pPr>
            <w:r>
              <w:rPr>
                <w:rFonts w:ascii="Calibri" w:hAnsi="Calibri"/>
                <w:b/>
                <w:color w:val="1F4D78"/>
                <w:sz w:val="19"/>
              </w:rPr>
              <w:t>Medium Light</w:t>
            </w:r>
          </w:p>
        </w:tc>
      </w:tr>
      <w:tr>
        <w:tc>
          <w:tcPr>
            <w:tcW w:type="dxa" w:w="4680"/>
            <w:vAlign w:val="center"/>
          </w:tcPr>
          <w:p>
            <w:pPr>
              <w:spacing w:after="0" w:line="276" w:lineRule="auto"/>
            </w:pPr>
            <w:r>
              <w:rPr>
                <w:rFonts w:ascii="Calibri" w:hAnsi="Calibri"/>
                <w:sz w:val="19"/>
              </w:rPr>
              <w:t>Medium</w:t>
            </w:r>
          </w:p>
        </w:tc>
        <w:tc>
          <w:tcPr>
            <w:tcW w:type="dxa" w:w="4680"/>
            <w:vAlign w:val="center"/>
          </w:tcPr>
          <w:p>
            <w:pPr>
              <w:spacing w:after="0" w:line="276" w:lineRule="auto"/>
            </w:pPr>
            <w:r>
              <w:rPr>
                <w:rFonts w:ascii="Calibri" w:hAnsi="Calibri"/>
                <w:sz w:val="19"/>
              </w:rPr>
              <w:t>Medium-Dark</w:t>
            </w:r>
          </w:p>
        </w:tc>
      </w:tr>
      <w:tr>
        <w:tc>
          <w:tcPr>
            <w:tcW w:type="dxa" w:w="4680"/>
            <w:vAlign w:val="center"/>
          </w:tcPr>
          <w:p>
            <w:pPr>
              <w:spacing w:after="0" w:line="276" w:lineRule="auto"/>
            </w:pPr>
            <w:r>
              <w:rPr>
                <w:rFonts w:ascii="Calibri" w:hAnsi="Calibri"/>
                <w:sz w:val="19"/>
              </w:rPr>
              <w:t>Dark</w:t>
            </w:r>
          </w:p>
        </w:tc>
        <w:tc>
          <w:tcPr>
            <w:tcW w:type="dxa" w:w="4680"/>
            <w:vAlign w:val="center"/>
          </w:tcPr>
          <w:p>
            <w:pPr>
              <w:spacing w:after="0" w:line="276" w:lineRule="auto"/>
            </w:pPr>
            <w:r>
              <w:rPr>
                <w:rFonts w:ascii="Calibri" w:hAnsi="Calibri"/>
                <w:sz w:val="19"/>
              </w:rPr>
              <w:t>Unroasted</w:t>
            </w:r>
          </w:p>
        </w:tc>
      </w:tr>
      <w:tr>
        <w:tc>
          <w:tcPr>
            <w:tcW w:type="dxa" w:w="4680"/>
            <w:vAlign w:val="center"/>
          </w:tcPr>
          <w:p>
            <w:pPr>
              <w:spacing w:after="0" w:line="276" w:lineRule="auto"/>
            </w:pPr>
            <w:r>
              <w:rPr>
                <w:rFonts w:ascii="Calibri" w:hAnsi="Calibri"/>
                <w:sz w:val="19"/>
              </w:rPr>
              <w:t>Unknown</w:t>
            </w:r>
          </w:p>
        </w:tc>
        <w:tc>
          <w:tcPr>
            <w:tcW w:type="dxa" w:w="4680"/>
            <w:vAlign w:val="center"/>
          </w:tcPr>
          <w:p>
            <w:pPr>
              <w:spacing w:after="0" w:line="276" w:lineRule="auto"/>
            </w:pPr>
          </w:p>
        </w:tc>
      </w:tr>
    </w:tbl>
    <w:p>
      <w:pPr>
        <w:pStyle w:val="Heading3"/>
      </w:pPr>
      <w:r>
        <w:t>roasted for</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shd w:fill="FFFFFF"/>
          </w:tcPr>
          <w:p>
            <w:pPr>
              <w:spacing w:after="0" w:line="276" w:lineRule="auto"/>
            </w:pPr>
            <w:r>
              <w:rPr>
                <w:rFonts w:ascii="Calibri" w:hAnsi="Calibri"/>
                <w:b/>
                <w:color w:val="1F4D78"/>
                <w:sz w:val="19"/>
              </w:rPr>
              <w:t>Espresso</w:t>
            </w:r>
          </w:p>
        </w:tc>
        <w:tc>
          <w:tcPr>
            <w:tcW w:type="dxa" w:w="3120"/>
            <w:vAlign w:val="center"/>
            <w:shd w:fill="FFFFFF"/>
          </w:tcPr>
          <w:p>
            <w:pPr>
              <w:spacing w:after="0" w:line="276" w:lineRule="auto"/>
            </w:pPr>
            <w:r>
              <w:rPr>
                <w:rFonts w:ascii="Calibri" w:hAnsi="Calibri"/>
                <w:b/>
                <w:color w:val="1F4D78"/>
                <w:sz w:val="19"/>
              </w:rPr>
              <w:t>Filter</w:t>
            </w:r>
          </w:p>
        </w:tc>
        <w:tc>
          <w:tcPr>
            <w:tcW w:type="dxa" w:w="3120"/>
            <w:vAlign w:val="center"/>
            <w:shd w:fill="FFFFFF"/>
          </w:tcPr>
          <w:p>
            <w:pPr>
              <w:spacing w:after="0" w:line="276" w:lineRule="auto"/>
            </w:pPr>
            <w:r>
              <w:rPr>
                <w:rFonts w:ascii="Calibri" w:hAnsi="Calibri"/>
                <w:b/>
                <w:color w:val="1F4D78"/>
                <w:sz w:val="19"/>
              </w:rPr>
              <w:t>Both</w:t>
            </w:r>
          </w:p>
        </w:tc>
      </w:tr>
    </w:tbl>
    <w:p>
      <w:pPr>
        <w:pStyle w:val="Heading3"/>
      </w:pPr>
      <w:r>
        <w:t>origin</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shd w:fill="FFFFFF"/>
          </w:tcPr>
          <w:p>
            <w:pPr>
              <w:spacing w:after="0" w:line="276" w:lineRule="auto"/>
            </w:pPr>
            <w:r>
              <w:rPr>
                <w:rFonts w:ascii="Calibri" w:hAnsi="Calibri"/>
                <w:b/>
                <w:color w:val="1F4D78"/>
                <w:sz w:val="19"/>
              </w:rPr>
              <w:t>Brazil</w:t>
            </w:r>
          </w:p>
        </w:tc>
        <w:tc>
          <w:tcPr>
            <w:tcW w:type="dxa" w:w="4680"/>
            <w:vAlign w:val="center"/>
            <w:shd w:fill="FFFFFF"/>
          </w:tcPr>
          <w:p>
            <w:pPr>
              <w:spacing w:after="0" w:line="276" w:lineRule="auto"/>
            </w:pPr>
            <w:r>
              <w:rPr>
                <w:rFonts w:ascii="Calibri" w:hAnsi="Calibri"/>
                <w:b/>
                <w:color w:val="1F4D78"/>
                <w:sz w:val="19"/>
              </w:rPr>
              <w:t>Colombia</w:t>
            </w:r>
          </w:p>
        </w:tc>
      </w:tr>
      <w:tr>
        <w:tc>
          <w:tcPr>
            <w:tcW w:type="dxa" w:w="4680"/>
            <w:vAlign w:val="center"/>
          </w:tcPr>
          <w:p>
            <w:pPr>
              <w:spacing w:after="0" w:line="276" w:lineRule="auto"/>
            </w:pPr>
            <w:r>
              <w:rPr>
                <w:rFonts w:ascii="Calibri" w:hAnsi="Calibri"/>
                <w:sz w:val="19"/>
              </w:rPr>
              <w:t>Panama</w:t>
            </w:r>
          </w:p>
        </w:tc>
        <w:tc>
          <w:tcPr>
            <w:tcW w:type="dxa" w:w="4680"/>
            <w:vAlign w:val="center"/>
          </w:tcPr>
          <w:p>
            <w:pPr>
              <w:spacing w:after="0" w:line="276" w:lineRule="auto"/>
            </w:pPr>
            <w:r>
              <w:rPr>
                <w:rFonts w:ascii="Calibri" w:hAnsi="Calibri"/>
                <w:sz w:val="19"/>
              </w:rPr>
              <w:t>Indonesia</w:t>
            </w:r>
          </w:p>
        </w:tc>
      </w:tr>
      <w:tr>
        <w:tc>
          <w:tcPr>
            <w:tcW w:type="dxa" w:w="4680"/>
            <w:vAlign w:val="center"/>
          </w:tcPr>
          <w:p>
            <w:pPr>
              <w:spacing w:after="0" w:line="276" w:lineRule="auto"/>
            </w:pPr>
            <w:r>
              <w:rPr>
                <w:rFonts w:ascii="Calibri" w:hAnsi="Calibri"/>
                <w:sz w:val="19"/>
              </w:rPr>
              <w:t>Ethiopia</w:t>
            </w:r>
          </w:p>
        </w:tc>
        <w:tc>
          <w:tcPr>
            <w:tcW w:type="dxa" w:w="4680"/>
            <w:vAlign w:val="center"/>
          </w:tcPr>
          <w:p>
            <w:pPr>
              <w:spacing w:after="0" w:line="276" w:lineRule="auto"/>
            </w:pPr>
            <w:r>
              <w:rPr>
                <w:rFonts w:ascii="Calibri" w:hAnsi="Calibri"/>
                <w:sz w:val="19"/>
              </w:rPr>
              <w:t>Bolivia</w:t>
            </w:r>
          </w:p>
        </w:tc>
      </w:tr>
      <w:tr>
        <w:tc>
          <w:tcPr>
            <w:tcW w:type="dxa" w:w="4680"/>
            <w:vAlign w:val="center"/>
          </w:tcPr>
          <w:p>
            <w:pPr>
              <w:spacing w:after="0" w:line="276" w:lineRule="auto"/>
            </w:pPr>
            <w:r>
              <w:rPr>
                <w:rFonts w:ascii="Calibri" w:hAnsi="Calibri"/>
                <w:sz w:val="19"/>
              </w:rPr>
              <w:t>Costa Rica</w:t>
            </w:r>
          </w:p>
        </w:tc>
        <w:tc>
          <w:tcPr>
            <w:tcW w:type="dxa" w:w="4680"/>
            <w:vAlign w:val="center"/>
          </w:tcPr>
          <w:p>
            <w:pPr>
              <w:spacing w:after="0" w:line="276" w:lineRule="auto"/>
            </w:pPr>
            <w:r>
              <w:rPr>
                <w:rFonts w:ascii="Calibri" w:hAnsi="Calibri"/>
                <w:sz w:val="19"/>
              </w:rPr>
              <w:t>El Salvador</w:t>
            </w:r>
          </w:p>
        </w:tc>
      </w:tr>
      <w:tr>
        <w:tc>
          <w:tcPr>
            <w:tcW w:type="dxa" w:w="4680"/>
            <w:vAlign w:val="center"/>
          </w:tcPr>
          <w:p>
            <w:pPr>
              <w:spacing w:after="0" w:line="276" w:lineRule="auto"/>
            </w:pPr>
            <w:r>
              <w:rPr>
                <w:rFonts w:ascii="Calibri" w:hAnsi="Calibri"/>
                <w:sz w:val="19"/>
              </w:rPr>
              <w:t>Yunnan</w:t>
            </w:r>
          </w:p>
        </w:tc>
        <w:tc>
          <w:tcPr>
            <w:tcW w:type="dxa" w:w="4680"/>
            <w:vAlign w:val="center"/>
          </w:tcPr>
          <w:p>
            <w:pPr>
              <w:spacing w:after="0" w:line="276" w:lineRule="auto"/>
            </w:pPr>
            <w:r>
              <w:rPr>
                <w:rFonts w:ascii="Calibri" w:hAnsi="Calibri"/>
                <w:sz w:val="19"/>
              </w:rPr>
              <w:t>Guatemala</w:t>
            </w:r>
          </w:p>
        </w:tc>
      </w:tr>
      <w:tr>
        <w:tc>
          <w:tcPr>
            <w:tcW w:type="dxa" w:w="4680"/>
            <w:vAlign w:val="center"/>
          </w:tcPr>
          <w:p>
            <w:pPr>
              <w:spacing w:after="0" w:line="276" w:lineRule="auto"/>
            </w:pPr>
            <w:r>
              <w:rPr>
                <w:rFonts w:ascii="Calibri" w:hAnsi="Calibri"/>
                <w:sz w:val="19"/>
              </w:rPr>
              <w:t>Honduras</w:t>
            </w:r>
          </w:p>
        </w:tc>
        <w:tc>
          <w:tcPr>
            <w:tcW w:type="dxa" w:w="4680"/>
            <w:vAlign w:val="center"/>
          </w:tcPr>
          <w:p>
            <w:pPr>
              <w:spacing w:after="0" w:line="276" w:lineRule="auto"/>
            </w:pPr>
            <w:r>
              <w:rPr>
                <w:rFonts w:ascii="Calibri" w:hAnsi="Calibri"/>
                <w:sz w:val="19"/>
              </w:rPr>
              <w:t>Kenya</w:t>
            </w:r>
          </w:p>
        </w:tc>
      </w:tr>
      <w:tr>
        <w:tc>
          <w:tcPr>
            <w:tcW w:type="dxa" w:w="4680"/>
            <w:vAlign w:val="center"/>
          </w:tcPr>
          <w:p>
            <w:pPr>
              <w:spacing w:after="0" w:line="276" w:lineRule="auto"/>
            </w:pPr>
            <w:r>
              <w:rPr>
                <w:rFonts w:ascii="Calibri" w:hAnsi="Calibri"/>
                <w:sz w:val="19"/>
              </w:rPr>
              <w:t>Malaysia</w:t>
            </w:r>
          </w:p>
        </w:tc>
        <w:tc>
          <w:tcPr>
            <w:tcW w:type="dxa" w:w="4680"/>
            <w:vAlign w:val="center"/>
          </w:tcPr>
          <w:p>
            <w:pPr>
              <w:spacing w:after="0" w:line="276" w:lineRule="auto"/>
            </w:pPr>
            <w:r>
              <w:rPr>
                <w:rFonts w:ascii="Calibri" w:hAnsi="Calibri"/>
                <w:sz w:val="19"/>
              </w:rPr>
              <w:t>Nicaragua</w:t>
            </w:r>
          </w:p>
        </w:tc>
      </w:tr>
      <w:tr>
        <w:tc>
          <w:tcPr>
            <w:tcW w:type="dxa" w:w="4680"/>
            <w:vAlign w:val="center"/>
          </w:tcPr>
          <w:p>
            <w:pPr>
              <w:spacing w:after="0" w:line="276" w:lineRule="auto"/>
            </w:pPr>
            <w:r>
              <w:rPr>
                <w:rFonts w:ascii="Calibri" w:hAnsi="Calibri"/>
                <w:sz w:val="19"/>
              </w:rPr>
              <w:t>Rwanda</w:t>
            </w:r>
          </w:p>
        </w:tc>
        <w:tc>
          <w:tcPr>
            <w:tcW w:type="dxa" w:w="4680"/>
            <w:vAlign w:val="center"/>
          </w:tcPr>
          <w:p>
            <w:pPr>
              <w:spacing w:after="0" w:line="276" w:lineRule="auto"/>
            </w:pPr>
            <w:r>
              <w:rPr>
                <w:rFonts w:ascii="Calibri" w:hAnsi="Calibri"/>
                <w:sz w:val="19"/>
              </w:rPr>
              <w:t>El Obraje</w:t>
            </w:r>
          </w:p>
        </w:tc>
      </w:tr>
      <w:tr>
        <w:tc>
          <w:tcPr>
            <w:tcW w:type="dxa" w:w="4680"/>
            <w:vAlign w:val="center"/>
          </w:tcPr>
          <w:p>
            <w:pPr>
              <w:spacing w:after="0" w:line="276" w:lineRule="auto"/>
            </w:pPr>
            <w:r>
              <w:rPr>
                <w:rFonts w:ascii="Calibri" w:hAnsi="Calibri"/>
                <w:sz w:val="19"/>
              </w:rPr>
              <w:t>Tanzania</w:t>
            </w:r>
          </w:p>
        </w:tc>
        <w:tc>
          <w:tcPr>
            <w:tcW w:type="dxa" w:w="4680"/>
            <w:vAlign w:val="center"/>
          </w:tcPr>
          <w:p>
            <w:pPr>
              <w:spacing w:after="0" w:line="276" w:lineRule="auto"/>
            </w:pPr>
            <w:r>
              <w:rPr>
                <w:rFonts w:ascii="Calibri" w:hAnsi="Calibri"/>
                <w:sz w:val="19"/>
              </w:rPr>
              <w:t>Uganda</w:t>
            </w:r>
          </w:p>
        </w:tc>
      </w:tr>
      <w:tr>
        <w:tc>
          <w:tcPr>
            <w:tcW w:type="dxa" w:w="4680"/>
            <w:vAlign w:val="center"/>
          </w:tcPr>
          <w:p>
            <w:pPr>
              <w:spacing w:after="0" w:line="276" w:lineRule="auto"/>
            </w:pPr>
            <w:r>
              <w:rPr>
                <w:rFonts w:ascii="Calibri" w:hAnsi="Calibri"/>
                <w:sz w:val="19"/>
              </w:rPr>
              <w:t>Ecuador</w:t>
            </w:r>
          </w:p>
        </w:tc>
        <w:tc>
          <w:tcPr>
            <w:tcW w:type="dxa" w:w="4680"/>
            <w:vAlign w:val="center"/>
          </w:tcPr>
          <w:p>
            <w:pPr>
              <w:spacing w:after="0" w:line="276" w:lineRule="auto"/>
            </w:pPr>
            <w:r>
              <w:rPr>
                <w:rFonts w:ascii="Calibri" w:hAnsi="Calibri"/>
                <w:sz w:val="19"/>
              </w:rPr>
              <w:t>Thailand</w:t>
            </w:r>
          </w:p>
        </w:tc>
      </w:tr>
      <w:tr>
        <w:tc>
          <w:tcPr>
            <w:tcW w:type="dxa" w:w="4680"/>
            <w:vAlign w:val="center"/>
          </w:tcPr>
          <w:p>
            <w:pPr>
              <w:spacing w:after="0" w:line="276" w:lineRule="auto"/>
            </w:pPr>
            <w:r>
              <w:rPr>
                <w:rFonts w:ascii="Calibri" w:hAnsi="Calibri"/>
                <w:sz w:val="19"/>
              </w:rPr>
              <w:t>Peru</w:t>
            </w:r>
          </w:p>
        </w:tc>
        <w:tc>
          <w:tcPr>
            <w:tcW w:type="dxa" w:w="4680"/>
            <w:vAlign w:val="center"/>
          </w:tcPr>
          <w:p>
            <w:pPr>
              <w:spacing w:after="0" w:line="276" w:lineRule="auto"/>
            </w:pPr>
            <w:r>
              <w:rPr>
                <w:rFonts w:ascii="Calibri" w:hAnsi="Calibri"/>
                <w:sz w:val="19"/>
              </w:rPr>
              <w:t>Papua New Guinea</w:t>
            </w:r>
          </w:p>
        </w:tc>
      </w:tr>
      <w:tr>
        <w:tc>
          <w:tcPr>
            <w:tcW w:type="dxa" w:w="4680"/>
            <w:vAlign w:val="center"/>
          </w:tcPr>
          <w:p>
            <w:pPr>
              <w:spacing w:after="0" w:line="276" w:lineRule="auto"/>
            </w:pPr>
            <w:r>
              <w:rPr>
                <w:rFonts w:ascii="Calibri" w:hAnsi="Calibri"/>
                <w:sz w:val="19"/>
              </w:rPr>
              <w:t>Vietnam</w:t>
            </w:r>
          </w:p>
        </w:tc>
        <w:tc>
          <w:tcPr>
            <w:tcW w:type="dxa" w:w="4680"/>
            <w:vAlign w:val="center"/>
          </w:tcPr>
          <w:p>
            <w:pPr>
              <w:spacing w:after="0" w:line="276" w:lineRule="auto"/>
            </w:pPr>
            <w:r>
              <w:rPr>
                <w:rFonts w:ascii="Calibri" w:hAnsi="Calibri"/>
                <w:sz w:val="19"/>
              </w:rPr>
              <w:t>India</w:t>
            </w:r>
          </w:p>
        </w:tc>
      </w:tr>
      <w:tr>
        <w:tc>
          <w:tcPr>
            <w:tcW w:type="dxa" w:w="4680"/>
            <w:vAlign w:val="center"/>
          </w:tcPr>
          <w:p>
            <w:pPr>
              <w:spacing w:after="0" w:line="276" w:lineRule="auto"/>
            </w:pPr>
            <w:r>
              <w:rPr>
                <w:rFonts w:ascii="Calibri" w:hAnsi="Calibri"/>
                <w:sz w:val="19"/>
              </w:rPr>
              <w:t>Jamaica</w:t>
            </w:r>
          </w:p>
        </w:tc>
        <w:tc>
          <w:tcPr>
            <w:tcW w:type="dxa" w:w="4680"/>
            <w:vAlign w:val="center"/>
          </w:tcPr>
          <w:p>
            <w:pPr>
              <w:spacing w:after="0" w:line="276" w:lineRule="auto"/>
            </w:pPr>
            <w:r>
              <w:rPr>
                <w:rFonts w:ascii="Calibri" w:hAnsi="Calibri"/>
                <w:sz w:val="19"/>
              </w:rPr>
              <w:t>Yemen</w:t>
            </w:r>
          </w:p>
        </w:tc>
      </w:tr>
      <w:tr>
        <w:tc>
          <w:tcPr>
            <w:tcW w:type="dxa" w:w="4680"/>
            <w:vAlign w:val="center"/>
          </w:tcPr>
          <w:p>
            <w:pPr>
              <w:spacing w:after="0" w:line="276" w:lineRule="auto"/>
            </w:pPr>
            <w:r>
              <w:rPr>
                <w:rFonts w:ascii="Calibri" w:hAnsi="Calibri"/>
                <w:sz w:val="19"/>
              </w:rPr>
              <w:t>Myanmar</w:t>
            </w:r>
          </w:p>
        </w:tc>
        <w:tc>
          <w:tcPr>
            <w:tcW w:type="dxa" w:w="4680"/>
            <w:vAlign w:val="center"/>
          </w:tcPr>
          <w:p>
            <w:pPr>
              <w:spacing w:after="0" w:line="276" w:lineRule="auto"/>
            </w:pPr>
          </w:p>
        </w:tc>
      </w:tr>
    </w:tbl>
    <w:p>
      <w:pPr>
        <w:pStyle w:val="Heading3"/>
      </w:pPr>
      <w:r>
        <w:t>blend</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shd w:fill="FFFFFF"/>
          </w:tcPr>
          <w:p>
            <w:pPr>
              <w:spacing w:after="0" w:line="276" w:lineRule="auto"/>
            </w:pPr>
            <w:r>
              <w:rPr>
                <w:rFonts w:ascii="Calibri" w:hAnsi="Calibri"/>
                <w:b/>
                <w:color w:val="1F4D78"/>
                <w:sz w:val="19"/>
              </w:rPr>
              <w:t>Yes</w:t>
            </w:r>
          </w:p>
        </w:tc>
        <w:tc>
          <w:tcPr>
            <w:tcW w:type="dxa" w:w="4680"/>
            <w:vAlign w:val="center"/>
            <w:shd w:fill="FFFFFF"/>
          </w:tcPr>
          <w:p>
            <w:pPr>
              <w:spacing w:after="0" w:line="276" w:lineRule="auto"/>
            </w:pPr>
            <w:r>
              <w:rPr>
                <w:rFonts w:ascii="Calibri" w:hAnsi="Calibri"/>
                <w:b/>
                <w:color w:val="1F4D78"/>
                <w:sz w:val="19"/>
              </w:rPr>
              <w:t>No</w:t>
            </w:r>
          </w:p>
        </w:tc>
      </w:tr>
    </w:tbl>
    <w:p>
      <w:pPr>
        <w:pStyle w:val="Heading1"/>
      </w:pPr>
      <w:r>
        <w:t>7. Taste Category Mapping Guide</w:t>
      </w:r>
    </w:p>
    <w:tbl>
      <w:tblPr>
        <w:tblStyle w:val="TableGrid"/>
        <w:tblW w:type="dxa" w:w="9360"/>
        <w:jc w:val="left"/>
        <w:tblLayout w:type="fixed"/>
        <w:tblLook w:firstColumn="1" w:firstRow="1" w:lastColumn="0" w:lastRow="0" w:noHBand="0" w:noVBand="1" w:val="04A0"/>
      </w:tblPr>
      <w:tblGrid>
        <w:gridCol w:w="4680"/>
        <w:gridCol w:w="4680"/>
      </w:tblGrid>
      <w:tr>
        <w:tc>
          <w:tcPr>
            <w:tcW w:type="dxa" w:w="2500"/>
            <w:vAlign w:val="center"/>
            <w:shd w:fill="E8EEF5"/>
          </w:tcPr>
          <w:p>
            <w:pPr>
              <w:spacing w:after="0" w:line="276" w:lineRule="auto"/>
            </w:pPr>
            <w:r>
              <w:rPr>
                <w:rFonts w:ascii="Calibri" w:hAnsi="Calibri"/>
                <w:b/>
                <w:color w:val="1F4D78"/>
                <w:sz w:val="19"/>
              </w:rPr>
              <w:t>Item</w:t>
            </w:r>
          </w:p>
        </w:tc>
        <w:tc>
          <w:tcPr>
            <w:tcW w:type="dxa" w:w="6860"/>
            <w:vAlign w:val="center"/>
            <w:shd w:fill="E8EEF5"/>
          </w:tcPr>
          <w:p>
            <w:pPr>
              <w:spacing w:after="0" w:line="276" w:lineRule="auto"/>
            </w:pPr>
            <w:r>
              <w:rPr>
                <w:rFonts w:ascii="Calibri" w:hAnsi="Calibri"/>
                <w:b/>
                <w:color w:val="1F4D78"/>
                <w:sz w:val="19"/>
              </w:rPr>
              <w:t>Instruction</w:t>
            </w:r>
          </w:p>
        </w:tc>
      </w:tr>
      <w:tr>
        <w:tc>
          <w:tcPr>
            <w:tcW w:type="dxa" w:w="2500"/>
            <w:vAlign w:val="center"/>
          </w:tcPr>
          <w:p>
            <w:pPr>
              <w:spacing w:after="0" w:line="276" w:lineRule="auto"/>
            </w:pPr>
            <w:r>
              <w:rPr>
                <w:rFonts w:ascii="Calibri" w:hAnsi="Calibri"/>
                <w:sz w:val="19"/>
              </w:rPr>
              <w:t>Fruity</w:t>
            </w:r>
          </w:p>
        </w:tc>
        <w:tc>
          <w:tcPr>
            <w:tcW w:type="dxa" w:w="6860"/>
            <w:vAlign w:val="center"/>
          </w:tcPr>
          <w:p>
            <w:pPr>
              <w:spacing w:after="0" w:line="276" w:lineRule="auto"/>
            </w:pPr>
            <w:r>
              <w:rPr>
                <w:rFonts w:ascii="Calibri" w:hAnsi="Calibri"/>
                <w:sz w:val="19"/>
              </w:rPr>
              <w:t>Fruit names such as berry, grape, apple, citrus, peach, mango, lychee, melon, plum, raisin, dates, pomelo, cherry.</w:t>
            </w:r>
          </w:p>
        </w:tc>
      </w:tr>
      <w:tr>
        <w:tc>
          <w:tcPr>
            <w:tcW w:type="dxa" w:w="2500"/>
            <w:vAlign w:val="center"/>
          </w:tcPr>
          <w:p>
            <w:pPr>
              <w:spacing w:after="0" w:line="276" w:lineRule="auto"/>
            </w:pPr>
            <w:r>
              <w:rPr>
                <w:rFonts w:ascii="Calibri" w:hAnsi="Calibri"/>
                <w:sz w:val="19"/>
              </w:rPr>
              <w:t>Floral</w:t>
            </w:r>
          </w:p>
        </w:tc>
        <w:tc>
          <w:tcPr>
            <w:tcW w:type="dxa" w:w="6860"/>
            <w:vAlign w:val="center"/>
          </w:tcPr>
          <w:p>
            <w:pPr>
              <w:spacing w:after="0" w:line="276" w:lineRule="auto"/>
            </w:pPr>
            <w:r>
              <w:rPr>
                <w:rFonts w:ascii="Calibri" w:hAnsi="Calibri"/>
                <w:sz w:val="19"/>
              </w:rPr>
              <w:t>Floral notes such as jasmine, rose, osmanthus, honeysuckle, frangipani, sakura, coffee blossom.</w:t>
            </w:r>
          </w:p>
        </w:tc>
      </w:tr>
      <w:tr>
        <w:tc>
          <w:tcPr>
            <w:tcW w:type="dxa" w:w="2500"/>
            <w:vAlign w:val="center"/>
          </w:tcPr>
          <w:p>
            <w:pPr>
              <w:spacing w:after="0" w:line="276" w:lineRule="auto"/>
            </w:pPr>
            <w:r>
              <w:rPr>
                <w:rFonts w:ascii="Calibri" w:hAnsi="Calibri"/>
                <w:sz w:val="19"/>
              </w:rPr>
              <w:t>Sweet</w:t>
            </w:r>
          </w:p>
        </w:tc>
        <w:tc>
          <w:tcPr>
            <w:tcW w:type="dxa" w:w="6860"/>
            <w:vAlign w:val="center"/>
          </w:tcPr>
          <w:p>
            <w:pPr>
              <w:spacing w:after="0" w:line="276" w:lineRule="auto"/>
            </w:pPr>
            <w:r>
              <w:rPr>
                <w:rFonts w:ascii="Calibri" w:hAnsi="Calibri"/>
                <w:sz w:val="19"/>
              </w:rPr>
              <w:t>Dessert or sweet notes such as caramel, honey, vanilla, chocolate, syrup, biscoff, cereal milk, molasses, brown sugar.</w:t>
            </w:r>
          </w:p>
        </w:tc>
      </w:tr>
      <w:tr>
        <w:tc>
          <w:tcPr>
            <w:tcW w:type="dxa" w:w="2500"/>
            <w:vAlign w:val="center"/>
          </w:tcPr>
          <w:p>
            <w:pPr>
              <w:spacing w:after="0" w:line="276" w:lineRule="auto"/>
            </w:pPr>
            <w:r>
              <w:rPr>
                <w:rFonts w:ascii="Calibri" w:hAnsi="Calibri"/>
                <w:sz w:val="19"/>
              </w:rPr>
              <w:t>Nutty/Cocoa</w:t>
            </w:r>
          </w:p>
        </w:tc>
        <w:tc>
          <w:tcPr>
            <w:tcW w:type="dxa" w:w="6860"/>
            <w:vAlign w:val="center"/>
          </w:tcPr>
          <w:p>
            <w:pPr>
              <w:spacing w:after="0" w:line="276" w:lineRule="auto"/>
            </w:pPr>
            <w:r>
              <w:rPr>
                <w:rFonts w:ascii="Calibri" w:hAnsi="Calibri"/>
                <w:sz w:val="19"/>
              </w:rPr>
              <w:t>Nut, cocoa, chocolate, hazelnut, almond, macadamia, peanut, cacao.</w:t>
            </w:r>
          </w:p>
        </w:tc>
      </w:tr>
      <w:tr>
        <w:tc>
          <w:tcPr>
            <w:tcW w:type="dxa" w:w="2500"/>
            <w:vAlign w:val="center"/>
          </w:tcPr>
          <w:p>
            <w:pPr>
              <w:spacing w:after="0" w:line="276" w:lineRule="auto"/>
            </w:pPr>
            <w:r>
              <w:rPr>
                <w:rFonts w:ascii="Calibri" w:hAnsi="Calibri"/>
                <w:sz w:val="19"/>
              </w:rPr>
              <w:t>Spices</w:t>
            </w:r>
          </w:p>
        </w:tc>
        <w:tc>
          <w:tcPr>
            <w:tcW w:type="dxa" w:w="6860"/>
            <w:vAlign w:val="center"/>
          </w:tcPr>
          <w:p>
            <w:pPr>
              <w:spacing w:after="0" w:line="276" w:lineRule="auto"/>
            </w:pPr>
            <w:r>
              <w:rPr>
                <w:rFonts w:ascii="Calibri" w:hAnsi="Calibri"/>
                <w:sz w:val="19"/>
              </w:rPr>
              <w:t>Cinnamon, clove, nutmeg, cardamom, pepper, ginger, spice-like notes.</w:t>
            </w:r>
          </w:p>
        </w:tc>
      </w:tr>
      <w:tr>
        <w:tc>
          <w:tcPr>
            <w:tcW w:type="dxa" w:w="2500"/>
            <w:vAlign w:val="center"/>
          </w:tcPr>
          <w:p>
            <w:pPr>
              <w:spacing w:after="0" w:line="276" w:lineRule="auto"/>
            </w:pPr>
            <w:r>
              <w:rPr>
                <w:rFonts w:ascii="Calibri" w:hAnsi="Calibri"/>
                <w:sz w:val="19"/>
              </w:rPr>
              <w:t>Roasted</w:t>
            </w:r>
          </w:p>
        </w:tc>
        <w:tc>
          <w:tcPr>
            <w:tcW w:type="dxa" w:w="6860"/>
            <w:vAlign w:val="center"/>
          </w:tcPr>
          <w:p>
            <w:pPr>
              <w:spacing w:after="0" w:line="276" w:lineRule="auto"/>
            </w:pPr>
            <w:r>
              <w:rPr>
                <w:rFonts w:ascii="Calibri" w:hAnsi="Calibri"/>
                <w:sz w:val="19"/>
              </w:rPr>
              <w:t>Smoke, toast, roasted nuts, burnt sugar, roast-forward notes.</w:t>
            </w:r>
          </w:p>
        </w:tc>
      </w:tr>
      <w:tr>
        <w:tc>
          <w:tcPr>
            <w:tcW w:type="dxa" w:w="2500"/>
            <w:vAlign w:val="center"/>
          </w:tcPr>
          <w:p>
            <w:pPr>
              <w:spacing w:after="0" w:line="276" w:lineRule="auto"/>
            </w:pPr>
            <w:r>
              <w:rPr>
                <w:rFonts w:ascii="Calibri" w:hAnsi="Calibri"/>
                <w:sz w:val="19"/>
              </w:rPr>
              <w:t>Sour/Fermented</w:t>
            </w:r>
          </w:p>
        </w:tc>
        <w:tc>
          <w:tcPr>
            <w:tcW w:type="dxa" w:w="6860"/>
            <w:vAlign w:val="center"/>
          </w:tcPr>
          <w:p>
            <w:pPr>
              <w:spacing w:after="0" w:line="276" w:lineRule="auto"/>
            </w:pPr>
            <w:r>
              <w:rPr>
                <w:rFonts w:ascii="Calibri" w:hAnsi="Calibri"/>
                <w:sz w:val="19"/>
              </w:rPr>
              <w:t>Winey, boozy, kombucha, vinegar, lactic, fermented, yogurt-like notes.</w:t>
            </w:r>
          </w:p>
        </w:tc>
      </w:tr>
      <w:tr>
        <w:tc>
          <w:tcPr>
            <w:tcW w:type="dxa" w:w="2500"/>
            <w:vAlign w:val="center"/>
          </w:tcPr>
          <w:p>
            <w:pPr>
              <w:spacing w:after="0" w:line="276" w:lineRule="auto"/>
            </w:pPr>
            <w:r>
              <w:rPr>
                <w:rFonts w:ascii="Calibri" w:hAnsi="Calibri"/>
                <w:sz w:val="19"/>
              </w:rPr>
              <w:t>Green/Vegetative</w:t>
            </w:r>
          </w:p>
        </w:tc>
        <w:tc>
          <w:tcPr>
            <w:tcW w:type="dxa" w:w="6860"/>
            <w:vAlign w:val="center"/>
          </w:tcPr>
          <w:p>
            <w:pPr>
              <w:spacing w:after="0" w:line="276" w:lineRule="auto"/>
            </w:pPr>
            <w:r>
              <w:rPr>
                <w:rFonts w:ascii="Calibri" w:hAnsi="Calibri"/>
                <w:sz w:val="19"/>
              </w:rPr>
              <w:t>Herbal, grassy, tea leaf, tomato, green pepper, leafy, vegetal notes.</w:t>
            </w:r>
          </w:p>
        </w:tc>
      </w:tr>
      <w:tr>
        <w:tc>
          <w:tcPr>
            <w:tcW w:type="dxa" w:w="2500"/>
            <w:vAlign w:val="center"/>
          </w:tcPr>
          <w:p>
            <w:pPr>
              <w:spacing w:after="0" w:line="276" w:lineRule="auto"/>
            </w:pPr>
            <w:r>
              <w:rPr>
                <w:rFonts w:ascii="Calibri" w:hAnsi="Calibri"/>
                <w:sz w:val="19"/>
              </w:rPr>
              <w:t>Other</w:t>
            </w:r>
          </w:p>
        </w:tc>
        <w:tc>
          <w:tcPr>
            <w:tcW w:type="dxa" w:w="6860"/>
            <w:vAlign w:val="center"/>
          </w:tcPr>
          <w:p>
            <w:pPr>
              <w:spacing w:after="0" w:line="276" w:lineRule="auto"/>
            </w:pPr>
            <w:r>
              <w:rPr>
                <w:rFonts w:ascii="Calibri" w:hAnsi="Calibri"/>
                <w:sz w:val="19"/>
              </w:rPr>
              <w:t>Use only when notes do not fit the categories above.</w:t>
            </w:r>
          </w:p>
        </w:tc>
      </w:tr>
    </w:tbl>
    <w:p>
      <w:pPr>
        <w:pStyle w:val="Heading1"/>
      </w:pPr>
      <w:r>
        <w:t>8. Verification Checklist</w:t>
      </w:r>
    </w:p>
    <w:p>
      <w:pPr>
        <w:pStyle w:val="ListBullet"/>
      </w:pPr>
      <w:r>
        <w:t>Row count equals the number of included coffee bean product listings.</w:t>
      </w:r>
    </w:p>
    <w:p>
      <w:pPr>
        <w:pStyle w:val="ListBullet"/>
      </w:pPr>
      <w:r>
        <w:t>No packaging, equipment, bundles, drip bags, gift sets, aroma kits, or non-coffee products are present unless explicitly requested.</w:t>
      </w:r>
    </w:p>
    <w:p>
      <w:pPr>
        <w:pStyle w:val="ListBullet"/>
      </w:pPr>
      <w:r>
        <w:t>All price_200g values can be traced to a listed variant and the prorating formula.</w:t>
      </w:r>
    </w:p>
    <w:p>
      <w:pPr>
        <w:pStyle w:val="ListBullet"/>
      </w:pPr>
      <w:r>
        <w:t>All fixed-validation columns use exact allowed values only.</w:t>
      </w:r>
    </w:p>
    <w:p>
      <w:pPr>
        <w:pStyle w:val="ListBullet"/>
      </w:pPr>
      <w:r>
        <w:t>Every row has a brand, name, price_200g, image_url when available, and product link.</w:t>
      </w:r>
    </w:p>
    <w:p>
      <w:pPr>
        <w:pStyle w:val="ListBullet"/>
      </w:pPr>
      <w:r>
        <w:t>Multi-origin and multi-category values are separated consistently using commas.</w:t>
      </w:r>
    </w:p>
    <w:p>
      <w:pPr>
        <w:pStyle w:val="ListBullet"/>
      </w:pPr>
      <w:r>
        <w:t>If the workbook was edited, test that the .xlsx opens and the archive has no errors.</w:t>
      </w:r>
    </w:p>
    <w:p>
      <w:pPr>
        <w:pStyle w:val="ListBullet"/>
      </w:pPr>
      <w:r>
        <w:t>If a DOCX routine is edited, render the DOCX and visually inspect the pages before delivery.</w:t>
      </w:r>
    </w:p>
    <w:p>
      <w:pPr>
        <w:pStyle w:val="Heading1"/>
      </w:pPr>
      <w:r>
        <w:t>9. Prompt Pattern for Future Runs</w:t>
      </w:r>
    </w:p>
    <w:p>
      <w:r>
        <w:t>Use this mental template when executing the routine:</w:t>
      </w:r>
    </w:p>
    <w:p>
      <w:pPr>
        <w:pStyle w:val="ListNumber"/>
      </w:pPr>
      <w:r>
        <w:t>Read the workbook header and existing table formatting.</w:t>
      </w:r>
    </w:p>
    <w:p>
      <w:pPr>
        <w:pStyle w:val="ListNumber"/>
      </w:pPr>
      <w:r>
        <w:t>Fetch each website collection and identify the best structured product source.</w:t>
      </w:r>
    </w:p>
    <w:p>
      <w:pPr>
        <w:pStyle w:val="ListNumber"/>
      </w:pPr>
      <w:r>
        <w:t>Extract coffee bean products only.</w:t>
      </w:r>
    </w:p>
    <w:p>
      <w:pPr>
        <w:pStyle w:val="ListNumber"/>
      </w:pPr>
      <w:r>
        <w:t>Normalize fields into the master columns.</w:t>
      </w:r>
    </w:p>
    <w:p>
      <w:pPr>
        <w:pStyle w:val="ListNumber"/>
      </w:pPr>
      <w:r>
        <w:t>Apply fixed validation values exactly.</w:t>
      </w:r>
    </w:p>
    <w:p>
      <w:pPr>
        <w:pStyle w:val="ListNumber"/>
      </w:pPr>
      <w:r>
        <w:t>Normalize prices to 200g.</w:t>
      </w:r>
    </w:p>
    <w:p>
      <w:pPr>
        <w:pStyle w:val="ListNumber"/>
      </w:pPr>
      <w:r>
        <w:t>Write rows into the workbook according to the requested mode.</w:t>
      </w:r>
    </w:p>
    <w:p>
      <w:pPr>
        <w:pStyle w:val="ListNumber"/>
      </w:pPr>
      <w:r>
        <w:t>Verify row count, price math, validation values, and workbook integrity.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