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32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color w:val="1F3A5F"/>
          <w:sz w:val="52"/>
        </w:rPr>
        <w:t>AUDIT TOOLS</w:t>
      </w:r>
    </w:p>
    <w:p>
      <w:pPr>
        <w:spacing w:after="120" w:before="0" w:line="36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2E5A88"/>
          <w:sz w:val="26"/>
        </w:rPr>
        <w:t>Локальная система сопровождения внутренней аудиторской проверки банка РБ</w:t>
      </w:r>
    </w:p>
    <w:p>
      <w:pPr>
        <w:spacing w:after="280" w:before="0" w:line="360" w:lineRule="auto"/>
        <w:jc w:val="center"/>
      </w:pPr>
      <w:r>
        <w:rPr>
          <w:rFonts w:ascii="Times New Roman" w:hAnsi="Times New Roman" w:eastAsia="Times New Roman" w:cs="Times New Roman"/>
          <w:b w:val="0"/>
          <w:i/>
          <w:color w:val="222222"/>
          <w:sz w:val="24"/>
        </w:rPr>
        <w:t>Описание продукта, руководство, пользовательская история и краткая реализация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3A5F" w:val="clear"/>
          </w:tcPr>
          <w:p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FFFFFF"/>
                <w:sz w:val="20"/>
              </w:rPr>
              <w:t>Параметр</w:t>
            </w:r>
          </w:p>
        </w:tc>
        <w:tc>
          <w:tcPr>
            <w:tcW w:type="dxa" w:w="4762"/>
            <w:shd w:fill="1F3A5F" w:val="clear"/>
          </w:tcPr>
          <w:p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Продуктовый вход</w:t>
            </w:r>
          </w:p>
        </w:tc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http://localhost:3000 — модель «Аудитор» (Pipe)</w:t>
            </w:r>
          </w:p>
        </w:tc>
      </w:tr>
      <w:tr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Контур</w:t>
            </w:r>
          </w:p>
        </w:tc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Библиотека НПА, RAG по команде «вопрос …», саммари, total, программа</w:t>
            </w:r>
          </w:p>
        </w:tc>
      </w:tr>
      <w:tr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Дата актуализации</w:t>
            </w:r>
          </w:p>
        </w:tc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август 2026 — по текущему коду репозитория</w:t>
            </w:r>
          </w:p>
        </w:tc>
      </w:tr>
    </w:tbl>
    <w:p>
      <w:pPr>
        <w:spacing w:after="160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Документ рассчитан на читателя, который не обязан знать репозиторий: что это за продукт, как им пользоваться, как выглядит сеанс проверки и как система устроена внутри. Актуально на код августа 2026: префикс «вопрос» для RAG, команды «total саммари» и «программа проверки», обычный чат без префикса.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1F3A5F"/>
          <w:sz w:val="32"/>
        </w:rPr>
        <w:t>Содержание</w:t>
      </w:r>
    </w:p>
    <w:p>
      <w:pPr>
        <w:spacing w:after="40" w:before="0" w:line="36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1. Описание продукта — зачем, что умеет, принципы</w:t>
      </w:r>
    </w:p>
    <w:p>
      <w:pPr>
        <w:spacing w:after="40" w:before="0" w:line="36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2. Руководство пользователя — вход, шаги, шпаргалка, фазы Pipe, сбои</w:t>
      </w:r>
    </w:p>
    <w:p>
      <w:pPr>
        <w:spacing w:after="40" w:before="0" w:line="36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3. Пользовательская история — проверка аренды от одной строки до цитаты</w:t>
      </w:r>
    </w:p>
    <w:p>
      <w:pPr>
        <w:spacing w:after="200" w:before="0" w:line="36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4. Краткая реализация — слои, API, папка кейса, что дальше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1F3A5F"/>
          <w:sz w:val="32"/>
        </w:rPr>
        <w:t>1. Описание продукта</w:t>
      </w:r>
    </w:p>
    <w:p>
      <w:pPr>
        <w:pStyle w:val="Heading2"/>
        <w:spacing w:before="16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2E5A88"/>
          <w:sz w:val="28"/>
        </w:rPr>
        <w:t>1.1. Зачем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Audit Tools — локальная коробка для внутреннего аудитора банка в Республике Беларусь. Чат — поверхность. Ядро — система записи проверки: какие НПА аудитор утвердил, какие официальные тексты скачаны, из какого фрагмента взята цитата. Клиентские данные и формулировки проверки не уходят во внешние облачные модели. Поиск актов — только по официальным доменам РБ (pravo.by, nbrb.by, minfin.gov.by, nalog.gov.by и др.).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Инвариант. Модель не заменяет чтение первоисточника и не ставит аудиторское суждение. Цитата проверяется по файлу в кейсе. Ответ «из головы» без блока цитат нормой не считается.</w:t>
      </w:r>
    </w:p>
    <w:p>
      <w:pPr>
        <w:pStyle w:val="Heading2"/>
        <w:spacing w:before="16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2E5A88"/>
          <w:sz w:val="28"/>
        </w:rPr>
        <w:t>1.2. Что умеет сегодня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3A5F" w:val="clear"/>
          </w:tcPr>
          <w:p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FFFFFF"/>
                <w:sz w:val="20"/>
              </w:rPr>
              <w:t>Умеет</w:t>
            </w:r>
          </w:p>
        </w:tc>
        <w:tc>
          <w:tcPr>
            <w:tcW w:type="dxa" w:w="4762"/>
            <w:shd w:fill="1F3A5F" w:val="clear"/>
          </w:tcPr>
          <w:p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FFFFFF"/>
                <w:sz w:val="20"/>
              </w:rPr>
              <w:t>Как вызвать</w:t>
            </w:r>
          </w:p>
        </w:tc>
      </w:tr>
      <w:tr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Предложить и скачать библиотеку НПА</w:t>
            </w:r>
          </w:p>
        </w:tc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Описать проверку → «утверждаю 1, 2, 4». Без утверждения файлы не качаются.</w:t>
            </w:r>
          </w:p>
        </w:tc>
      </w:tr>
      <w:tr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Дописать акт / подложить URL</w:t>
            </w:r>
          </w:p>
        </w:tc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«плюс Инструкция …» или «к 3 url https://pravo.by/…» (ссылка целиком).</w:t>
            </w:r>
          </w:p>
        </w:tc>
      </w:tr>
      <w:tr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Ответ по норме с цитатой</w:t>
            </w:r>
          </w:p>
        </w:tc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Начать сообщение со слова «вопрос». Иначе это обычный чат, не RAG.</w:t>
            </w:r>
          </w:p>
        </w:tc>
      </w:tr>
      <w:tr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Обзор скачанных актов в Word</w:t>
            </w:r>
          </w:p>
        </w:tc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«саммари» / «саммари заново».</w:t>
            </w:r>
          </w:p>
        </w:tc>
      </w:tr>
      <w:tr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Конспект из знаний модели в Word</w:t>
            </w:r>
          </w:p>
        </w:tc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«total саммари» — не из файлов кейса, сверять с первоисточником.</w:t>
            </w:r>
          </w:p>
        </w:tc>
      </w:tr>
      <w:tr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Черновик программы проверки в Word</w:t>
            </w:r>
          </w:p>
        </w:tc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«программа проверки». Не утверждённая программа СВА.</w:t>
            </w:r>
          </w:p>
        </w:tc>
      </w:tr>
      <w:tr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Обычный диалог</w:t>
            </w:r>
          </w:p>
        </w:tc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Писать без префикса «вопрос»: план, формулировки. Без блока цитат.</w:t>
            </w:r>
          </w:p>
        </w:tc>
      </w:tr>
    </w:tbl>
    <w:p>
      <w:pPr>
        <w:spacing w:after="160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Не умеет и не должна: вывод «нарушение / не нарушение», подпись working paper, поиск по всему интернету, расчёт сумм по выгрузке клиента, две проверки в одном чате.</w:t>
      </w:r>
    </w:p>
    <w:p>
      <w:pPr>
        <w:pStyle w:val="Heading2"/>
        <w:spacing w:before="16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2E5A88"/>
          <w:sz w:val="28"/>
        </w:rPr>
        <w:t>1.3. Кому и на каких принципах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Основной пользователь — внутренний аудитор СВА банка. Он описывает проверку обычным языком, утверждает список, читает Word вместо кодекса и задаёт вопросы по норме. Ему не нужны JSON и Swagger. Администратор один раз поднимает Compose и вставляет Pipe. Разработчик дописывает домен в backend/: добыча НПА, нарезка по статьям, качество цитаты.</w:t>
      </w:r>
    </w:p>
    <w:p>
      <w:pPr>
        <w:pStyle w:val="ListBullet"/>
        <w:spacing w:after="40" w:line="360" w:lineRule="auto"/>
        <w:ind w:left="709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Human-in-the-loop: список НПА без «утверждаю» не скачивается.</w:t>
      </w:r>
    </w:p>
    <w:p>
      <w:pPr>
        <w:pStyle w:val="ListBullet"/>
        <w:spacing w:after="40" w:line="360" w:lineRule="auto"/>
        <w:ind w:left="709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Локальность: Ollama, чат, поиск и файлы кейса — на машине или в контуре банка.</w:t>
      </w:r>
    </w:p>
    <w:p>
      <w:pPr>
        <w:pStyle w:val="ListBullet"/>
        <w:spacing w:after="40" w:line="360" w:lineRule="auto"/>
        <w:ind w:left="709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Allowlist поиска: pravo.by, pravo.gov.by, etalonline.by, nbrb.by, minfin.gov.by, nalog.gov.by, government.by, president.gov.by.</w:t>
      </w:r>
    </w:p>
    <w:p>
      <w:pPr>
        <w:pStyle w:val="ListBullet"/>
        <w:spacing w:after="40" w:line="360" w:lineRule="auto"/>
        <w:ind w:left="709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Норма не равна факту. Кодексы и выписки клиента — разные хранилища. Контура фактов в этой версии нет.</w:t>
      </w:r>
    </w:p>
    <w:p>
      <w:pPr>
        <w:pStyle w:val="ListBullet"/>
        <w:spacing w:after="40" w:line="360" w:lineRule="auto"/>
        <w:ind w:left="709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Цитата важнее гладкого ответа. Нет фрагмента в библиотеке — отказ, а не выдуманная статья.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Каждую проверку аудитор раньше собирал вручную: вспоминал кодексы и инструкции НБРБ, искал редакции на pravo.by, читал десятки страниц ради пяти–семи норм. Модель без документов выдумывает статьи. Документы без модели не масштабируются. Система закрывает разрыв: модель предлагает список и пишет черновики, сервер добывает официальные тексты и отвечает только по найденным фрагментам, аудитор остаётся человеком в контуре.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1F3A5F"/>
          <w:sz w:val="32"/>
        </w:rPr>
        <w:t>2. Руководство пользователя</w:t>
      </w:r>
    </w:p>
    <w:p>
      <w:pPr>
        <w:pStyle w:val="Heading2"/>
        <w:spacing w:before="16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2E5A88"/>
          <w:sz w:val="28"/>
        </w:rPr>
        <w:t>2.1. Вход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На машине — Docker и Ollama. Ollama крутится на хосте, не в контейнере. На Windows включите «Expose Ollama to the network». Скачайте qwen3.6:35b (чат) и qwen3-embedding:latest (векторы; не MiniLM). Из корня репозитория: docker compose up -d --build. Откройте http://localhost:3000, войдите. Имя продукта в шапке — «Аудитор».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Слева — лента чатов, большое поле внизу — единственный вход. Над ответом статусы Pipe («Создаю проверку…», «Скачиваю…») — это прогресс, не ответ модели. Подбор списка и Word занимают минуты. Не выбирайте голый qwen3.6:35b, не включайте веб-поиск в чате, не прикрепляйте клиентские Excel, не ведите две проверки в одном окне. Zip и Word открываются ссылками в браузере на порту 8100, не внутри чата.</w:t>
      </w:r>
    </w:p>
    <w:p>
      <w:pPr>
        <w:pStyle w:val="Heading2"/>
        <w:spacing w:before="16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2E5A88"/>
          <w:sz w:val="28"/>
        </w:rPr>
        <w:t>2.2. Шаг за шагом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Шаг 1. Описать проверку. Текст до первой запятой станет названием, остальное через запятую — ключевые слова для поиска и саммари. Не пишите JSON. Не начинайте с «вопрос …»: агент не создаст кейс. Обычный «какой срок…» без кейса уйдёт в свободный чат.</w:t>
      </w:r>
    </w:p>
    <w:p>
      <w:pPr>
        <w:spacing w:after="0" w:before="60" w:line="240" w:lineRule="auto"/>
        <w:ind w:left="567"/>
      </w:pPr>
      <w:r>
        <w:rPr>
          <w:rFonts w:ascii="Consolas" w:hAnsi="Consolas" w:eastAsia="Consolas" w:cs="Consolas"/>
          <w:b w:val="0"/>
          <w:i w:val="0"/>
          <w:color w:val="1F3A5F"/>
          <w:sz w:val="20"/>
        </w:rPr>
        <w:t>Проверка аренды коммерческой недвижимости, аренда, валюта, НДС</w:t>
      </w:r>
    </w:p>
    <w:p>
      <w:pPr>
        <w:spacing w:after="0" w:before="0" w:line="240" w:lineRule="auto"/>
        <w:ind w:left="567"/>
      </w:pPr>
      <w:r>
        <w:rPr>
          <w:rFonts w:ascii="Consolas" w:hAnsi="Consolas" w:eastAsia="Consolas" w:cs="Consolas"/>
          <w:b w:val="0"/>
          <w:i w:val="0"/>
          <w:color w:val="1F3A5F"/>
          <w:sz w:val="20"/>
        </w:rPr>
        <w:t>Аудит кассовых операций, касса, лимит остатка, подотчёт</w:t>
      </w:r>
    </w:p>
    <w:p>
      <w:pPr>
        <w:spacing w:after="120" w:before="40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Через одну–три минуты придёт нумерованный список: обязательно / желательно / опционально и короткое «зачем этот акт». Файлы ещё не качаются. Список можно урезать: модель могла предложить лишний акт. Вы — человек в контуре.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Шаг 2. Утвердить и скачать. Пока нет «утверждаю», ничего не качается. Синонимы: подтверждаю, выбираю, скачивай. «Все обязательные» — только приоритет 1. URL — целиком из адресной строки, без многоточия. Уже скачанный файл повторно не перезаписывается. SearXNG часто получает 403 — это ожидаемо: повторите «скачай» или подложите официальную ссылку.</w:t>
      </w:r>
    </w:p>
    <w:p>
      <w:pPr>
        <w:spacing w:after="0" w:before="60" w:line="240" w:lineRule="auto"/>
        <w:ind w:left="567"/>
      </w:pPr>
      <w:r>
        <w:rPr>
          <w:rFonts w:ascii="Consolas" w:hAnsi="Consolas" w:eastAsia="Consolas" w:cs="Consolas"/>
          <w:b w:val="0"/>
          <w:i w:val="0"/>
          <w:color w:val="1F3A5F"/>
          <w:sz w:val="20"/>
        </w:rPr>
        <w:t>утверждаю 1, 2, 4 плюс Инструкция НБРБ № 38</w:t>
      </w:r>
    </w:p>
    <w:p>
      <w:pPr>
        <w:spacing w:after="0" w:before="0" w:line="240" w:lineRule="auto"/>
        <w:ind w:left="567"/>
      </w:pPr>
      <w:r>
        <w:rPr>
          <w:rFonts w:ascii="Consolas" w:hAnsi="Consolas" w:eastAsia="Consolas" w:cs="Consolas"/>
          <w:b w:val="0"/>
          <w:i w:val="0"/>
          <w:color w:val="1F3A5F"/>
          <w:sz w:val="20"/>
        </w:rPr>
        <w:t>к 3 url https://pravo.by/document/?guid=3871&amp;p0=Hk9900218</w:t>
      </w:r>
    </w:p>
    <w:p>
      <w:pPr>
        <w:spacing w:after="0" w:before="0" w:line="240" w:lineRule="auto"/>
        <w:ind w:left="567"/>
      </w:pPr>
      <w:r>
        <w:rPr>
          <w:rFonts w:ascii="Consolas" w:hAnsi="Consolas" w:eastAsia="Consolas" w:cs="Consolas"/>
          <w:b w:val="0"/>
          <w:i w:val="0"/>
          <w:color w:val="1F3A5F"/>
          <w:sz w:val="20"/>
        </w:rPr>
        <w:t>скачай</w:t>
      </w:r>
    </w:p>
    <w:p>
      <w:pPr>
        <w:spacing w:after="0" w:before="0" w:line="240" w:lineRule="auto"/>
        <w:ind w:left="567"/>
      </w:pPr>
      <w:r>
        <w:rPr>
          <w:rFonts w:ascii="Consolas" w:hAnsi="Consolas" w:eastAsia="Consolas" w:cs="Consolas"/>
          <w:b w:val="0"/>
          <w:i w:val="0"/>
          <w:color w:val="1F3A5F"/>
          <w:sz w:val="20"/>
        </w:rPr>
        <w:t>документы</w:t>
      </w:r>
    </w:p>
    <w:p>
      <w:pPr>
        <w:spacing w:after="120" w:before="40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Шаг 3. Word. «саммари» — карточки по скачанным актам и обзор проверки со ссылками [n] на фрагменты (это не номера статей закона). «программа проверки» — черновик цели, границ, рисков и процедур, не подпись СВА. «total саммари» — конспект по теме из знаний модели, без опоры на файлы кейса; номера сверять. Повтор с «заново». Полный текст в чат не копируется.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Шаг 4. Норма. Только префикс «вопрос» (или /ask). Pipe вызывает индекс кейса, кладёт top-k фрагментов в промпт, дописывает блок «Откуда в базе знаний». Без префикса — POST /chat: история диалога, знаний модели, без цитат. Не тащите такой ответ в рабочую бумагу как норму. Не спрашивайте суммы по договору клиента — контура фактов нет.</w:t>
      </w:r>
    </w:p>
    <w:p>
      <w:pPr>
        <w:spacing w:after="0" w:before="60" w:line="240" w:lineRule="auto"/>
        <w:ind w:left="567"/>
      </w:pPr>
      <w:r>
        <w:rPr>
          <w:rFonts w:ascii="Consolas" w:hAnsi="Consolas" w:eastAsia="Consolas" w:cs="Consolas"/>
          <w:b w:val="0"/>
          <w:i w:val="0"/>
          <w:color w:val="1F3A5F"/>
          <w:sz w:val="20"/>
        </w:rPr>
        <w:t>вопрос Какой срок возврата валютной выручки по аренде нерезиденту?</w:t>
      </w:r>
    </w:p>
    <w:p>
      <w:pPr>
        <w:spacing w:after="0" w:before="0" w:line="240" w:lineRule="auto"/>
        <w:ind w:left="567"/>
      </w:pPr>
      <w:r>
        <w:rPr>
          <w:rFonts w:ascii="Consolas" w:hAnsi="Consolas" w:eastAsia="Consolas" w:cs="Consolas"/>
          <w:b w:val="0"/>
          <w:i w:val="0"/>
          <w:color w:val="1F3A5F"/>
          <w:sz w:val="20"/>
        </w:rPr>
        <w:t>вопрос Какая статья НК регулирует НДС при сдаче в аренду нежилого помещения?</w:t>
      </w:r>
    </w:p>
    <w:p>
      <w:pPr>
        <w:spacing w:after="120" w:before="40"/>
      </w:pPr>
    </w:p>
    <w:p>
      <w:pPr>
        <w:pStyle w:val="Heading2"/>
        <w:spacing w:before="16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2E5A88"/>
          <w:sz w:val="28"/>
        </w:rPr>
        <w:t>2.3. Как Pipe понимает сообщение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Первое совпадение побеждает: помощь → программа проверки → total саммари → саммари → утверждение и скачивание → документы → статус/кейсы → «вопрос …» → новая проверка только если в чате ещё нет кейса → иначе обычный чат. Поэтому «Какой срок…?» без слова «вопрос» не цитата. «Проверка аренды…» во уже живом чате не создаст второй кейс.</w:t>
      </w:r>
    </w:p>
    <w:p>
      <w:pPr>
        <w:pStyle w:val="Heading2"/>
        <w:spacing w:before="16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2E5A88"/>
          <w:sz w:val="28"/>
        </w:rPr>
        <w:t>2.4. Шпаргалка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3A5F" w:val="clear"/>
          </w:tcPr>
          <w:p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FFFFFF"/>
                <w:sz w:val="20"/>
              </w:rPr>
              <w:t>Написать</w:t>
            </w:r>
          </w:p>
        </w:tc>
        <w:tc>
          <w:tcPr>
            <w:tcW w:type="dxa" w:w="3175"/>
            <w:shd w:fill="1F3A5F" w:val="clear"/>
          </w:tcPr>
          <w:p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FFFFFF"/>
                <w:sz w:val="20"/>
              </w:rPr>
              <w:t>Что произойдёт</w:t>
            </w:r>
          </w:p>
        </w:tc>
        <w:tc>
          <w:tcPr>
            <w:tcW w:type="dxa" w:w="3175"/>
            <w:shd w:fill="1F3A5F" w:val="clear"/>
          </w:tcPr>
          <w:p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FFFFFF"/>
                <w:sz w:val="20"/>
              </w:rPr>
              <w:t>Модель?</w:t>
            </w:r>
          </w:p>
        </w:tc>
      </w:tr>
      <w:tr>
        <w:tc>
          <w:tcPr>
            <w:tcW w:type="dxa" w:w="3175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Проверка …, слово, слово</w:t>
            </w:r>
          </w:p>
        </w:tc>
        <w:tc>
          <w:tcPr>
            <w:tcW w:type="dxa" w:w="3175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Кейс + список актов (если в чате ещё нет кейса)</w:t>
            </w:r>
          </w:p>
        </w:tc>
        <w:tc>
          <w:tcPr>
            <w:tcW w:type="dxa" w:w="3175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да</w:t>
            </w:r>
          </w:p>
        </w:tc>
      </w:tr>
      <w:tr>
        <w:tc>
          <w:tcPr>
            <w:tcW w:type="dxa" w:w="3175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утверждаю 1, 2 / плюс / скачай / к N url</w:t>
            </w:r>
          </w:p>
        </w:tc>
        <w:tc>
          <w:tcPr>
            <w:tcW w:type="dxa" w:w="3175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Выбор и скачивание</w:t>
            </w:r>
          </w:p>
        </w:tc>
        <w:tc>
          <w:tcPr>
            <w:tcW w:type="dxa" w:w="3175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нет</w:t>
            </w:r>
          </w:p>
        </w:tc>
      </w:tr>
      <w:tr>
        <w:tc>
          <w:tcPr>
            <w:tcW w:type="dxa" w:w="3175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документы / статус / кейсы / помощь</w:t>
            </w:r>
          </w:p>
        </w:tc>
        <w:tc>
          <w:tcPr>
            <w:tcW w:type="dxa" w:w="3175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Состав, состояние, шпаргалка</w:t>
            </w:r>
          </w:p>
        </w:tc>
        <w:tc>
          <w:tcPr>
            <w:tcW w:type="dxa" w:w="3175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нет</w:t>
            </w:r>
          </w:p>
        </w:tc>
      </w:tr>
      <w:tr>
        <w:tc>
          <w:tcPr>
            <w:tcW w:type="dxa" w:w="3175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саммари</w:t>
            </w:r>
          </w:p>
        </w:tc>
        <w:tc>
          <w:tcPr>
            <w:tcW w:type="dxa" w:w="3175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Word-обзор из скачанных актов</w:t>
            </w:r>
          </w:p>
        </w:tc>
        <w:tc>
          <w:tcPr>
            <w:tcW w:type="dxa" w:w="3175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да</w:t>
            </w:r>
          </w:p>
        </w:tc>
      </w:tr>
      <w:tr>
        <w:tc>
          <w:tcPr>
            <w:tcW w:type="dxa" w:w="3175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total саммари</w:t>
            </w:r>
          </w:p>
        </w:tc>
        <w:tc>
          <w:tcPr>
            <w:tcW w:type="dxa" w:w="3175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Word-конспект из знаний модели</w:t>
            </w:r>
          </w:p>
        </w:tc>
        <w:tc>
          <w:tcPr>
            <w:tcW w:type="dxa" w:w="3175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да</w:t>
            </w:r>
          </w:p>
        </w:tc>
      </w:tr>
      <w:tr>
        <w:tc>
          <w:tcPr>
            <w:tcW w:type="dxa" w:w="3175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программа проверки</w:t>
            </w:r>
          </w:p>
        </w:tc>
        <w:tc>
          <w:tcPr>
            <w:tcW w:type="dxa" w:w="3175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Word-черновик программы СВА</w:t>
            </w:r>
          </w:p>
        </w:tc>
        <w:tc>
          <w:tcPr>
            <w:tcW w:type="dxa" w:w="3175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да</w:t>
            </w:r>
          </w:p>
        </w:tc>
      </w:tr>
      <w:tr>
        <w:tc>
          <w:tcPr>
            <w:tcW w:type="dxa" w:w="3175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вопрос …</w:t>
            </w:r>
          </w:p>
        </w:tc>
        <w:tc>
          <w:tcPr>
            <w:tcW w:type="dxa" w:w="3175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RAG по индексу кейса + блок цитат</w:t>
            </w:r>
          </w:p>
        </w:tc>
        <w:tc>
          <w:tcPr>
            <w:tcW w:type="dxa" w:w="3175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да</w:t>
            </w:r>
          </w:p>
        </w:tc>
      </w:tr>
      <w:tr>
        <w:tc>
          <w:tcPr>
            <w:tcW w:type="dxa" w:w="3175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любой другой текст</w:t>
            </w:r>
          </w:p>
        </w:tc>
        <w:tc>
          <w:tcPr>
            <w:tcW w:type="dxa" w:w="3175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Обычный чат, не цитата</w:t>
            </w:r>
          </w:p>
        </w:tc>
        <w:tc>
          <w:tcPr>
            <w:tcW w:type="dxa" w:w="3175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да</w:t>
            </w:r>
          </w:p>
        </w:tc>
      </w:tr>
    </w:tbl>
    <w:p>
      <w:pPr>
        <w:spacing w:after="160"/>
      </w:pPr>
    </w:p>
    <w:p>
      <w:pPr>
        <w:pStyle w:val="Heading2"/>
        <w:spacing w:before="16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2E5A88"/>
          <w:sz w:val="28"/>
        </w:rPr>
        <w:t>2.5. Если что-то не так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3A5F" w:val="clear"/>
          </w:tcPr>
          <w:p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FFFFFF"/>
                <w:sz w:val="20"/>
              </w:rPr>
              <w:t>Симптом</w:t>
            </w:r>
          </w:p>
        </w:tc>
        <w:tc>
          <w:tcPr>
            <w:tcW w:type="dxa" w:w="4762"/>
            <w:shd w:fill="1F3A5F" w:val="clear"/>
          </w:tcPr>
          <w:p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FFFFFF"/>
                <w:sz w:val="20"/>
              </w:rPr>
              <w:t>Что сделать</w:t>
            </w:r>
          </w:p>
        </w:tc>
      </w:tr>
      <w:tr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Нет модели «Аудитор»</w:t>
            </w:r>
          </w:p>
        </w:tc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Admin → Функции, ID auditor, включено, F5.</w:t>
            </w:r>
          </w:p>
        </w:tc>
      </w:tr>
      <w:tr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Гладкий ответ без блока «Откуда в базе»</w:t>
            </w:r>
          </w:p>
        </w:tc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Нет префикса «вопрос». Напишите «вопрос …».</w:t>
            </w:r>
          </w:p>
        </w:tc>
      </w:tr>
      <w:tr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Акт не скачался</w:t>
            </w:r>
          </w:p>
        </w:tc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«скачай» или полный URL: «к N url https://…».</w:t>
            </w:r>
          </w:p>
        </w:tc>
      </w:tr>
      <w:tr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«Сервер проверки не отвечает»</w:t>
            </w:r>
          </w:p>
        </w:tc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Контейнер audit-tools; Valves Pipe: AUDIT_API=http://backend:8100.</w:t>
            </w:r>
          </w:p>
        </w:tc>
      </w:tr>
      <w:tr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Саммари / программа / total долго</w:t>
            </w:r>
          </w:p>
        </w:tc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Минуты, не секунды. BRIEF_TIMEOUT_SEC в параметрах Pipe. Повтор команды.</w:t>
            </w:r>
          </w:p>
        </w:tc>
      </w:tr>
      <w:tr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«В этом чате ещё нет проверки»</w:t>
            </w:r>
          </w:p>
        </w:tc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Опишите проверку заново; не удаляйте ответы агента с меткой кейса.</w:t>
            </w:r>
          </w:p>
        </w:tc>
      </w:tr>
    </w:tbl>
    <w:p>
      <w:pPr>
        <w:spacing w:after="160"/>
      </w:pPr>
    </w:p>
    <w:p>
      <w:pPr>
        <w:pStyle w:val="Heading2"/>
        <w:spacing w:before="16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2E5A88"/>
          <w:sz w:val="28"/>
        </w:rPr>
        <w:t>2.6. Что видит модель (и когда молчит)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На шагах propose, ask, саммари, total и программа каждый вызов — отдельный промпт сервера, не «история GPT». Температура низкая (0.1–0.2). Обычный чат — исключение: туда уходит очищенная история user/assistant без HTML-метки кейса и без блока цитат, последние 24 реплики.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Propose: роль старшего методолога ВА банка РБ; вход — название и keywords; выход — JSON со списком актов; веб нет. Ask: роль ассистента; вход — текст после «вопрос» плюс top-k чанков скачанной библиотеки; Pipe дописывает «Откуда в базе знаний». Саммари: карточка на акт только из фрагментов этого файла, затем синтез обзора. Программа: один длинный markdown с целью, рисками, процедурами. Total: конспект из обучения модели, в промпте нет файлов кейса. Утверждение, «плюс», скачивание, «документы», «статус», «помощь» — чистый код, модель молчит, выдумать статью на этих шагах невозможно.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Не нажимайте в этом сценарии: Рабочее пространство → Знания как основной путь (агент сам индексирует кейс); скрепку с Excel клиента; веб-поиск в чате; голый qwen с иконкой ol. Коллекция Knowledge создаётся только если в параметрах Pipe задан API-ключ — это дубль .txt, не источник истины для цитаты.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1F3A5F"/>
          <w:sz w:val="32"/>
        </w:rPr>
        <w:t>3. Пользовательская история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Мария — внутренний аудитор банка. На этой неделе проверка аренды коммерческой недвижимости: валютные расчёты, НДС, договоры с нерезидентами. Раньше она начинала с пустого листа: вспоминала Гражданский и Налоговый кодексы, Закон о лизинге, инструкции НБРБ, открывала вкладки pravo.by и только потом выписывала нормы в программу. Срок — несколько дней только на нормативку.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Теперь у неё один адрес. Клиентские выгрузки она системе не отдаёт: контура фактов нет, смешивать Excel с кодексами нельзя. Задача дня — утверждённая библиотека, короткий обзор вместо ГК, две нормы с цитатой и Word-черновик программы в контур СВА.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Она создаёт новый чат, выбирает «Аудитор» и пишет: «Проверка аренды коммерческой недвижимости, аренда, валюта, НДС». Статус «Подбираю список документов…». Через две минуты двенадцать актов с пометками «обязательно» и «желательно». Лишнюю методичку с приоритетом 3 она пропускает. К четвёртому пункту подкладывает полную ссылку с pravo.by и дописывает инструкцию, которой не было в списке.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Модель на утверждении молчит. Сервер ищет URL в порядке «ручная ссылка → известные официальные адреса → поиск по allowlist». Скачано четыре, один акт не найден. Мария не считает это аварией: «документы», zip глазами, URL с nbrb.by, «скачай». Лежащие файлы система не перезаписывает. Затем «саммари» и «программа проверки» — ссылки на Word, не простыня в чат. Отдельно «total саммари», чтобы быстро сверить картину «из головы» модели с тем, что лежит в библиотеке; в рабочую бумагу total не копирует как факт.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Норму она спрашивает только с префиксом. Сверяет блок «Откуда в базе знаний» с файлом в zip. Второй вопрос без слова «вопрос» даёт гладкий абзац без цитат — она его отбрасывает и переписывает с префиксом. Если акта про регистрацию в библиотеке нет, агент так и говорит. Кассу она не начинает в том же окне: новый чат, снова «Аудитор».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С собой у неё zip утверждённых текстов, Word-обзор, черновик программы и ответы с цитатами. Нет подписи руководителя СВА и вывода о нарушении. Суждение осталось за ней.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Times New Roman" w:cs="Times New Roman"/>
          <w:b/>
          <w:i w:val="0"/>
          <w:color w:val="1F3A5F"/>
          <w:sz w:val="32"/>
        </w:rPr>
        <w:t>4. Краткая реализация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Архитектурная ставка: минимум своего кода. Не форкаем Open WebUI, не пишем свой чат, не обучаем модель. Пишем жизненный цикл кейса, домен НПА РБ (allowlist, known_sources, нарезка по статьям), разделение «норма ≠ факт» и audit trail. Pipe не содержит бизнес-логики библиотеки: вызывает HTTP API и показывает результат. Сервер не рисует интерфейс. Языковая модель не решает, качать файлы или нет.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Propose собирает промпт старшего методолога ВА банка РБ и просит JSON: название, тип, приоритет, обоснование, поисковые запросы. Select помечает id и принимает extra_titles и manual_urls. HTML и PDF сохраняются в knowledge_raw/, текст режется на чанки (в том числе по статьям), пишется knowledge_index.json. Саммари: карточки только из фрагментов, затем синтез обзора. Программа: один длинный вызов по названию, keywords и приложенным актам. Total: один вызов без файлов кейса. Обычный чат: последние 24 реплики без метки кейса.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Статусы кейса: created → proposed → selected → downloading → ready / failed. Без BPM и согласования «четыре глаза». Клиентские формулировки в SearXNG не передаются. React frontend/ заморожен (compose profile lab): гипотеза «чат тянет HITL» на этом контуре подтверждена. В плане — markdown «## Статья N» перед sync, eval RAG, засев Pipe без Admin, затем evidence и DuckDB, тесты и WP. SQLite и Postgres «на вырост» не заводим.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Свой код живёт в backend/app/ (routers library и knowledge, services library_flow, knowledge_flow, brief_flow, total_flow, program_flow, chunker, known_sources, downloader) и в seed/openwebui/functions/audit_agent.py. Запасной native Tools (audit_case.py) для продукта не основной путь: 35B ломает HITL.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3A5F" w:val="clear"/>
          </w:tcPr>
          <w:p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FFFFFF"/>
                <w:sz w:val="20"/>
              </w:rPr>
              <w:t>Слой</w:t>
            </w:r>
          </w:p>
        </w:tc>
        <w:tc>
          <w:tcPr>
            <w:tcW w:type="dxa" w:w="4762"/>
            <w:shd w:fill="1F3A5F" w:val="clear"/>
          </w:tcPr>
          <w:p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FFFFFF"/>
                <w:sz w:val="20"/>
              </w:rPr>
              <w:t>Роль</w:t>
            </w:r>
          </w:p>
        </w:tc>
      </w:tr>
      <w:tr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Open WebUI :3000</w:t>
            </w:r>
          </w:p>
        </w:tc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Единственная поверхность аудитора</w:t>
            </w:r>
          </w:p>
        </w:tc>
      </w:tr>
      <w:tr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Pipe «Аудитор»</w:t>
            </w:r>
          </w:p>
        </w:tc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Фаза кодом, HITL, формат ответа</w:t>
            </w:r>
          </w:p>
        </w:tc>
      </w:tr>
      <w:tr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Audit Tool Server :8100</w:t>
            </w:r>
          </w:p>
        </w:tc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Кейс, добыча НПА, индекс, Word, chat</w:t>
            </w:r>
          </w:p>
        </w:tc>
      </w:tr>
      <w:tr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Ollama</w:t>
            </w:r>
          </w:p>
        </w:tc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Чат-модель и эмбеддинги на хосте</w:t>
            </w:r>
          </w:p>
        </w:tc>
      </w:tr>
      <w:tr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SearXNG</w:t>
            </w:r>
          </w:p>
        </w:tc>
        <w:tc>
          <w:tcPr>
            <w:tcW w:type="dxa" w:w="4762"/>
            <w:shd w:fill="F4F7FA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URL актов по allowlist, не RAG в каждом вопросе</w:t>
            </w:r>
          </w:p>
        </w:tc>
      </w:tr>
      <w:tr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Папка кейса на диске</w:t>
            </w:r>
          </w:p>
        </w:tc>
        <w:tc>
          <w:tcPr>
            <w:tcW w:type="dxa" w:w="4762"/>
            <w:shd w:fill="FFFFFF" w:val="clear"/>
          </w:tcPr>
          <w:p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222222"/>
                <w:sz w:val="20"/>
              </w:rPr>
              <w:t>Первоисточники, текст, индекс, zip, Word</w:t>
            </w:r>
          </w:p>
        </w:tc>
      </w:tr>
    </w:tbl>
    <w:p>
      <w:pPr>
        <w:spacing w:after="160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Порядок фаз в Pipe: помощь → программа → total → саммари → утверждение/скачивание → библиотека → статус → «вопрос …» → новый кейс только если метки ещё нет → иначе обычный чат (POST /api/v1/chat). Download: ручная ссылка → known_sources → SearXNG. Ask: эмбеддинг + пересечение слов, top-k чанков в промпт, веб-поиска нет.</w:t>
      </w:r>
    </w:p>
    <w:p>
      <w:pPr>
        <w:spacing w:after="0" w:before="60" w:line="240" w:lineRule="auto"/>
        <w:ind w:left="567"/>
      </w:pPr>
      <w:r>
        <w:rPr>
          <w:rFonts w:ascii="Consolas" w:hAnsi="Consolas" w:eastAsia="Consolas" w:cs="Consolas"/>
          <w:b w:val="0"/>
          <w:i w:val="0"/>
          <w:color w:val="1F3A5F"/>
          <w:sz w:val="20"/>
        </w:rPr>
        <w:t>backend/data/audit_cases/{id}/</w:t>
      </w:r>
    </w:p>
    <w:p>
      <w:pPr>
        <w:spacing w:after="0" w:before="0" w:line="240" w:lineRule="auto"/>
        <w:ind w:left="567"/>
      </w:pPr>
      <w:r>
        <w:rPr>
          <w:rFonts w:ascii="Consolas" w:hAnsi="Consolas" w:eastAsia="Consolas" w:cs="Consolas"/>
          <w:b w:val="0"/>
          <w:i w:val="0"/>
          <w:color w:val="1F3A5F"/>
          <w:sz w:val="20"/>
        </w:rPr>
        <w:t xml:space="preserve">  case.json, manifest.json, library.zip</w:t>
      </w:r>
    </w:p>
    <w:p>
      <w:pPr>
        <w:spacing w:after="0" w:before="0" w:line="240" w:lineRule="auto"/>
        <w:ind w:left="567"/>
      </w:pPr>
      <w:r>
        <w:rPr>
          <w:rFonts w:ascii="Consolas" w:hAnsi="Consolas" w:eastAsia="Consolas" w:cs="Consolas"/>
          <w:b w:val="0"/>
          <w:i w:val="0"/>
          <w:color w:val="1F3A5F"/>
          <w:sz w:val="20"/>
        </w:rPr>
        <w:t xml:space="preserve">  knowledge_raw/  knowledge_text/  knowledge_index.json</w:t>
      </w:r>
    </w:p>
    <w:p>
      <w:pPr>
        <w:spacing w:after="0" w:before="0" w:line="240" w:lineRule="auto"/>
        <w:ind w:left="567"/>
      </w:pPr>
      <w:r>
        <w:rPr>
          <w:rFonts w:ascii="Consolas" w:hAnsi="Consolas" w:eastAsia="Consolas" w:cs="Consolas"/>
          <w:b w:val="0"/>
          <w:i w:val="0"/>
          <w:color w:val="1F3A5F"/>
          <w:sz w:val="20"/>
        </w:rPr>
        <w:t xml:space="preserve">  summaries/  totals/  programs/</w:t>
      </w:r>
    </w:p>
    <w:p>
      <w:pPr>
        <w:spacing w:after="120" w:before="40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222222"/>
          <w:sz w:val="24"/>
        </w:rPr>
        <w:t>Дальше по плану: markdown «## Статья N» перед sync, eval RAG, засев Pipe без Admin, затем evidence/DuckDB, тесты и WP. Фронтенд React заморожен.</w:t>
      </w:r>
    </w:p>
    <w:p>
      <w:pPr>
        <w:spacing w:after="120" w:before="200" w:line="360" w:lineRule="auto"/>
        <w:jc w:val="center"/>
      </w:pPr>
      <w:r>
        <w:rPr>
          <w:rFonts w:ascii="Times New Roman" w:hAnsi="Times New Roman" w:eastAsia="Times New Roman" w:cs="Times New Roman"/>
          <w:b w:val="0"/>
          <w:i/>
          <w:color w:val="2E5A88"/>
          <w:sz w:val="24"/>
        </w:rPr>
        <w:t>Продуктовый вход: http://localhost:3000, модель «Аудитор». Вопрос к базе — «вопрос …». API: http://localhost:8100/docs.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i w:val="0"/>
        <w:color w:val="555555"/>
        <w:sz w:val="20"/>
      </w:rPr>
      <w:t xml:space="preserve">стр. </w:t>
    </w:r>
    <w:r>
      <w:rPr>
        <w:rFonts w:ascii="Times New Roman" w:hAnsi="Times New Roman" w:eastAsia="Times New Roman" w:cs="Times New Roman"/>
        <w:b w:val="0"/>
        <w:i w:val="0"/>
        <w:color w:val="555555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 w:cs="Times New Roman"/>
        <w:b w:val="0"/>
        <w:i/>
        <w:color w:val="555555"/>
        <w:sz w:val="18"/>
      </w:rPr>
      <w:t>Audit Tools  ·  документация продукта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